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03" w:rsidRDefault="00746F03" w:rsidP="00746F03"/>
    <w:p w:rsidR="00746F03" w:rsidRPr="00746F03" w:rsidRDefault="00990BD0" w:rsidP="00746F03">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2.2pt;width:462.45pt;height:102.25pt;z-index:251660288;mso-width-relative:margin;mso-height-relative:margin" fillcolor="white [3201]" strokecolor="#4bacc6 [3208]" strokeweight="1pt">
            <v:stroke dashstyle="dash"/>
            <v:shadow color="#868686"/>
            <v:textbox style="mso-next-textbox:#_x0000_s1027">
              <w:txbxContent>
                <w:p w:rsidR="00746F03" w:rsidRPr="00546111" w:rsidRDefault="00746F03" w:rsidP="00746F03">
                  <w:pPr>
                    <w:rPr>
                      <w:color w:val="auto"/>
                    </w:rPr>
                  </w:pPr>
                  <w:r w:rsidRPr="00546111">
                    <w:rPr>
                      <w:color w:val="auto"/>
                    </w:rPr>
                    <w:t>Dieser Versuch zeigt, dass es möglich ist, Luft mit Hilfe sehr geringer Temperaturen zu verflüssigen. Darüber hinaus zeigt er in Bezug zu Stickstoff durch die zweifach durchgeführte Glimmspanprobe, dass sich dieser schneller verflüchtigt als die anderen Bestandteile der Luft. Voraussetzung für diesen Versuch ist es, dass die Schüler und Schülerinnen wissen, welches Ergebnis der Glimmspanprobe welchen Stoff nachweist (Erarbeitung z.B. mit V 5).</w:t>
                  </w:r>
                </w:p>
              </w:txbxContent>
            </v:textbox>
            <w10:wrap type="square"/>
          </v:shape>
        </w:pict>
      </w:r>
      <w:bookmarkStart w:id="0" w:name="_Toc395738148"/>
      <w:r w:rsidR="00746F03">
        <w:t>V 1 – Flüssige Luft</w:t>
      </w:r>
      <w:bookmarkEnd w:id="0"/>
    </w:p>
    <w:p w:rsidR="00746F03" w:rsidRDefault="00746F03" w:rsidP="00746F03"/>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746F03" w:rsidRPr="009C5E28" w:rsidTr="00172172">
        <w:tc>
          <w:tcPr>
            <w:tcW w:w="9322" w:type="dxa"/>
            <w:gridSpan w:val="9"/>
            <w:shd w:val="clear" w:color="auto" w:fill="4F81BD"/>
            <w:vAlign w:val="center"/>
          </w:tcPr>
          <w:p w:rsidR="00746F03" w:rsidRPr="009C5E28" w:rsidRDefault="00746F03" w:rsidP="00172172">
            <w:pPr>
              <w:spacing w:after="0"/>
              <w:jc w:val="center"/>
              <w:rPr>
                <w:b/>
                <w:bCs/>
              </w:rPr>
            </w:pPr>
            <w:r w:rsidRPr="009C5E28">
              <w:rPr>
                <w:b/>
                <w:bCs/>
              </w:rPr>
              <w:t>Gefahrenstoffe</w:t>
            </w:r>
          </w:p>
        </w:tc>
      </w:tr>
      <w:tr w:rsidR="00746F03" w:rsidRPr="009C5E28" w:rsidTr="0017217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46F03" w:rsidRPr="009C5E28" w:rsidRDefault="00746F03" w:rsidP="00172172">
            <w:pPr>
              <w:spacing w:after="0" w:line="276" w:lineRule="auto"/>
              <w:jc w:val="center"/>
              <w:rPr>
                <w:b/>
                <w:bCs/>
              </w:rPr>
            </w:pPr>
            <w:r>
              <w:rPr>
                <w:sz w:val="20"/>
              </w:rPr>
              <w:t>flüssiger Stickstoff</w:t>
            </w:r>
          </w:p>
        </w:tc>
        <w:tc>
          <w:tcPr>
            <w:tcW w:w="3177" w:type="dxa"/>
            <w:gridSpan w:val="3"/>
            <w:tcBorders>
              <w:top w:val="single" w:sz="8" w:space="0" w:color="4F81BD"/>
              <w:bottom w:val="single" w:sz="8" w:space="0" w:color="4F81BD"/>
            </w:tcBorders>
            <w:shd w:val="clear" w:color="auto" w:fill="auto"/>
            <w:vAlign w:val="center"/>
          </w:tcPr>
          <w:p w:rsidR="00746F03" w:rsidRPr="009C5E28" w:rsidRDefault="00746F03" w:rsidP="00172172">
            <w:pPr>
              <w:spacing w:after="0"/>
              <w:jc w:val="center"/>
            </w:pPr>
            <w:r w:rsidRPr="009C5E28">
              <w:rPr>
                <w:sz w:val="20"/>
              </w:rPr>
              <w:t xml:space="preserve">H: </w:t>
            </w:r>
            <w:r>
              <w:rPr>
                <w:sz w:val="20"/>
              </w:rPr>
              <w:t>281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46F03" w:rsidRPr="009C5E28" w:rsidRDefault="00746F03" w:rsidP="00172172">
            <w:pPr>
              <w:spacing w:after="0"/>
              <w:jc w:val="center"/>
            </w:pPr>
            <w:r w:rsidRPr="009C5E28">
              <w:rPr>
                <w:sz w:val="20"/>
              </w:rPr>
              <w:t>P:</w:t>
            </w:r>
            <w:r>
              <w:rPr>
                <w:sz w:val="20"/>
              </w:rPr>
              <w:t>281-403</w:t>
            </w:r>
          </w:p>
        </w:tc>
      </w:tr>
      <w:tr w:rsidR="00746F03" w:rsidRPr="009C5E28" w:rsidTr="00172172">
        <w:trPr>
          <w:trHeight w:val="434"/>
        </w:trPr>
        <w:tc>
          <w:tcPr>
            <w:tcW w:w="3027" w:type="dxa"/>
            <w:gridSpan w:val="3"/>
            <w:shd w:val="clear" w:color="auto" w:fill="auto"/>
            <w:vAlign w:val="center"/>
          </w:tcPr>
          <w:p w:rsidR="00746F03" w:rsidRPr="00AC5C6E" w:rsidRDefault="00746F03" w:rsidP="00172172">
            <w:pPr>
              <w:spacing w:after="0" w:line="276" w:lineRule="auto"/>
              <w:jc w:val="center"/>
              <w:rPr>
                <w:bCs/>
                <w:sz w:val="20"/>
                <w:szCs w:val="20"/>
              </w:rPr>
            </w:pPr>
            <w:r w:rsidRPr="00AC5C6E">
              <w:rPr>
                <w:color w:val="auto"/>
                <w:sz w:val="20"/>
                <w:szCs w:val="20"/>
              </w:rPr>
              <w:t>flüssiger Sauerstoff</w:t>
            </w:r>
          </w:p>
        </w:tc>
        <w:tc>
          <w:tcPr>
            <w:tcW w:w="3177" w:type="dxa"/>
            <w:gridSpan w:val="3"/>
            <w:shd w:val="clear" w:color="auto" w:fill="auto"/>
            <w:vAlign w:val="center"/>
          </w:tcPr>
          <w:p w:rsidR="00746F03" w:rsidRPr="00AC5C6E" w:rsidRDefault="00746F03" w:rsidP="00172172">
            <w:pPr>
              <w:pStyle w:val="Beschriftung"/>
              <w:spacing w:after="0"/>
              <w:jc w:val="center"/>
              <w:rPr>
                <w:sz w:val="20"/>
                <w:szCs w:val="20"/>
              </w:rPr>
            </w:pPr>
            <w:r w:rsidRPr="00AC5C6E">
              <w:rPr>
                <w:sz w:val="20"/>
                <w:szCs w:val="20"/>
              </w:rPr>
              <w:t>H: 270-280</w:t>
            </w:r>
          </w:p>
        </w:tc>
        <w:tc>
          <w:tcPr>
            <w:tcW w:w="3118" w:type="dxa"/>
            <w:gridSpan w:val="3"/>
            <w:shd w:val="clear" w:color="auto" w:fill="auto"/>
            <w:vAlign w:val="center"/>
          </w:tcPr>
          <w:p w:rsidR="00746F03" w:rsidRPr="00AC5C6E" w:rsidRDefault="00746F03" w:rsidP="00172172">
            <w:pPr>
              <w:pStyle w:val="Beschriftung"/>
              <w:spacing w:after="0"/>
              <w:jc w:val="center"/>
              <w:rPr>
                <w:sz w:val="20"/>
                <w:szCs w:val="20"/>
              </w:rPr>
            </w:pPr>
            <w:r w:rsidRPr="00AC5C6E">
              <w:rPr>
                <w:sz w:val="20"/>
                <w:szCs w:val="20"/>
              </w:rPr>
              <w:t>P: 220-244-370+376-403</w:t>
            </w:r>
          </w:p>
        </w:tc>
      </w:tr>
      <w:tr w:rsidR="00746F03" w:rsidRPr="009C5E28" w:rsidTr="00172172">
        <w:tc>
          <w:tcPr>
            <w:tcW w:w="1009" w:type="dxa"/>
            <w:tcBorders>
              <w:top w:val="single" w:sz="8" w:space="0" w:color="4F81BD"/>
              <w:left w:val="single" w:sz="8" w:space="0" w:color="4F81BD"/>
              <w:bottom w:val="single" w:sz="8" w:space="0" w:color="4F81BD"/>
            </w:tcBorders>
            <w:shd w:val="clear" w:color="auto" w:fill="auto"/>
            <w:vAlign w:val="center"/>
          </w:tcPr>
          <w:p w:rsidR="00746F03" w:rsidRPr="009C5E28" w:rsidRDefault="00746F03" w:rsidP="00172172">
            <w:pPr>
              <w:spacing w:after="0"/>
              <w:jc w:val="center"/>
              <w:rPr>
                <w:b/>
                <w:bCs/>
              </w:rPr>
            </w:pPr>
            <w:r>
              <w:rPr>
                <w:b/>
                <w:noProof/>
                <w:lang w:eastAsia="de-DE"/>
              </w:rPr>
              <w:drawing>
                <wp:inline distT="0" distB="0" distL="0" distR="0">
                  <wp:extent cx="504190" cy="504190"/>
                  <wp:effectExtent l="1905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46F03" w:rsidRPr="009C5E28" w:rsidRDefault="00746F03" w:rsidP="00172172">
            <w:pPr>
              <w:spacing w:after="0"/>
              <w:jc w:val="center"/>
            </w:pPr>
            <w:r>
              <w:rPr>
                <w:noProof/>
                <w:lang w:eastAsia="de-DE"/>
              </w:rPr>
              <w:drawing>
                <wp:inline distT="0" distB="0" distL="0" distR="0">
                  <wp:extent cx="503555" cy="503555"/>
                  <wp:effectExtent l="19050" t="0" r="0" b="0"/>
                  <wp:docPr id="86" name="Grafik 85" descr="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6"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746F03" w:rsidRPr="009C5E28" w:rsidRDefault="00746F03" w:rsidP="00172172">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46F03" w:rsidRPr="009C5E28" w:rsidRDefault="00746F03" w:rsidP="00172172">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46F03" w:rsidRPr="009C5E28" w:rsidRDefault="00746F03" w:rsidP="00172172">
            <w:pPr>
              <w:spacing w:after="0"/>
              <w:jc w:val="center"/>
            </w:pPr>
            <w:r>
              <w:rPr>
                <w:noProof/>
                <w:lang w:eastAsia="de-DE"/>
              </w:rPr>
              <w:drawing>
                <wp:inline distT="0" distB="0" distL="0" distR="0">
                  <wp:extent cx="560717" cy="560717"/>
                  <wp:effectExtent l="19050" t="0" r="0" b="0"/>
                  <wp:docPr id="75" name="Grafik 74" descr="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9" cstate="print"/>
                          <a:stretch>
                            <a:fillRect/>
                          </a:stretch>
                        </pic:blipFill>
                        <pic:spPr>
                          <a:xfrm>
                            <a:off x="0" y="0"/>
                            <a:ext cx="559725" cy="559725"/>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746F03" w:rsidRPr="009C5E28" w:rsidRDefault="00746F03" w:rsidP="00172172">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46F03" w:rsidRPr="009C5E28" w:rsidRDefault="00746F03" w:rsidP="00172172">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46F03" w:rsidRPr="009C5E28" w:rsidRDefault="00746F03" w:rsidP="00172172">
            <w:pPr>
              <w:spacing w:after="0"/>
              <w:jc w:val="center"/>
            </w:pPr>
            <w:r>
              <w:rPr>
                <w:noProof/>
                <w:lang w:eastAsia="de-DE"/>
              </w:rPr>
              <w:drawing>
                <wp:inline distT="0" distB="0" distL="0" distR="0">
                  <wp:extent cx="511175" cy="511175"/>
                  <wp:effectExtent l="1905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46F03" w:rsidRPr="009C5E28" w:rsidRDefault="00746F03" w:rsidP="00172172">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746F03" w:rsidRDefault="00746F03" w:rsidP="00746F03">
      <w:pPr>
        <w:tabs>
          <w:tab w:val="left" w:pos="1701"/>
          <w:tab w:val="left" w:pos="1985"/>
        </w:tabs>
        <w:ind w:left="1980" w:hanging="1980"/>
      </w:pPr>
    </w:p>
    <w:p w:rsidR="00746F03" w:rsidRDefault="00746F03" w:rsidP="00746F03">
      <w:pPr>
        <w:tabs>
          <w:tab w:val="left" w:pos="1701"/>
          <w:tab w:val="left" w:pos="1985"/>
        </w:tabs>
        <w:ind w:left="1980" w:hanging="1980"/>
      </w:pPr>
      <w:r>
        <w:t xml:space="preserve">Materialien: </w:t>
      </w:r>
      <w:r>
        <w:tab/>
      </w:r>
      <w:r>
        <w:tab/>
        <w:t xml:space="preserve">Stativ, Stativmaterial, </w:t>
      </w:r>
      <w:proofErr w:type="spellStart"/>
      <w:r>
        <w:t>Duranglas</w:t>
      </w:r>
      <w:proofErr w:type="spellEnd"/>
      <w:r>
        <w:t>, Dewar-Gefäß, Glimmspan</w:t>
      </w:r>
    </w:p>
    <w:p w:rsidR="00746F03" w:rsidRPr="00ED07C2" w:rsidRDefault="00746F03" w:rsidP="00746F03">
      <w:pPr>
        <w:tabs>
          <w:tab w:val="left" w:pos="1701"/>
          <w:tab w:val="left" w:pos="1985"/>
        </w:tabs>
        <w:ind w:left="1980" w:hanging="1980"/>
      </w:pPr>
      <w:r>
        <w:t>Chemikalien:</w:t>
      </w:r>
      <w:r>
        <w:tab/>
      </w:r>
      <w:r>
        <w:tab/>
        <w:t>Luft, flüssiger Stickstoff</w:t>
      </w:r>
    </w:p>
    <w:p w:rsidR="00746F03" w:rsidRDefault="00746F03" w:rsidP="00746F03">
      <w:pPr>
        <w:tabs>
          <w:tab w:val="left" w:pos="1701"/>
          <w:tab w:val="left" w:pos="1985"/>
        </w:tabs>
        <w:ind w:left="1980" w:hanging="1980"/>
      </w:pPr>
      <w:r>
        <w:t xml:space="preserve">Durchführung: </w:t>
      </w:r>
      <w:r>
        <w:tab/>
      </w:r>
      <w:r>
        <w:tab/>
      </w:r>
      <w:r>
        <w:tab/>
        <w:t xml:space="preserve">Ein großes </w:t>
      </w:r>
      <w:proofErr w:type="spellStart"/>
      <w:r>
        <w:t>Duranglas</w:t>
      </w:r>
      <w:proofErr w:type="spellEnd"/>
      <w:r>
        <w:t xml:space="preserve">, welches mit Luft gefüllt ist, wird an einem Stativ eingespannt und für 5-10 Minuten in einen mit flüssigem Stickstoff gefüllten Dewar eingetaucht. Sobald sich etwas Flüssigkeit am </w:t>
      </w:r>
      <w:proofErr w:type="spellStart"/>
      <w:r>
        <w:t>Duranglas</w:t>
      </w:r>
      <w:proofErr w:type="spellEnd"/>
      <w:r>
        <w:t xml:space="preserve">-Boden gesammelt hat, wird das </w:t>
      </w:r>
      <w:proofErr w:type="spellStart"/>
      <w:r>
        <w:t>Duranglas</w:t>
      </w:r>
      <w:proofErr w:type="spellEnd"/>
      <w:r>
        <w:t xml:space="preserve"> aus dem Dewar herausgenommen und ein brennender Glimmspan wird hineingehalten. Nach einigen Minuten wird die Glimmspanprobe wiederholt. </w:t>
      </w:r>
    </w:p>
    <w:p w:rsidR="00746F03" w:rsidRDefault="00746F03" w:rsidP="00746F03">
      <w:pPr>
        <w:tabs>
          <w:tab w:val="left" w:pos="1701"/>
          <w:tab w:val="left" w:pos="1985"/>
        </w:tabs>
        <w:ind w:left="1980" w:hanging="1980"/>
      </w:pPr>
      <w:r>
        <w:t>Beobachtung:</w:t>
      </w:r>
      <w:r>
        <w:tab/>
      </w:r>
      <w:r>
        <w:tab/>
      </w:r>
      <w:r>
        <w:tab/>
        <w:t xml:space="preserve">Das zu Beginn mit Luft gefüllte </w:t>
      </w:r>
      <w:proofErr w:type="spellStart"/>
      <w:r>
        <w:t>Duranglas</w:t>
      </w:r>
      <w:proofErr w:type="spellEnd"/>
      <w:r>
        <w:t xml:space="preserve"> enthält eine klare Flüssigkeit nachdem es für einige Zeit in den Dewar eingetaucht wurde. Der erste Glimmspan erlischt, der zweite Glimmspan glüht auf. </w:t>
      </w:r>
    </w:p>
    <w:p w:rsidR="00C77903" w:rsidRDefault="00C77903" w:rsidP="00746F03">
      <w:pPr>
        <w:tabs>
          <w:tab w:val="left" w:pos="1701"/>
          <w:tab w:val="left" w:pos="1985"/>
        </w:tabs>
        <w:ind w:left="1980" w:hanging="1980"/>
      </w:pPr>
    </w:p>
    <w:p w:rsidR="00746F03" w:rsidRDefault="00746F03" w:rsidP="00746F03">
      <w:pPr>
        <w:keepNext/>
        <w:tabs>
          <w:tab w:val="left" w:pos="1701"/>
          <w:tab w:val="left" w:pos="1985"/>
        </w:tabs>
        <w:ind w:left="1980" w:hanging="1980"/>
      </w:pPr>
    </w:p>
    <w:p w:rsidR="00746F03" w:rsidRDefault="00746F03" w:rsidP="00746F03">
      <w:pPr>
        <w:pStyle w:val="Beschriftung"/>
        <w:jc w:val="left"/>
      </w:pPr>
    </w:p>
    <w:p w:rsidR="00746F03" w:rsidRDefault="00746F03" w:rsidP="00746F03">
      <w:pPr>
        <w:pStyle w:val="Beschriftung"/>
        <w:jc w:val="left"/>
      </w:pPr>
    </w:p>
    <w:p w:rsidR="00746F03" w:rsidRDefault="00C77903" w:rsidP="00746F03">
      <w:pPr>
        <w:pStyle w:val="Beschriftung"/>
        <w:jc w:val="left"/>
      </w:pPr>
      <w:r>
        <w:rPr>
          <w:noProof/>
          <w:lang w:eastAsia="de-DE"/>
        </w:rPr>
        <w:lastRenderedPageBreak/>
        <w:drawing>
          <wp:anchor distT="0" distB="0" distL="114300" distR="114300" simplePos="0" relativeHeight="251662336" behindDoc="0" locked="0" layoutInCell="1" allowOverlap="1">
            <wp:simplePos x="0" y="0"/>
            <wp:positionH relativeFrom="column">
              <wp:posOffset>2891155</wp:posOffset>
            </wp:positionH>
            <wp:positionV relativeFrom="paragraph">
              <wp:posOffset>-537845</wp:posOffset>
            </wp:positionV>
            <wp:extent cx="983615" cy="1609725"/>
            <wp:effectExtent l="19050" t="0" r="6985" b="0"/>
            <wp:wrapThrough wrapText="bothSides">
              <wp:wrapPolygon edited="0">
                <wp:start x="-418" y="0"/>
                <wp:lineTo x="-418" y="21472"/>
                <wp:lineTo x="21753" y="21472"/>
                <wp:lineTo x="21753" y="0"/>
                <wp:lineTo x="-418" y="0"/>
              </wp:wrapPolygon>
            </wp:wrapThrough>
            <wp:docPr id="88" name="Grafik 87" descr="DSCF7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794.JPG"/>
                    <pic:cNvPicPr/>
                  </pic:nvPicPr>
                  <pic:blipFill>
                    <a:blip r:embed="rId14" cstate="print"/>
                    <a:srcRect/>
                    <a:stretch>
                      <a:fillRect/>
                    </a:stretch>
                  </pic:blipFill>
                  <pic:spPr>
                    <a:xfrm>
                      <a:off x="0" y="0"/>
                      <a:ext cx="983615" cy="1609725"/>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simplePos x="0" y="0"/>
            <wp:positionH relativeFrom="column">
              <wp:posOffset>1167130</wp:posOffset>
            </wp:positionH>
            <wp:positionV relativeFrom="paragraph">
              <wp:posOffset>-528320</wp:posOffset>
            </wp:positionV>
            <wp:extent cx="885825" cy="1600200"/>
            <wp:effectExtent l="19050" t="0" r="9525" b="0"/>
            <wp:wrapThrough wrapText="bothSides">
              <wp:wrapPolygon edited="0">
                <wp:start x="-465" y="0"/>
                <wp:lineTo x="-465" y="21343"/>
                <wp:lineTo x="21832" y="21343"/>
                <wp:lineTo x="21832" y="0"/>
                <wp:lineTo x="-465" y="0"/>
              </wp:wrapPolygon>
            </wp:wrapThrough>
            <wp:docPr id="87" name="Grafik 86" descr="DSCF7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789.JPG"/>
                    <pic:cNvPicPr/>
                  </pic:nvPicPr>
                  <pic:blipFill>
                    <a:blip r:embed="rId15" cstate="print"/>
                    <a:srcRect/>
                    <a:stretch>
                      <a:fillRect/>
                    </a:stretch>
                  </pic:blipFill>
                  <pic:spPr>
                    <a:xfrm>
                      <a:off x="0" y="0"/>
                      <a:ext cx="885825" cy="1600200"/>
                    </a:xfrm>
                    <a:prstGeom prst="rect">
                      <a:avLst/>
                    </a:prstGeom>
                  </pic:spPr>
                </pic:pic>
              </a:graphicData>
            </a:graphic>
          </wp:anchor>
        </w:drawing>
      </w:r>
    </w:p>
    <w:p w:rsidR="00C77903" w:rsidRDefault="00C77903" w:rsidP="00746F03">
      <w:pPr>
        <w:pStyle w:val="Beschriftung"/>
        <w:jc w:val="left"/>
      </w:pPr>
    </w:p>
    <w:p w:rsidR="00C77903" w:rsidRDefault="00C77903" w:rsidP="00746F03">
      <w:pPr>
        <w:pStyle w:val="Beschriftung"/>
        <w:jc w:val="left"/>
      </w:pPr>
    </w:p>
    <w:p w:rsidR="00C77903" w:rsidRDefault="00C77903" w:rsidP="00746F03">
      <w:pPr>
        <w:pStyle w:val="Beschriftung"/>
        <w:jc w:val="left"/>
      </w:pPr>
    </w:p>
    <w:p w:rsidR="00C77903" w:rsidRDefault="00C77903" w:rsidP="00746F03">
      <w:pPr>
        <w:pStyle w:val="Beschriftung"/>
        <w:jc w:val="left"/>
      </w:pPr>
    </w:p>
    <w:p w:rsidR="00746F03" w:rsidRDefault="00746F03" w:rsidP="00746F03">
      <w:pPr>
        <w:pStyle w:val="Beschriftung"/>
        <w:jc w:val="left"/>
      </w:pPr>
      <w:r>
        <w:t xml:space="preserve">Abb. </w:t>
      </w:r>
      <w:fldSimple w:instr=" SEQ Abb. \* ARABIC ">
        <w:r>
          <w:rPr>
            <w:noProof/>
          </w:rPr>
          <w:t>1</w:t>
        </w:r>
      </w:fldSimple>
      <w:r>
        <w:rPr>
          <w:noProof/>
        </w:rPr>
        <w:t>-2 – Glimmspanproben in Durangläsern</w:t>
      </w:r>
      <w:r>
        <w:t xml:space="preserve"> </w:t>
      </w:r>
      <w:r>
        <w:rPr>
          <w:noProof/>
        </w:rPr>
        <w:t xml:space="preserve"> </w:t>
      </w:r>
    </w:p>
    <w:p w:rsidR="00746F03" w:rsidRDefault="00746F03" w:rsidP="00746F03">
      <w:pPr>
        <w:tabs>
          <w:tab w:val="left" w:pos="1701"/>
          <w:tab w:val="left" w:pos="1985"/>
        </w:tabs>
        <w:ind w:left="1980" w:hanging="1980"/>
      </w:pPr>
      <w:r>
        <w:t>Deutung:</w:t>
      </w:r>
      <w:r>
        <w:tab/>
      </w:r>
      <w:r>
        <w:tab/>
        <w:t xml:space="preserve">Durch die niedrige Temperatur des flüssigen Stickstoffs wird die Luft soweit </w:t>
      </w:r>
      <w:proofErr w:type="spellStart"/>
      <w:r>
        <w:t>heruntergekühlt</w:t>
      </w:r>
      <w:proofErr w:type="spellEnd"/>
      <w:r>
        <w:t xml:space="preserve">, dass sie kondensiert ist und sich als Flüssigkeit am Boden des </w:t>
      </w:r>
      <w:proofErr w:type="spellStart"/>
      <w:r>
        <w:t>Duranglases</w:t>
      </w:r>
      <w:proofErr w:type="spellEnd"/>
      <w:r>
        <w:t xml:space="preserve"> gesammelt hat. Stickstoff hat den niedrigsten Siedepunkt und geht somit zuerst in die </w:t>
      </w:r>
      <w:proofErr w:type="spellStart"/>
      <w:r>
        <w:t>Gasphase</w:t>
      </w:r>
      <w:proofErr w:type="spellEnd"/>
      <w:r>
        <w:t xml:space="preserve"> über. Das Erlischen des Glimmspans ist also der Stickstoffnachweis, denn Stickstoff unterhält die Verbrennung nicht. Der Glimmspan glüht bei Wiederholung nach einigen Minuten auf, da nun der Sauerstoff siedet und </w:t>
      </w:r>
      <w:proofErr w:type="gramStart"/>
      <w:r>
        <w:t>dieser</w:t>
      </w:r>
      <w:proofErr w:type="gramEnd"/>
      <w:r>
        <w:t xml:space="preserve"> brandfördernd wirkt.</w:t>
      </w:r>
    </w:p>
    <w:p w:rsidR="00746F03" w:rsidRDefault="00746F03" w:rsidP="00746F03">
      <w:pPr>
        <w:tabs>
          <w:tab w:val="left" w:pos="1701"/>
          <w:tab w:val="left" w:pos="1985"/>
        </w:tabs>
        <w:ind w:left="1980" w:hanging="1980"/>
        <w:rPr>
          <w:rFonts w:eastAsiaTheme="minorEastAsia"/>
        </w:rPr>
      </w:pPr>
      <w:r>
        <w:t xml:space="preserve">Entsorgung: </w:t>
      </w:r>
      <w:r>
        <w:tab/>
      </w:r>
      <w:r>
        <w:tab/>
        <w:t>Restlicher Stickstoff wird verdampft.</w:t>
      </w:r>
    </w:p>
    <w:p w:rsidR="00746F03" w:rsidRPr="005B60E3" w:rsidRDefault="00746F03" w:rsidP="00746F03">
      <w:pPr>
        <w:spacing w:line="276" w:lineRule="auto"/>
        <w:ind w:left="2124" w:hanging="2124"/>
        <w:jc w:val="left"/>
        <w:rPr>
          <w:rFonts w:asciiTheme="majorHAnsi" w:eastAsiaTheme="majorEastAsia" w:hAnsiTheme="majorHAnsi" w:cstheme="majorBidi"/>
          <w:b/>
          <w:bCs/>
          <w:sz w:val="28"/>
          <w:szCs w:val="28"/>
        </w:rPr>
      </w:pPr>
      <w:r>
        <w:t>Literatur:</w:t>
      </w:r>
      <w:r>
        <w:tab/>
        <w:t>A. Bergmoser, h</w:t>
      </w:r>
      <w:r w:rsidRPr="0009237C">
        <w:t>ttp://www.schulmediathek.tv/Chemie/Allgemeine+Chemie/Aggregatzust%E4nde/Luft+und+ihre+Hauptbestandteile/?sid=1</w:t>
      </w:r>
      <w:r>
        <w:t xml:space="preserve"> (zuletzt abgerufen am 13.08.2014 um 19:31)</w:t>
      </w:r>
    </w:p>
    <w:p w:rsidR="00746F03" w:rsidRDefault="00746F03" w:rsidP="00746F03">
      <w:pPr>
        <w:tabs>
          <w:tab w:val="left" w:pos="1701"/>
          <w:tab w:val="left" w:pos="1985"/>
        </w:tabs>
        <w:ind w:left="1980" w:hanging="1980"/>
      </w:pPr>
    </w:p>
    <w:p w:rsidR="00746F03" w:rsidRDefault="00990BD0" w:rsidP="00746F03">
      <w:pPr>
        <w:tabs>
          <w:tab w:val="left" w:pos="1701"/>
          <w:tab w:val="left" w:pos="1985"/>
        </w:tabs>
        <w:ind w:left="1980" w:hanging="1980"/>
      </w:pPr>
      <w:r>
        <w:pict>
          <v:shape id="_x0000_s1028" type="#_x0000_t202" style="width:462.45pt;height:118.5pt;mso-position-horizontal-relative:char;mso-position-vertical-relative:line;mso-width-relative:margin;mso-height-relative:margin" fillcolor="white [3201]" strokecolor="#c0504d [3205]" strokeweight="1pt">
            <v:stroke dashstyle="dash"/>
            <v:shadow color="#868686"/>
            <v:textbox style="mso-next-textbox:#_x0000_s1028">
              <w:txbxContent>
                <w:p w:rsidR="00746F03" w:rsidRPr="00487885" w:rsidRDefault="00746F03" w:rsidP="00746F03">
                  <w:pPr>
                    <w:rPr>
                      <w:color w:val="auto"/>
                    </w:rPr>
                  </w:pPr>
                  <w:r w:rsidRPr="00487885">
                    <w:rPr>
                      <w:color w:val="auto"/>
                    </w:rPr>
                    <w:t xml:space="preserve">Dieser Versuch kann wunderbar im Zusammenhang mit der Zusammensetzung von Luft im Unterricht eingesetzt werden. Hierbei wäre sowohl ein Einsatz als Einstieg als auch in der Anwendungsphase denkbar. Voraussetzung ist allerdings, dass die Stickstoff-Nachweisreaktion zuvor erarbeitet wurde. Im Anschluss könnte man die anderen Gase der Luft genauer untersuchen. Besondere Vorsicht ist beim Experimentieren mit flüssigem Stickstoff zu beachten, es sollten unbedingt </w:t>
                  </w:r>
                  <w:r>
                    <w:rPr>
                      <w:color w:val="auto"/>
                    </w:rPr>
                    <w:t>Schutzhandschuhe</w:t>
                  </w:r>
                  <w:r w:rsidRPr="00487885">
                    <w:rPr>
                      <w:color w:val="auto"/>
                    </w:rPr>
                    <w:t xml:space="preserve"> getragen werden.</w:t>
                  </w:r>
                </w:p>
              </w:txbxContent>
            </v:textbox>
            <w10:wrap type="none"/>
            <w10:anchorlock/>
          </v:shape>
        </w:pict>
      </w:r>
    </w:p>
    <w:p w:rsidR="00F069C6" w:rsidRDefault="00F069C6"/>
    <w:sectPr w:rsidR="00F069C6" w:rsidSect="00F06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6F03"/>
    <w:rsid w:val="00445E0B"/>
    <w:rsid w:val="007149D2"/>
    <w:rsid w:val="00746F03"/>
    <w:rsid w:val="00990BD0"/>
    <w:rsid w:val="00B1795A"/>
    <w:rsid w:val="00C77903"/>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6F0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46F0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46F0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46F0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46F0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46F0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46F0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46F0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46F0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46F0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6F0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46F0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46F0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46F0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46F0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46F0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46F0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46F0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46F0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46F0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746F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F03"/>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1503</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2</cp:revision>
  <dcterms:created xsi:type="dcterms:W3CDTF">2014-08-26T14:34:00Z</dcterms:created>
  <dcterms:modified xsi:type="dcterms:W3CDTF">2014-08-26T18:02:00Z</dcterms:modified>
</cp:coreProperties>
</file>