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3B" w:rsidRDefault="0059573B" w:rsidP="0059573B">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0.55pt;width:462.45pt;height:65.45pt;z-index:251660288;mso-width-relative:margin;mso-height-relative:margin" fillcolor="white [3201]" strokecolor="#4bacc6 [3208]" strokeweight="1pt">
            <v:stroke dashstyle="dash"/>
            <v:shadow color="#868686"/>
            <v:textbox style="mso-next-textbox:#_x0000_s1027">
              <w:txbxContent>
                <w:p w:rsidR="0059573B" w:rsidRPr="00A64A69" w:rsidRDefault="0059573B" w:rsidP="0059573B">
                  <w:pPr>
                    <w:rPr>
                      <w:color w:val="auto"/>
                    </w:rPr>
                  </w:pPr>
                  <w:r>
                    <w:rPr>
                      <w:color w:val="auto"/>
                    </w:rPr>
                    <w:t xml:space="preserve">Die </w:t>
                  </w:r>
                  <w:proofErr w:type="spellStart"/>
                  <w:r>
                    <w:rPr>
                      <w:color w:val="auto"/>
                    </w:rPr>
                    <w:t>SuS</w:t>
                  </w:r>
                  <w:proofErr w:type="spellEnd"/>
                  <w:r>
                    <w:rPr>
                      <w:color w:val="auto"/>
                    </w:rPr>
                    <w:t xml:space="preserve"> sollten den Begriff der Redoxreaktion als Sauerstoffaufnahme bzw. –</w:t>
                  </w:r>
                  <w:proofErr w:type="spellStart"/>
                  <w:r>
                    <w:rPr>
                      <w:color w:val="auto"/>
                    </w:rPr>
                    <w:t>abgabe</w:t>
                  </w:r>
                  <w:proofErr w:type="spellEnd"/>
                  <w:r>
                    <w:rPr>
                      <w:color w:val="auto"/>
                    </w:rPr>
                    <w:t xml:space="preserve"> bereits kennen um auf dieses Wissen aufbauen zu können. Alternativ ist aber auch die Einführung des erweiterten Begriffs ohne vorherige </w:t>
                  </w:r>
                  <w:proofErr w:type="spellStart"/>
                  <w:r>
                    <w:rPr>
                      <w:color w:val="auto"/>
                    </w:rPr>
                    <w:t>Redoxkenntnisse</w:t>
                  </w:r>
                  <w:proofErr w:type="spellEnd"/>
                  <w:r>
                    <w:rPr>
                      <w:color w:val="auto"/>
                    </w:rPr>
                    <w:t xml:space="preserve"> denkbar.</w:t>
                  </w:r>
                </w:p>
                <w:p w:rsidR="0059573B" w:rsidRPr="00761607" w:rsidRDefault="0059573B" w:rsidP="0059573B"/>
              </w:txbxContent>
            </v:textbox>
            <w10:wrap type="square"/>
          </v:shape>
        </w:pict>
      </w:r>
      <w:bookmarkStart w:id="0" w:name="_Toc395714719"/>
      <w:r>
        <w:t>V 2 – Natrium in Chlorwasserstoff</w:t>
      </w:r>
      <w:bookmarkEnd w:id="0"/>
    </w:p>
    <w:p w:rsidR="0059573B" w:rsidRDefault="0059573B" w:rsidP="0059573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9573B" w:rsidRPr="009C5E28" w:rsidTr="008514F8">
        <w:tc>
          <w:tcPr>
            <w:tcW w:w="9322" w:type="dxa"/>
            <w:gridSpan w:val="9"/>
            <w:shd w:val="clear" w:color="auto" w:fill="4F81BD"/>
            <w:vAlign w:val="center"/>
          </w:tcPr>
          <w:p w:rsidR="0059573B" w:rsidRPr="009C5E28" w:rsidRDefault="0059573B" w:rsidP="008514F8">
            <w:pPr>
              <w:spacing w:after="0"/>
              <w:jc w:val="center"/>
              <w:rPr>
                <w:b/>
                <w:bCs/>
              </w:rPr>
            </w:pPr>
            <w:r w:rsidRPr="009C5E28">
              <w:rPr>
                <w:b/>
                <w:bCs/>
              </w:rPr>
              <w:t>Gefahrenstoffe</w:t>
            </w:r>
          </w:p>
        </w:tc>
      </w:tr>
      <w:tr w:rsidR="0059573B" w:rsidRPr="009C5E28" w:rsidTr="008514F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9573B" w:rsidRPr="007E7ACC" w:rsidRDefault="0059573B" w:rsidP="008514F8">
            <w:pPr>
              <w:spacing w:after="0" w:line="276" w:lineRule="auto"/>
              <w:jc w:val="center"/>
              <w:rPr>
                <w:bCs/>
              </w:rPr>
            </w:pPr>
            <w:r w:rsidRPr="007E7ACC">
              <w:rPr>
                <w:bCs/>
              </w:rPr>
              <w:t>Chlorwasserstoff</w:t>
            </w:r>
          </w:p>
        </w:tc>
        <w:tc>
          <w:tcPr>
            <w:tcW w:w="3177" w:type="dxa"/>
            <w:gridSpan w:val="3"/>
            <w:tcBorders>
              <w:top w:val="single" w:sz="8" w:space="0" w:color="4F81BD"/>
              <w:bottom w:val="single" w:sz="8" w:space="0" w:color="4F81BD"/>
            </w:tcBorders>
            <w:shd w:val="clear" w:color="auto" w:fill="auto"/>
            <w:vAlign w:val="center"/>
          </w:tcPr>
          <w:p w:rsidR="0059573B" w:rsidRPr="009C5E28" w:rsidRDefault="0059573B" w:rsidP="008514F8">
            <w:pPr>
              <w:spacing w:after="0"/>
              <w:jc w:val="center"/>
              <w:rPr>
                <w:sz w:val="20"/>
              </w:rPr>
            </w:pPr>
            <w:r>
              <w:rPr>
                <w:sz w:val="20"/>
              </w:rPr>
              <w:t>H: 331-314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9573B" w:rsidRPr="009C5E28" w:rsidRDefault="0059573B" w:rsidP="008514F8">
            <w:pPr>
              <w:spacing w:after="0"/>
              <w:jc w:val="center"/>
              <w:rPr>
                <w:sz w:val="20"/>
              </w:rPr>
            </w:pPr>
            <w:r>
              <w:rPr>
                <w:sz w:val="20"/>
              </w:rPr>
              <w:t>P: 260-280-304+340-303+361+353-305+351+338-315-405-403</w:t>
            </w:r>
          </w:p>
        </w:tc>
      </w:tr>
      <w:tr w:rsidR="0059573B" w:rsidRPr="009C5E28" w:rsidTr="008514F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9573B" w:rsidRPr="007E7ACC" w:rsidRDefault="0059573B" w:rsidP="008514F8">
            <w:pPr>
              <w:spacing w:after="0" w:line="276" w:lineRule="auto"/>
              <w:jc w:val="center"/>
              <w:rPr>
                <w:bCs/>
              </w:rPr>
            </w:pPr>
            <w:r w:rsidRPr="007E7ACC">
              <w:rPr>
                <w:bCs/>
              </w:rPr>
              <w:t>Natrium</w:t>
            </w:r>
          </w:p>
        </w:tc>
        <w:tc>
          <w:tcPr>
            <w:tcW w:w="3177" w:type="dxa"/>
            <w:gridSpan w:val="3"/>
            <w:tcBorders>
              <w:top w:val="single" w:sz="8" w:space="0" w:color="4F81BD"/>
              <w:bottom w:val="single" w:sz="8" w:space="0" w:color="4F81BD"/>
            </w:tcBorders>
            <w:shd w:val="clear" w:color="auto" w:fill="auto"/>
            <w:vAlign w:val="center"/>
          </w:tcPr>
          <w:p w:rsidR="0059573B" w:rsidRPr="009C5E28" w:rsidRDefault="0059573B" w:rsidP="008514F8">
            <w:pPr>
              <w:spacing w:after="0"/>
              <w:jc w:val="center"/>
            </w:pPr>
            <w:r w:rsidRPr="009C5E28">
              <w:rPr>
                <w:sz w:val="20"/>
              </w:rPr>
              <w:t xml:space="preserve">H: </w:t>
            </w:r>
            <w:r>
              <w:t>260-314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9573B" w:rsidRPr="009C5E28" w:rsidRDefault="0059573B" w:rsidP="008514F8">
            <w:pPr>
              <w:spacing w:after="0"/>
              <w:jc w:val="center"/>
            </w:pPr>
            <w:r w:rsidRPr="009C5E28">
              <w:rPr>
                <w:sz w:val="20"/>
              </w:rPr>
              <w:t xml:space="preserve">P: </w:t>
            </w:r>
            <w:r>
              <w:t>280-301+330+331-305+351+338-309+310-370+378-422</w:t>
            </w:r>
          </w:p>
        </w:tc>
      </w:tr>
      <w:tr w:rsidR="0059573B" w:rsidRPr="009C5E28" w:rsidTr="008514F8">
        <w:tc>
          <w:tcPr>
            <w:tcW w:w="1009" w:type="dxa"/>
            <w:tcBorders>
              <w:top w:val="single" w:sz="8" w:space="0" w:color="4F81BD"/>
              <w:left w:val="single" w:sz="8" w:space="0" w:color="4F81BD"/>
              <w:bottom w:val="single" w:sz="8" w:space="0" w:color="4F81BD"/>
            </w:tcBorders>
            <w:shd w:val="clear" w:color="auto" w:fill="auto"/>
            <w:vAlign w:val="center"/>
          </w:tcPr>
          <w:p w:rsidR="0059573B" w:rsidRPr="009C5E28" w:rsidRDefault="0059573B" w:rsidP="008514F8">
            <w:pPr>
              <w:spacing w:after="0"/>
              <w:jc w:val="center"/>
              <w:rPr>
                <w:b/>
                <w:bCs/>
              </w:rPr>
            </w:pPr>
            <w:r>
              <w:rPr>
                <w:b/>
                <w:bCs/>
                <w:noProof/>
                <w:lang w:eastAsia="de-DE"/>
              </w:rPr>
              <w:drawing>
                <wp:inline distT="0" distB="0" distL="0" distR="0">
                  <wp:extent cx="503555" cy="503555"/>
                  <wp:effectExtent l="19050" t="0" r="0" b="0"/>
                  <wp:docPr id="12" name="Grafik 21"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9573B" w:rsidRPr="009C5E28" w:rsidRDefault="0059573B" w:rsidP="008514F8">
            <w:pPr>
              <w:spacing w:after="0"/>
              <w:jc w:val="center"/>
            </w:pPr>
            <w:r>
              <w:rPr>
                <w:noProof/>
                <w:lang w:eastAsia="de-DE"/>
              </w:rPr>
              <w:drawing>
                <wp:inline distT="0" distB="0" distL="0" distR="0">
                  <wp:extent cx="503555" cy="503555"/>
                  <wp:effectExtent l="19050" t="0" r="0" b="0"/>
                  <wp:docPr id="52" name="Grafik 22"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6"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9573B" w:rsidRPr="009C5E28" w:rsidRDefault="0059573B" w:rsidP="008514F8">
            <w:pPr>
              <w:spacing w:after="0"/>
              <w:jc w:val="center"/>
            </w:pPr>
            <w:r>
              <w:rPr>
                <w:noProof/>
                <w:lang w:eastAsia="de-DE"/>
              </w:rPr>
              <w:drawing>
                <wp:inline distT="0" distB="0" distL="0" distR="0">
                  <wp:extent cx="504190" cy="504190"/>
                  <wp:effectExtent l="19050" t="0" r="0" b="0"/>
                  <wp:docPr id="5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9573B" w:rsidRPr="009C5E28" w:rsidRDefault="0059573B" w:rsidP="008514F8">
            <w:pPr>
              <w:spacing w:after="0"/>
              <w:jc w:val="center"/>
            </w:pPr>
            <w:r>
              <w:rPr>
                <w:noProof/>
                <w:lang w:eastAsia="de-DE"/>
              </w:rPr>
              <w:drawing>
                <wp:inline distT="0" distB="0" distL="0" distR="0">
                  <wp:extent cx="504190" cy="504190"/>
                  <wp:effectExtent l="0" t="0" r="0" b="0"/>
                  <wp:docPr id="5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9573B" w:rsidRPr="009C5E28" w:rsidRDefault="0059573B" w:rsidP="008514F8">
            <w:pPr>
              <w:spacing w:after="0"/>
              <w:jc w:val="center"/>
            </w:pPr>
            <w:r>
              <w:rPr>
                <w:noProof/>
                <w:lang w:eastAsia="de-DE"/>
              </w:rPr>
              <w:drawing>
                <wp:inline distT="0" distB="0" distL="0" distR="0">
                  <wp:extent cx="504190" cy="504190"/>
                  <wp:effectExtent l="0" t="0" r="0" b="0"/>
                  <wp:docPr id="5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9573B" w:rsidRPr="009C5E28" w:rsidRDefault="0059573B" w:rsidP="008514F8">
            <w:pPr>
              <w:spacing w:after="0"/>
              <w:jc w:val="center"/>
            </w:pPr>
            <w:r>
              <w:rPr>
                <w:noProof/>
                <w:lang w:eastAsia="de-DE"/>
              </w:rPr>
              <w:drawing>
                <wp:inline distT="0" distB="0" distL="0" distR="0">
                  <wp:extent cx="504190" cy="504190"/>
                  <wp:effectExtent l="0" t="0" r="0" b="0"/>
                  <wp:docPr id="6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9573B" w:rsidRPr="009C5E28" w:rsidRDefault="0059573B" w:rsidP="008514F8">
            <w:pPr>
              <w:spacing w:after="0"/>
              <w:jc w:val="center"/>
            </w:pPr>
            <w:r>
              <w:rPr>
                <w:noProof/>
                <w:lang w:eastAsia="de-DE"/>
              </w:rPr>
              <w:drawing>
                <wp:inline distT="0" distB="0" distL="0" distR="0">
                  <wp:extent cx="504190" cy="504190"/>
                  <wp:effectExtent l="19050" t="0" r="0" b="0"/>
                  <wp:docPr id="6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9573B" w:rsidRPr="009C5E28" w:rsidRDefault="0059573B" w:rsidP="008514F8">
            <w:pPr>
              <w:spacing w:after="0"/>
              <w:jc w:val="center"/>
            </w:pPr>
            <w:r>
              <w:rPr>
                <w:noProof/>
                <w:lang w:eastAsia="de-DE"/>
              </w:rPr>
              <w:drawing>
                <wp:inline distT="0" distB="0" distL="0" distR="0">
                  <wp:extent cx="511175" cy="511175"/>
                  <wp:effectExtent l="19050" t="0" r="3175" b="0"/>
                  <wp:docPr id="6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9573B" w:rsidRPr="009C5E28" w:rsidRDefault="0059573B" w:rsidP="008514F8">
            <w:pPr>
              <w:spacing w:after="0"/>
              <w:jc w:val="center"/>
            </w:pPr>
            <w:r>
              <w:rPr>
                <w:noProof/>
                <w:lang w:eastAsia="de-DE"/>
              </w:rPr>
              <w:drawing>
                <wp:inline distT="0" distB="0" distL="0" distR="0">
                  <wp:extent cx="582930" cy="582930"/>
                  <wp:effectExtent l="19050" t="0" r="7620" b="0"/>
                  <wp:docPr id="63" name="Grafik 23"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3" cstate="print"/>
                          <a:stretch>
                            <a:fillRect/>
                          </a:stretch>
                        </pic:blipFill>
                        <pic:spPr>
                          <a:xfrm>
                            <a:off x="0" y="0"/>
                            <a:ext cx="582930" cy="582930"/>
                          </a:xfrm>
                          <a:prstGeom prst="rect">
                            <a:avLst/>
                          </a:prstGeom>
                        </pic:spPr>
                      </pic:pic>
                    </a:graphicData>
                  </a:graphic>
                </wp:inline>
              </w:drawing>
            </w:r>
          </w:p>
        </w:tc>
      </w:tr>
    </w:tbl>
    <w:p w:rsidR="0059573B" w:rsidRDefault="0059573B" w:rsidP="0059573B">
      <w:pPr>
        <w:tabs>
          <w:tab w:val="left" w:pos="1701"/>
          <w:tab w:val="left" w:pos="1985"/>
        </w:tabs>
        <w:ind w:left="1980" w:hanging="1980"/>
      </w:pPr>
    </w:p>
    <w:p w:rsidR="0059573B" w:rsidRDefault="0059573B" w:rsidP="0059573B">
      <w:pPr>
        <w:tabs>
          <w:tab w:val="left" w:pos="1701"/>
          <w:tab w:val="left" w:pos="1985"/>
        </w:tabs>
        <w:ind w:left="1980" w:hanging="1980"/>
      </w:pPr>
      <w:r>
        <w:t xml:space="preserve">Materialien: </w:t>
      </w:r>
      <w:r>
        <w:tab/>
      </w:r>
      <w:r>
        <w:tab/>
        <w:t>Standzylinder (h= 200 mm, d= 60 mm), Deckplatte, 1 Reagenzglas mit Loch, Bindfaden, Sand</w:t>
      </w:r>
    </w:p>
    <w:p w:rsidR="0059573B" w:rsidRPr="00ED07C2" w:rsidRDefault="0059573B" w:rsidP="0059573B">
      <w:pPr>
        <w:tabs>
          <w:tab w:val="left" w:pos="1701"/>
          <w:tab w:val="left" w:pos="1985"/>
        </w:tabs>
        <w:ind w:left="1980" w:hanging="1980"/>
      </w:pPr>
      <w:r>
        <w:t>Chemikalien:</w:t>
      </w:r>
      <w:r>
        <w:tab/>
      </w:r>
      <w:r>
        <w:tab/>
        <w:t>Natrium, Chlorwasserstoff</w:t>
      </w:r>
    </w:p>
    <w:p w:rsidR="0059573B" w:rsidRDefault="0059573B" w:rsidP="0059573B">
      <w:pPr>
        <w:tabs>
          <w:tab w:val="left" w:pos="1701"/>
          <w:tab w:val="left" w:pos="1985"/>
        </w:tabs>
        <w:ind w:left="1980" w:hanging="1980"/>
      </w:pPr>
      <w:r>
        <w:t xml:space="preserve">Durchführung: </w:t>
      </w:r>
      <w:r>
        <w:tab/>
      </w:r>
      <w:r>
        <w:tab/>
      </w:r>
      <w:r>
        <w:tab/>
        <w:t xml:space="preserve">Ein mit wenigen Zentimetern Sand gefüllter Standzylinder wird unter dem Abzug mit Chlorwasserstoff </w:t>
      </w:r>
      <w:proofErr w:type="spellStart"/>
      <w:r>
        <w:t>befüllt</w:t>
      </w:r>
      <w:proofErr w:type="spellEnd"/>
      <w:r>
        <w:t xml:space="preserve"> und mit der Deckplatte verschlossen. Um den oberen Rand des Reagenzglases wird ein etwa 20 cm langer Bin</w:t>
      </w:r>
      <w:r>
        <w:t>d</w:t>
      </w:r>
      <w:r>
        <w:t>faden gebunden. Dann wird in das Reagenzglas ein etwa erbsengroßes Stück Natrium gegeben und erwärmt, bis es zu brennen beginnt.  Nun wird das Reagenzglas in den Standzylinder mit dem Chlorwasserstoff gehängt, indem der Faden mit der Deckplatte beschwert wird. Es ist darauf zu ach</w:t>
      </w:r>
      <w:r>
        <w:t>t</w:t>
      </w:r>
      <w:r>
        <w:t xml:space="preserve">en, dass das Reagenzglas nicht auf dem Boden des Standzylinders aufliegt. </w:t>
      </w:r>
    </w:p>
    <w:p w:rsidR="0059573B" w:rsidRDefault="0059573B" w:rsidP="0059573B">
      <w:pPr>
        <w:tabs>
          <w:tab w:val="left" w:pos="1701"/>
          <w:tab w:val="left" w:pos="1985"/>
        </w:tabs>
        <w:ind w:left="1980" w:hanging="1980"/>
      </w:pPr>
      <w:r>
        <w:t>Beobachtung:</w:t>
      </w:r>
      <w:r>
        <w:tab/>
      </w:r>
      <w:r>
        <w:tab/>
      </w:r>
      <w:r>
        <w:tab/>
        <w:t>Natrium verbrennt leuchtend.</w:t>
      </w:r>
    </w:p>
    <w:p w:rsidR="0059573B" w:rsidRDefault="0059573B" w:rsidP="0059573B">
      <w:pPr>
        <w:tabs>
          <w:tab w:val="left" w:pos="1701"/>
          <w:tab w:val="left" w:pos="1985"/>
        </w:tabs>
        <w:ind w:left="1980" w:hanging="1980"/>
      </w:pPr>
    </w:p>
    <w:p w:rsidR="0059573B" w:rsidRDefault="0059573B" w:rsidP="0059573B">
      <w:pPr>
        <w:keepNext/>
        <w:tabs>
          <w:tab w:val="left" w:pos="1701"/>
          <w:tab w:val="left" w:pos="1985"/>
        </w:tabs>
        <w:ind w:left="1980" w:hanging="1980"/>
        <w:jc w:val="center"/>
      </w:pPr>
      <w:r>
        <w:rPr>
          <w:noProof/>
          <w:lang w:eastAsia="de-DE"/>
        </w:rPr>
        <w:lastRenderedPageBreak/>
        <w:drawing>
          <wp:inline distT="0" distB="0" distL="0" distR="0">
            <wp:extent cx="1817444" cy="2423259"/>
            <wp:effectExtent l="19050" t="0" r="0" b="0"/>
            <wp:docPr id="64" name="Bild 3" descr="C:\Dokumente und Einstellungen\Praxis Dr.Kellner\Eigene Dateien\SVP\BilderSVP\DSCF7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kumente und Einstellungen\Praxis Dr.Kellner\Eigene Dateien\SVP\BilderSVP\DSCF7696.JPG"/>
                    <pic:cNvPicPr>
                      <a:picLocks noChangeAspect="1" noChangeArrowheads="1"/>
                    </pic:cNvPicPr>
                  </pic:nvPicPr>
                  <pic:blipFill>
                    <a:blip r:embed="rId14" cstate="print"/>
                    <a:stretch>
                      <a:fillRect/>
                    </a:stretch>
                  </pic:blipFill>
                  <pic:spPr bwMode="auto">
                    <a:xfrm>
                      <a:off x="0" y="0"/>
                      <a:ext cx="1817444" cy="2423259"/>
                    </a:xfrm>
                    <a:prstGeom prst="rect">
                      <a:avLst/>
                    </a:prstGeom>
                    <a:noFill/>
                    <a:ln w="9525">
                      <a:noFill/>
                      <a:miter lim="800000"/>
                      <a:headEnd/>
                      <a:tailEnd/>
                    </a:ln>
                  </pic:spPr>
                </pic:pic>
              </a:graphicData>
            </a:graphic>
          </wp:inline>
        </w:drawing>
      </w:r>
    </w:p>
    <w:p w:rsidR="0059573B" w:rsidRDefault="0059573B" w:rsidP="0059573B">
      <w:pPr>
        <w:pStyle w:val="Beschriftung"/>
        <w:jc w:val="left"/>
      </w:pPr>
      <w:r>
        <w:t xml:space="preserve">Abb. </w:t>
      </w:r>
      <w:fldSimple w:instr=" SEQ Abb. \* ARABIC ">
        <w:r>
          <w:rPr>
            <w:noProof/>
          </w:rPr>
          <w:t>1</w:t>
        </w:r>
      </w:fldSimple>
      <w:r>
        <w:t xml:space="preserve"> – </w:t>
      </w:r>
      <w:r>
        <w:rPr>
          <w:noProof/>
        </w:rPr>
        <w:t>Reaktion von Natrium mit Chlorwasserstoff</w:t>
      </w:r>
    </w:p>
    <w:p w:rsidR="0059573B" w:rsidRDefault="0059573B" w:rsidP="0059573B">
      <w:pPr>
        <w:tabs>
          <w:tab w:val="left" w:pos="1701"/>
          <w:tab w:val="left" w:pos="1985"/>
        </w:tabs>
        <w:ind w:left="1980" w:hanging="1980"/>
      </w:pPr>
      <w:r>
        <w:t>Deutung:</w:t>
      </w:r>
      <w:r>
        <w:tab/>
      </w:r>
      <w:r>
        <w:tab/>
      </w:r>
      <w:r>
        <w:tab/>
        <w:t>Natriumchlorid und Wasserstoff sind entstanden.</w:t>
      </w:r>
    </w:p>
    <w:p w:rsidR="0059573B" w:rsidRPr="008C6EEE" w:rsidRDefault="0059573B" w:rsidP="0059573B">
      <w:pPr>
        <w:tabs>
          <w:tab w:val="left" w:pos="1985"/>
        </w:tabs>
        <w:ind w:left="1980" w:hanging="1980"/>
        <w:rPr>
          <w:i/>
          <w:color w:val="auto"/>
          <w:lang w:val="en-US"/>
        </w:rPr>
      </w:pPr>
      <w:r>
        <w:tab/>
      </w:r>
      <w:r w:rsidRPr="008C6EEE">
        <w:rPr>
          <w:i/>
          <w:lang w:val="en-US"/>
        </w:rPr>
        <w:t>Oxidation</w:t>
      </w:r>
      <w:r w:rsidRPr="008C6EEE">
        <w:rPr>
          <w:lang w:val="en-US"/>
        </w:rPr>
        <w:t xml:space="preserve">:  </w:t>
      </w:r>
      <m:oMath>
        <m:r>
          <m:rPr>
            <m:sty m:val="p"/>
          </m:rPr>
          <w:rPr>
            <w:rFonts w:ascii="Cambria Math" w:hAnsi="Cambria Math"/>
            <w:lang w:val="en-US"/>
          </w:rPr>
          <m:t xml:space="preserve">Na → </m:t>
        </m:r>
        <m:sSup>
          <m:sSupPr>
            <m:ctrlPr>
              <w:rPr>
                <w:rFonts w:ascii="Cambria Math" w:hAnsi="Cambria Math"/>
              </w:rPr>
            </m:ctrlPr>
          </m:sSupPr>
          <m:e>
            <m:r>
              <m:rPr>
                <m:sty m:val="p"/>
              </m:rPr>
              <w:rPr>
                <w:rFonts w:ascii="Cambria Math" w:hAnsi="Cambria Math"/>
                <w:lang w:val="en-US"/>
              </w:rPr>
              <m:t>Na</m:t>
            </m:r>
          </m:e>
          <m:sup>
            <m:r>
              <m:rPr>
                <m:sty m:val="p"/>
              </m:rPr>
              <w:rPr>
                <w:rFonts w:ascii="Cambria Math" w:hAnsi="Cambria Math"/>
                <w:lang w:val="en-US"/>
              </w:rPr>
              <m:t>+</m:t>
            </m:r>
          </m:sup>
        </m:sSup>
        <m:r>
          <m:rPr>
            <m:sty m:val="p"/>
          </m:rPr>
          <w:rPr>
            <w:rFonts w:ascii="Cambria Math" w:hAnsi="Cambria Math"/>
            <w:lang w:val="en-US"/>
          </w:rPr>
          <m:t>+ 1</m:t>
        </m:r>
        <m:sSup>
          <m:sSupPr>
            <m:ctrlPr>
              <w:rPr>
                <w:rFonts w:ascii="Cambria Math" w:hAnsi="Cambria Math"/>
              </w:rPr>
            </m:ctrlPr>
          </m:sSupPr>
          <m:e>
            <m:r>
              <m:rPr>
                <m:sty m:val="p"/>
              </m:rPr>
              <w:rPr>
                <w:rFonts w:ascii="Cambria Math" w:hAnsi="Cambria Math"/>
                <w:lang w:val="en-US"/>
              </w:rPr>
              <m:t>e</m:t>
            </m:r>
          </m:e>
          <m:sup>
            <m:r>
              <m:rPr>
                <m:sty m:val="p"/>
              </m:rPr>
              <w:rPr>
                <w:rFonts w:ascii="Cambria Math" w:hAnsi="Cambria Math"/>
                <w:lang w:val="en-US"/>
              </w:rPr>
              <m:t>-</m:t>
            </m:r>
          </m:sup>
        </m:sSup>
        <m:r>
          <m:rPr>
            <m:sty m:val="p"/>
          </m:rPr>
          <w:rPr>
            <w:rFonts w:ascii="Cambria Math" w:hAnsi="Cambria Math"/>
            <w:lang w:val="en-US"/>
          </w:rPr>
          <m:t xml:space="preserve"> </m:t>
        </m:r>
        <m:r>
          <m:rPr>
            <m:sty m:val="p"/>
          </m:rPr>
          <w:rPr>
            <w:rFonts w:ascii="Times New Roman" w:hAnsi="Times New Roman" w:cs="Times New Roman"/>
            <w:lang w:val="en-US"/>
          </w:rPr>
          <m:t>‌</m:t>
        </m:r>
        <m:r>
          <m:rPr>
            <m:sty m:val="p"/>
          </m:rPr>
          <w:rPr>
            <w:rFonts w:ascii="Cambria Math" w:hAnsi="Times New Roman" w:cs="Times New Roman"/>
            <w:lang w:val="en-US"/>
          </w:rPr>
          <m:t xml:space="preserve">    </m:t>
        </m:r>
        <m:r>
          <m:rPr>
            <m:sty m:val="p"/>
          </m:rPr>
          <w:rPr>
            <w:rFonts w:ascii="Cambria Math" w:hAnsi="Cambria Math" w:cs="Times New Roman"/>
            <w:lang w:val="en-US"/>
          </w:rPr>
          <m:t>⋮</m:t>
        </m:r>
        <m:r>
          <m:rPr>
            <m:sty m:val="p"/>
          </m:rPr>
          <w:rPr>
            <w:rFonts w:ascii="Cambria Math" w:hAnsi="Times New Roman" w:cs="Times New Roman"/>
            <w:lang w:val="en-US"/>
          </w:rPr>
          <m:t xml:space="preserve"> </m:t>
        </m:r>
        <m:r>
          <m:rPr>
            <m:sty m:val="p"/>
          </m:rPr>
          <w:rPr>
            <w:rFonts w:ascii="Cambria Math" w:hAnsi="Cambria Math" w:cs="Times New Roman"/>
            <w:lang w:val="en-US"/>
          </w:rPr>
          <m:t>∙</m:t>
        </m:r>
        <m:r>
          <m:rPr>
            <m:sty m:val="p"/>
          </m:rPr>
          <w:rPr>
            <w:rFonts w:ascii="Cambria Math" w:hAnsi="Times New Roman" w:cs="Times New Roman"/>
            <w:lang w:val="en-US"/>
          </w:rPr>
          <m:t>2</m:t>
        </m:r>
      </m:oMath>
    </w:p>
    <w:p w:rsidR="0059573B" w:rsidRPr="00780C10" w:rsidRDefault="0059573B" w:rsidP="0059573B">
      <w:pPr>
        <w:tabs>
          <w:tab w:val="left" w:pos="1985"/>
        </w:tabs>
        <w:ind w:left="1980" w:hanging="1980"/>
        <w:rPr>
          <w:i/>
          <w:color w:val="auto"/>
        </w:rPr>
      </w:pPr>
      <w:r>
        <w:rPr>
          <w:i/>
          <w:noProof/>
          <w:color w:val="auto"/>
          <w:lang w:eastAsia="de-DE"/>
        </w:rPr>
        <w:pict>
          <v:shapetype id="_x0000_t32" coordsize="21600,21600" o:spt="32" o:oned="t" path="m,l21600,21600e" filled="f">
            <v:path arrowok="t" fillok="f" o:connecttype="none"/>
            <o:lock v:ext="edit" shapetype="t"/>
          </v:shapetype>
          <v:shape id="_x0000_s1028" type="#_x0000_t32" style="position:absolute;left:0;text-align:left;margin-left:54.8pt;margin-top:23.1pt;width:385.8pt;height:0;z-index:251661312" o:connectortype="straight"/>
        </w:pict>
      </w:r>
      <w:r w:rsidRPr="0059573B">
        <w:rPr>
          <w:i/>
          <w:color w:val="auto"/>
          <w:lang w:val="en-US"/>
        </w:rPr>
        <w:t xml:space="preserve">                                        </w:t>
      </w:r>
      <w:r w:rsidRPr="00780C10">
        <w:rPr>
          <w:i/>
          <w:color w:val="auto"/>
        </w:rPr>
        <w:t xml:space="preserve">Reduktion: </w:t>
      </w:r>
      <m:oMath>
        <m:r>
          <m:rPr>
            <m:sty m:val="p"/>
          </m:rPr>
          <w:rPr>
            <w:rFonts w:ascii="Cambria Math" w:hAnsi="Cambria Math"/>
          </w:rPr>
          <m:t>2</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r>
          <m:rPr>
            <m:sty m:val="p"/>
          </m:rPr>
          <w:rPr>
            <w:rFonts w:ascii="Cambria Math" w:hAnsi="Cambria Math"/>
          </w:rPr>
          <m:t>+ 2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 xml:space="preserve">   </m:t>
        </m:r>
      </m:oMath>
    </w:p>
    <w:p w:rsidR="0059573B" w:rsidRPr="0059573B" w:rsidRDefault="0059573B" w:rsidP="0059573B">
      <w:pPr>
        <w:tabs>
          <w:tab w:val="left" w:pos="1985"/>
        </w:tabs>
        <w:ind w:left="1980" w:hanging="1980"/>
        <w:rPr>
          <w:lang w:val="en-US"/>
        </w:rPr>
      </w:pPr>
      <w:r w:rsidRPr="0059573B">
        <w:rPr>
          <w:i/>
          <w:color w:val="auto"/>
          <w:lang w:val="en-US"/>
        </w:rPr>
        <w:t xml:space="preserve">                                       Redox:         </w:t>
      </w:r>
      <m:oMath>
        <m:r>
          <m:rPr>
            <m:sty m:val="p"/>
          </m:rPr>
          <w:rPr>
            <w:rFonts w:ascii="Cambria Math" w:hAnsi="Cambria Math"/>
            <w:color w:val="auto"/>
            <w:lang w:val="en-US"/>
          </w:rPr>
          <m:t xml:space="preserve">2Na +2HCl→2NaCl+ </m:t>
        </m:r>
        <m:sSub>
          <m:sSubPr>
            <m:ctrlPr>
              <w:rPr>
                <w:rFonts w:ascii="Cambria Math" w:hAnsi="Cambria Math"/>
                <w:color w:val="auto"/>
                <w:lang w:val="en-US"/>
              </w:rPr>
            </m:ctrlPr>
          </m:sSubPr>
          <m:e>
            <m:r>
              <m:rPr>
                <m:sty m:val="p"/>
              </m:rPr>
              <w:rPr>
                <w:rFonts w:ascii="Cambria Math" w:hAnsi="Cambria Math"/>
                <w:color w:val="auto"/>
                <w:lang w:val="en-US"/>
              </w:rPr>
              <m:t>H</m:t>
            </m:r>
          </m:e>
          <m:sub>
            <m:r>
              <m:rPr>
                <m:sty m:val="p"/>
              </m:rPr>
              <w:rPr>
                <w:rFonts w:ascii="Cambria Math" w:hAnsi="Cambria Math"/>
                <w:color w:val="auto"/>
                <w:lang w:val="en-US"/>
              </w:rPr>
              <m:t>2</m:t>
            </m:r>
          </m:sub>
        </m:sSub>
        <m:r>
          <m:rPr>
            <m:sty m:val="p"/>
          </m:rPr>
          <w:rPr>
            <w:rFonts w:ascii="Cambria Math" w:hAnsi="Cambria Math"/>
            <w:color w:val="auto"/>
            <w:lang w:val="en-US"/>
          </w:rPr>
          <m:t xml:space="preserve"> </m:t>
        </m:r>
      </m:oMath>
    </w:p>
    <w:p w:rsidR="0059573B" w:rsidRPr="0059573B" w:rsidRDefault="0059573B" w:rsidP="0059573B">
      <w:pPr>
        <w:tabs>
          <w:tab w:val="left" w:pos="1985"/>
        </w:tabs>
        <w:ind w:left="1980" w:hanging="1980"/>
        <w:rPr>
          <w:lang w:val="en-US"/>
        </w:rPr>
      </w:pPr>
    </w:p>
    <w:p w:rsidR="0059573B" w:rsidRDefault="0059573B" w:rsidP="0059573B">
      <w:pPr>
        <w:tabs>
          <w:tab w:val="left" w:pos="1701"/>
          <w:tab w:val="left" w:pos="1985"/>
        </w:tabs>
        <w:ind w:left="1980" w:hanging="1980"/>
      </w:pPr>
      <w:r>
        <w:t>Entsorgung:</w:t>
      </w:r>
      <w:r>
        <w:tab/>
      </w:r>
      <w:r>
        <w:tab/>
        <w:t>Chlorwasserstoffreste über den Abzug entsorgen.</w:t>
      </w:r>
    </w:p>
    <w:p w:rsidR="0059573B" w:rsidRPr="005B60E3" w:rsidRDefault="0059573B" w:rsidP="0059573B">
      <w:pPr>
        <w:spacing w:line="276" w:lineRule="auto"/>
        <w:ind w:left="1980" w:hanging="1980"/>
        <w:jc w:val="left"/>
        <w:rPr>
          <w:rFonts w:asciiTheme="majorHAnsi" w:eastAsiaTheme="majorEastAsia" w:hAnsiTheme="majorHAnsi" w:cstheme="majorBidi"/>
          <w:b/>
          <w:bCs/>
          <w:sz w:val="28"/>
          <w:szCs w:val="28"/>
        </w:rPr>
      </w:pPr>
      <w:r>
        <w:t>Literatur:</w:t>
      </w:r>
      <w:r>
        <w:tab/>
        <w:t xml:space="preserve">[2] H. </w:t>
      </w:r>
      <w:proofErr w:type="spellStart"/>
      <w:r>
        <w:t>Keune</w:t>
      </w:r>
      <w:proofErr w:type="spellEnd"/>
      <w:r>
        <w:t xml:space="preserve">, H. Boeck, Chemische Schulexperimente Band 1 Anorganische Chemie, </w:t>
      </w:r>
      <w:proofErr w:type="spellStart"/>
      <w:r>
        <w:t>Cornelsen</w:t>
      </w:r>
      <w:proofErr w:type="spellEnd"/>
      <w:r>
        <w:t>, 2009, S. 41.</w:t>
      </w:r>
    </w:p>
    <w:p w:rsidR="0059573B" w:rsidRDefault="0059573B" w:rsidP="0059573B">
      <w:pPr>
        <w:tabs>
          <w:tab w:val="left" w:pos="1701"/>
          <w:tab w:val="left" w:pos="1985"/>
        </w:tabs>
      </w:pPr>
    </w:p>
    <w:p w:rsidR="0059573B" w:rsidRPr="006E32AF" w:rsidRDefault="0059573B" w:rsidP="0059573B">
      <w:pPr>
        <w:tabs>
          <w:tab w:val="left" w:pos="1701"/>
          <w:tab w:val="left" w:pos="1985"/>
        </w:tabs>
        <w:ind w:left="1980" w:hanging="1980"/>
        <w:rPr>
          <w:rFonts w:eastAsiaTheme="minorEastAsia"/>
        </w:rPr>
      </w:pPr>
      <w:r w:rsidRPr="002178CD">
        <w:pict>
          <v:shape id="_x0000_s1026" type="#_x0000_t202" style="width:462.45pt;height:142.4pt;mso-position-horizontal-relative:char;mso-position-vertical-relative:line;mso-width-relative:margin;mso-height-relative:margin" fillcolor="white [3201]" strokecolor="#c0504d [3205]" strokeweight="1pt">
            <v:stroke dashstyle="dash"/>
            <v:shadow color="#868686"/>
            <v:textbox style="mso-next-textbox:#_x0000_s1026">
              <w:txbxContent>
                <w:p w:rsidR="0059573B" w:rsidRPr="00F76F10" w:rsidRDefault="0059573B" w:rsidP="0059573B">
                  <w:pPr>
                    <w:rPr>
                      <w:color w:val="auto"/>
                    </w:rPr>
                  </w:pPr>
                  <w:r>
                    <w:rPr>
                      <w:color w:val="auto"/>
                    </w:rPr>
                    <w:t xml:space="preserve">Alternativ kann der Versuch auch mit Chlorgas oder mit Sauerstoff durchgeführt werden. Der Vorteil von der Verwendung von Sauerstoff ist, dass das Gas nicht erst synthetisiert werden muss. Außerdem kann den </w:t>
                  </w:r>
                  <w:proofErr w:type="spellStart"/>
                  <w:r>
                    <w:rPr>
                      <w:color w:val="auto"/>
                    </w:rPr>
                    <w:t>SuS</w:t>
                  </w:r>
                  <w:proofErr w:type="spellEnd"/>
                  <w:r>
                    <w:rPr>
                      <w:color w:val="auto"/>
                    </w:rPr>
                    <w:t xml:space="preserve"> so gezeigt werden, dass ihr altes Konzept der Oxidation mit Sauerstoff nicht falsch sondern nur unvollständig ist. Um den Unterschied zum alten Konzept explizit zu machen, wurde an dieser Stelle die Verwendung von Chlorwasserstoff bevorzugt. Statt eines Reagenzglases mit Loch kann besser ein Verbrennungslöffel verwendet werden, da dieser einfacher zu handhaben ist und nicht zerbrechen kann.</w:t>
                  </w:r>
                </w:p>
              </w:txbxContent>
            </v:textbox>
            <w10:wrap type="none"/>
            <w10:anchorlock/>
          </v:shape>
        </w:pict>
      </w:r>
    </w:p>
    <w:p w:rsidR="0059573B" w:rsidRDefault="0059573B" w:rsidP="0059573B">
      <w:pPr>
        <w:tabs>
          <w:tab w:val="left" w:pos="1701"/>
          <w:tab w:val="left" w:pos="1985"/>
        </w:tabs>
        <w:ind w:left="1980" w:hanging="1980"/>
        <w:rPr>
          <w:rFonts w:eastAsiaTheme="minorEastAsia"/>
        </w:rPr>
      </w:pPr>
    </w:p>
    <w:p w:rsidR="0061367B" w:rsidRDefault="0061367B"/>
    <w:sectPr w:rsidR="0061367B" w:rsidSect="0061367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9573B"/>
    <w:rsid w:val="000B13F4"/>
    <w:rsid w:val="0059573B"/>
    <w:rsid w:val="006136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573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9573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9573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9573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9573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9573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9573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9573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9573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9573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573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9573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9573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9573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9573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9573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9573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9573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9573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9573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5957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73B"/>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1332</Characters>
  <Application>Microsoft Office Word</Application>
  <DocSecurity>0</DocSecurity>
  <Lines>11</Lines>
  <Paragraphs>3</Paragraphs>
  <ScaleCrop>false</ScaleCrop>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 Dr.Kellner</dc:creator>
  <cp:keywords/>
  <dc:description/>
  <cp:lastModifiedBy>Praxis Dr.Kellner</cp:lastModifiedBy>
  <cp:revision>1</cp:revision>
  <dcterms:created xsi:type="dcterms:W3CDTF">2014-08-27T16:04:00Z</dcterms:created>
  <dcterms:modified xsi:type="dcterms:W3CDTF">2014-08-27T16:04:00Z</dcterms:modified>
</cp:coreProperties>
</file>