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C5" w:rsidRDefault="005124C5" w:rsidP="005124C5">
      <w:pPr>
        <w:pStyle w:val="berschrift2"/>
      </w:pPr>
      <w:bookmarkStart w:id="0" w:name="_Toc395714721"/>
      <w:r>
        <w:t xml:space="preserve">V 3 – </w:t>
      </w:r>
      <w:proofErr w:type="spellStart"/>
      <w:r>
        <w:t>Redox</w:t>
      </w:r>
      <w:proofErr w:type="spellEnd"/>
      <w:r>
        <w:t xml:space="preserve"> im Reagenzglas</w:t>
      </w:r>
      <w:bookmarkEnd w:id="0"/>
    </w:p>
    <w:p w:rsidR="005124C5" w:rsidRDefault="005124C5" w:rsidP="005124C5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5.25pt;width:462.45pt;height:44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5124C5" w:rsidRPr="00F214B7" w:rsidRDefault="005124C5" w:rsidP="005124C5">
                  <w:r>
                    <w:t xml:space="preserve">In diesem Versuch sollen die </w:t>
                  </w:r>
                  <w:proofErr w:type="spellStart"/>
                  <w:r>
                    <w:t>SuS</w:t>
                  </w:r>
                  <w:proofErr w:type="spellEnd"/>
                  <w:r>
                    <w:t xml:space="preserve"> kurze und schnelle Versuche zum Thema Redoxreaktionen durchführen. Der Fokus liegt hierbei auf dem Aufstellen der </w:t>
                  </w:r>
                  <w:proofErr w:type="spellStart"/>
                  <w:r>
                    <w:t>Redoxgleichungen</w:t>
                  </w:r>
                  <w:proofErr w:type="spellEnd"/>
                  <w:r>
                    <w:t>.</w:t>
                  </w:r>
                </w:p>
              </w:txbxContent>
            </v:textbox>
            <w10:wrap type="square"/>
          </v:shape>
        </w:pic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5124C5" w:rsidRPr="009C5E28" w:rsidTr="008514F8">
        <w:tc>
          <w:tcPr>
            <w:tcW w:w="9322" w:type="dxa"/>
            <w:gridSpan w:val="9"/>
            <w:shd w:val="clear" w:color="auto" w:fill="4F81BD"/>
            <w:vAlign w:val="center"/>
          </w:tcPr>
          <w:p w:rsidR="005124C5" w:rsidRPr="009C5E28" w:rsidRDefault="005124C5" w:rsidP="008514F8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5124C5" w:rsidRPr="009C5E28" w:rsidTr="008514F8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124C5" w:rsidRPr="00455286" w:rsidRDefault="005124C5" w:rsidP="008514F8">
            <w:pPr>
              <w:spacing w:after="0" w:line="276" w:lineRule="auto"/>
              <w:jc w:val="center"/>
              <w:rPr>
                <w:bCs/>
              </w:rPr>
            </w:pPr>
            <w:r w:rsidRPr="00455286">
              <w:rPr>
                <w:bCs/>
              </w:rPr>
              <w:t>Kaliumpermanganat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124C5" w:rsidRPr="009C5E28" w:rsidRDefault="005124C5" w:rsidP="008514F8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rPr>
                <w:sz w:val="20"/>
              </w:rPr>
              <w:t>272-302-410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124C5" w:rsidRPr="009C5E28" w:rsidRDefault="005124C5" w:rsidP="008514F8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rPr>
                <w:sz w:val="20"/>
              </w:rPr>
              <w:t>210-273</w:t>
            </w:r>
          </w:p>
        </w:tc>
      </w:tr>
      <w:tr w:rsidR="005124C5" w:rsidRPr="009C5E28" w:rsidTr="008514F8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124C5" w:rsidRPr="00455286" w:rsidRDefault="005124C5" w:rsidP="008514F8">
            <w:pPr>
              <w:spacing w:after="0"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konz</w:t>
            </w:r>
            <w:proofErr w:type="spellEnd"/>
            <w:r>
              <w:rPr>
                <w:bCs/>
              </w:rPr>
              <w:t xml:space="preserve">. </w:t>
            </w:r>
            <w:r w:rsidRPr="00455286">
              <w:rPr>
                <w:bCs/>
              </w:rPr>
              <w:t>Salzsäure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124C5" w:rsidRPr="009C5E28" w:rsidRDefault="005124C5" w:rsidP="008514F8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314-335-290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124C5" w:rsidRPr="009C5E28" w:rsidRDefault="005124C5" w:rsidP="008514F8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280-301+330+331-305+351+338</w:t>
            </w:r>
          </w:p>
        </w:tc>
      </w:tr>
      <w:tr w:rsidR="005124C5" w:rsidRPr="009C5E28" w:rsidTr="008514F8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124C5" w:rsidRPr="00455286" w:rsidRDefault="005124C5" w:rsidP="008514F8">
            <w:pPr>
              <w:spacing w:after="0" w:line="276" w:lineRule="auto"/>
              <w:jc w:val="center"/>
              <w:rPr>
                <w:bCs/>
              </w:rPr>
            </w:pPr>
            <w:proofErr w:type="spellStart"/>
            <w:r w:rsidRPr="00455286">
              <w:rPr>
                <w:bCs/>
              </w:rPr>
              <w:t>konz</w:t>
            </w:r>
            <w:proofErr w:type="spellEnd"/>
            <w:r w:rsidRPr="00455286">
              <w:rPr>
                <w:bCs/>
              </w:rPr>
              <w:t>. Salpetersäure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124C5" w:rsidRPr="009C5E28" w:rsidRDefault="005124C5" w:rsidP="008514F8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272-314-290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124C5" w:rsidRPr="009C5E28" w:rsidRDefault="005124C5" w:rsidP="008514F8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260-280-301+330+331-305+351+338-309+310</w:t>
            </w:r>
          </w:p>
        </w:tc>
      </w:tr>
      <w:tr w:rsidR="005124C5" w:rsidRPr="009C5E28" w:rsidTr="008514F8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124C5" w:rsidRPr="00455286" w:rsidRDefault="005124C5" w:rsidP="008514F8">
            <w:pPr>
              <w:spacing w:after="0" w:line="276" w:lineRule="auto"/>
              <w:jc w:val="center"/>
              <w:rPr>
                <w:bCs/>
              </w:rPr>
            </w:pPr>
            <w:r w:rsidRPr="00455286">
              <w:rPr>
                <w:bCs/>
              </w:rPr>
              <w:t>1M Salpetersäure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124C5" w:rsidRPr="009C5E28" w:rsidRDefault="005124C5" w:rsidP="008514F8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314-290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124C5" w:rsidRPr="009C5E28" w:rsidRDefault="005124C5" w:rsidP="008514F8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260-280-303+361+353-305+351+338</w:t>
            </w:r>
          </w:p>
        </w:tc>
      </w:tr>
      <w:tr w:rsidR="005124C5" w:rsidRPr="009C5E28" w:rsidTr="008514F8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124C5" w:rsidRPr="00455286" w:rsidRDefault="005124C5" w:rsidP="008514F8">
            <w:pPr>
              <w:spacing w:after="0" w:line="276" w:lineRule="auto"/>
              <w:jc w:val="center"/>
              <w:rPr>
                <w:bCs/>
              </w:rPr>
            </w:pPr>
            <w:r w:rsidRPr="00455286">
              <w:rPr>
                <w:bCs/>
              </w:rPr>
              <w:t>Zinkpulver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124C5" w:rsidRPr="009C5E28" w:rsidRDefault="005124C5" w:rsidP="008514F8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260-250-410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124C5" w:rsidRPr="009C5E28" w:rsidRDefault="005124C5" w:rsidP="008514F8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222-223-231+232-273-370+378-422</w:t>
            </w:r>
          </w:p>
        </w:tc>
      </w:tr>
      <w:tr w:rsidR="005124C5" w:rsidRPr="009C5E28" w:rsidTr="008514F8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124C5" w:rsidRPr="009C5E28" w:rsidRDefault="005124C5" w:rsidP="008514F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1" name="Grafik 21" descr="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Ätzen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124C5" w:rsidRPr="009C5E28" w:rsidRDefault="005124C5" w:rsidP="008514F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2" name="Grafik 22" descr="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fördernd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124C5" w:rsidRPr="009C5E28" w:rsidRDefault="005124C5" w:rsidP="008514F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3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124C5" w:rsidRPr="009C5E28" w:rsidRDefault="005124C5" w:rsidP="008514F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124C5" w:rsidRPr="009C5E28" w:rsidRDefault="005124C5" w:rsidP="008514F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124C5" w:rsidRPr="009C5E28" w:rsidRDefault="005124C5" w:rsidP="008514F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124C5" w:rsidRPr="009C5E28" w:rsidRDefault="005124C5" w:rsidP="008514F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124C5" w:rsidRPr="009C5E28" w:rsidRDefault="005124C5" w:rsidP="008514F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10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124C5" w:rsidRPr="009C5E28" w:rsidRDefault="005124C5" w:rsidP="008514F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2930" cy="582930"/>
                  <wp:effectExtent l="19050" t="0" r="7620" b="0"/>
                  <wp:docPr id="11" name="Grafik 23" descr="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24C5" w:rsidRDefault="005124C5" w:rsidP="005124C5">
      <w:pPr>
        <w:tabs>
          <w:tab w:val="left" w:pos="1701"/>
          <w:tab w:val="left" w:pos="1985"/>
        </w:tabs>
      </w:pPr>
    </w:p>
    <w:p w:rsidR="005124C5" w:rsidRDefault="005124C5" w:rsidP="005124C5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3 Reagenzgläser, Reagenzglasständer, </w:t>
      </w:r>
      <w:proofErr w:type="spellStart"/>
      <w:r>
        <w:t>Pasteurpipetten</w:t>
      </w:r>
      <w:proofErr w:type="spellEnd"/>
    </w:p>
    <w:p w:rsidR="005124C5" w:rsidRPr="00F87AF9" w:rsidRDefault="005124C5" w:rsidP="005124C5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Kaliumpermanganat, Natriumsulfit, konzentrierte Salzsäure, konzentrierte Salpetersäure, 1 molare Salpetersäure, Zinkpulver</w:t>
      </w:r>
    </w:p>
    <w:p w:rsidR="005124C5" w:rsidRDefault="005124C5" w:rsidP="005124C5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RG1: Fülle das Reagenzglas ungefähr zu einem viertel mit </w:t>
      </w:r>
      <w:proofErr w:type="spellStart"/>
      <w:r>
        <w:t>Permanganatl</w:t>
      </w:r>
      <w:r>
        <w:t>ö</w:t>
      </w:r>
      <w:r>
        <w:t>sung</w:t>
      </w:r>
      <w:proofErr w:type="spellEnd"/>
      <w:r>
        <w:t xml:space="preserve"> und säuere diese mit wenigen Tropfen konzentrierter Salzsäure an. Gib nun </w:t>
      </w:r>
      <w:proofErr w:type="spellStart"/>
      <w:r>
        <w:t>Sulfitlösung</w:t>
      </w:r>
      <w:proofErr w:type="spellEnd"/>
      <w:r>
        <w:t xml:space="preserve"> dazu bis das Reagenzglas halb gefüllt ist.</w:t>
      </w:r>
    </w:p>
    <w:p w:rsidR="005124C5" w:rsidRDefault="005124C5" w:rsidP="005124C5">
      <w:pPr>
        <w:tabs>
          <w:tab w:val="left" w:pos="1985"/>
        </w:tabs>
        <w:ind w:left="1980" w:hanging="1980"/>
      </w:pPr>
      <w:r>
        <w:tab/>
        <w:t xml:space="preserve">RG2: Gib eine </w:t>
      </w:r>
      <w:proofErr w:type="spellStart"/>
      <w:r>
        <w:t>Spatelspitze</w:t>
      </w:r>
      <w:proofErr w:type="spellEnd"/>
      <w:r>
        <w:t xml:space="preserve"> Zinkpulver in das Reagenzglas und dann ung</w:t>
      </w:r>
      <w:r>
        <w:t>e</w:t>
      </w:r>
      <w:r>
        <w:t>fähr 3 ml 1molare Salpetersäure dazu.</w:t>
      </w:r>
    </w:p>
    <w:p w:rsidR="005124C5" w:rsidRDefault="005124C5" w:rsidP="005124C5">
      <w:pPr>
        <w:tabs>
          <w:tab w:val="left" w:pos="1985"/>
        </w:tabs>
        <w:ind w:left="1980" w:hanging="1980"/>
      </w:pPr>
      <w:r>
        <w:tab/>
        <w:t xml:space="preserve">RG3: Gib eine </w:t>
      </w:r>
      <w:proofErr w:type="spellStart"/>
      <w:r>
        <w:t>Spatelspitze</w:t>
      </w:r>
      <w:proofErr w:type="spellEnd"/>
      <w:r>
        <w:t xml:space="preserve"> Zinkpulver in das Reagenzglas und versetze di</w:t>
      </w:r>
      <w:r>
        <w:t>e</w:t>
      </w:r>
      <w:r>
        <w:t>se mit ein bis zwei Millilitern konzentrierter Salpetersäure. Arbeite unter dem Abzug!</w:t>
      </w:r>
    </w:p>
    <w:p w:rsidR="005124C5" w:rsidRDefault="005124C5" w:rsidP="005124C5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RG1: Die Lösung entfärbt sich und es befindet sich ein bräunlicher Niede</w:t>
      </w:r>
      <w:r>
        <w:t>r</w:t>
      </w:r>
      <w:r>
        <w:t>schlag im Reagenzglas.</w:t>
      </w:r>
    </w:p>
    <w:p w:rsidR="005124C5" w:rsidRDefault="005124C5" w:rsidP="005124C5">
      <w:pPr>
        <w:tabs>
          <w:tab w:val="left" w:pos="1985"/>
        </w:tabs>
        <w:ind w:left="1980" w:hanging="1980"/>
      </w:pPr>
      <w:r>
        <w:lastRenderedPageBreak/>
        <w:tab/>
        <w:t>RG2: Es kann eine Gasentwicklung beobachtet werden und das Zinkpulver löst sich auf.</w:t>
      </w:r>
    </w:p>
    <w:p w:rsidR="005124C5" w:rsidRDefault="005124C5" w:rsidP="005124C5">
      <w:pPr>
        <w:tabs>
          <w:tab w:val="left" w:pos="1985"/>
        </w:tabs>
        <w:ind w:left="1980" w:hanging="1980"/>
      </w:pPr>
      <w:r>
        <w:tab/>
        <w:t>RG3: Es findet eine sehr starke Reaktion statt bei der die Lösung schäumt und bräunlicher Rauch aufsteigt. Das Reagenzglas wird heiß.</w:t>
      </w:r>
    </w:p>
    <w:p w:rsidR="005124C5" w:rsidRDefault="005124C5" w:rsidP="005124C5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1895751" cy="2329132"/>
            <wp:effectExtent l="19050" t="0" r="9249" b="0"/>
            <wp:docPr id="54" name="Bild 2" descr="C:\Dokumente und Einstellungen\Praxis Dr.Kellner\Eigene Dateien\SVP\BilderSVP\DSCF7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e und Einstellungen\Praxis Dr.Kellner\Eigene Dateien\SVP\BilderSVP\DSCF768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751" cy="2329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4C5" w:rsidRDefault="005124C5" w:rsidP="005124C5">
      <w:pPr>
        <w:pStyle w:val="Beschriftung"/>
        <w:jc w:val="left"/>
      </w:pPr>
      <w:r>
        <w:t xml:space="preserve">Abb. 2 – Von links nach rechts: </w:t>
      </w:r>
      <w:r>
        <w:rPr>
          <w:noProof/>
        </w:rPr>
        <w:t>Reagenzgläser 1 bis 3</w:t>
      </w:r>
    </w:p>
    <w:p w:rsidR="005124C5" w:rsidRDefault="005124C5" w:rsidP="005124C5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  <w:t>RG1:Sulfit wird oxidiert, Permanganat wird reduziert.</w:t>
      </w:r>
    </w:p>
    <w:p w:rsidR="005124C5" w:rsidRPr="00B04415" w:rsidRDefault="005124C5" w:rsidP="005124C5">
      <w:pPr>
        <w:tabs>
          <w:tab w:val="left" w:pos="1985"/>
        </w:tabs>
        <w:ind w:left="1980" w:hanging="1980"/>
        <w:rPr>
          <w:i/>
          <w:color w:val="auto"/>
          <w:lang w:val="en-US"/>
        </w:rPr>
      </w:pPr>
      <w:r>
        <w:tab/>
      </w:r>
      <w:r w:rsidRPr="00B04415">
        <w:rPr>
          <w:i/>
          <w:lang w:val="en-US"/>
        </w:rPr>
        <w:t>Oxidation</w:t>
      </w:r>
      <w:r w:rsidRPr="00B04415">
        <w:rPr>
          <w:lang w:val="en-US"/>
        </w:rPr>
        <w:t xml:space="preserve">:  </w:t>
      </w:r>
      <m:oMath>
        <m:r>
          <m:rPr>
            <m:sty m:val="p"/>
          </m:rPr>
          <w:rPr>
            <w:rFonts w:ascii="Cambria Math" w:hAnsi="Cambria Math"/>
            <w:lang w:val="en-US"/>
          </w:rPr>
          <m:t>S</m:t>
        </m:r>
        <m:sSup>
          <m:sSupPr>
            <m:ctrlPr>
              <w:rPr>
                <w:rFonts w:ascii="Cambria Math" w:hAnsi="Cambria Math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2-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 xml:space="preserve">+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 xml:space="preserve">O →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2-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+ 2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 xml:space="preserve">   ⋮ ∙5</m:t>
        </m:r>
      </m:oMath>
    </w:p>
    <w:p w:rsidR="005124C5" w:rsidRDefault="005124C5" w:rsidP="005124C5">
      <w:pPr>
        <w:tabs>
          <w:tab w:val="left" w:pos="1985"/>
        </w:tabs>
        <w:ind w:left="1980" w:hanging="1980"/>
        <w:rPr>
          <w:i/>
          <w:color w:val="auto"/>
        </w:rPr>
      </w:pPr>
      <w:r>
        <w:rPr>
          <w:i/>
          <w:noProof/>
          <w:color w:val="auto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4.8pt;margin-top:23.1pt;width:385.8pt;height:0;z-index:251661312" o:connectortype="straight"/>
        </w:pict>
      </w:r>
      <w:r w:rsidRPr="005124C5">
        <w:rPr>
          <w:i/>
          <w:color w:val="auto"/>
        </w:rPr>
        <w:t xml:space="preserve">                                        </w:t>
      </w:r>
      <w:r w:rsidRPr="005A325A">
        <w:rPr>
          <w:i/>
          <w:color w:val="auto"/>
        </w:rPr>
        <w:t>Reduktion</w:t>
      </w:r>
      <w:r>
        <w:rPr>
          <w:i/>
          <w:color w:val="auto"/>
        </w:rPr>
        <w:t xml:space="preserve">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MnO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</w:rPr>
          <m:t>+8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>+ 5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→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</w:rPr>
          <m:t>+4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   ⋮ ∙2</m:t>
        </m:r>
      </m:oMath>
    </w:p>
    <w:p w:rsidR="005124C5" w:rsidRPr="00ED5DD9" w:rsidRDefault="005124C5" w:rsidP="005124C5">
      <w:pPr>
        <w:tabs>
          <w:tab w:val="left" w:pos="1985"/>
        </w:tabs>
        <w:ind w:left="1980" w:hanging="1980"/>
        <w:rPr>
          <w:lang w:val="en-US"/>
        </w:rPr>
      </w:pPr>
      <w:r w:rsidRPr="00780C10">
        <w:rPr>
          <w:i/>
          <w:color w:val="auto"/>
        </w:rPr>
        <w:t xml:space="preserve">                                       </w:t>
      </w:r>
      <w:proofErr w:type="spellStart"/>
      <w:r w:rsidRPr="00ED5DD9">
        <w:rPr>
          <w:i/>
          <w:color w:val="auto"/>
          <w:lang w:val="en-US"/>
        </w:rPr>
        <w:t>Redox</w:t>
      </w:r>
      <w:proofErr w:type="spellEnd"/>
      <w:r w:rsidRPr="00ED5DD9">
        <w:rPr>
          <w:i/>
          <w:color w:val="auto"/>
          <w:lang w:val="en-US"/>
        </w:rPr>
        <w:t xml:space="preserve">:         </w:t>
      </w:r>
      <m:oMath>
        <m:r>
          <m:rPr>
            <m:sty m:val="p"/>
          </m:rPr>
          <w:rPr>
            <w:rFonts w:ascii="Cambria Math" w:hAnsi="Cambria Math"/>
            <w:color w:val="auto"/>
            <w:lang w:val="en-US"/>
          </w:rPr>
          <m:t>2Mn</m:t>
        </m:r>
        <m:sSup>
          <m:sSupPr>
            <m:ctrlPr>
              <w:rPr>
                <w:rFonts w:ascii="Cambria Math" w:hAnsi="Cambria Math"/>
                <w:color w:val="auto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color w:val="auto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lang w:val="en-US"/>
                  </w:rPr>
                  <m:t>4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lang w:val="en-US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  <w:color w:val="auto"/>
            <w:lang w:val="en-US"/>
          </w:rPr>
          <m:t xml:space="preserve"> + </m:t>
        </m:r>
        <m:sSup>
          <m:sSupPr>
            <m:ctrlPr>
              <w:rPr>
                <w:rFonts w:ascii="Cambria Math" w:hAnsi="Cambria Math"/>
                <w:color w:val="auto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color w:val="auto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lang w:val="en-US"/>
                  </w:rPr>
                  <m:t>5SO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lang w:val="en-US"/>
                  </w:rPr>
                  <m:t>3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lang w:val="en-US"/>
              </w:rPr>
              <m:t>2-</m:t>
            </m:r>
          </m:sup>
        </m:sSup>
        <m:r>
          <m:rPr>
            <m:sty m:val="p"/>
          </m:rPr>
          <w:rPr>
            <w:rFonts w:ascii="Cambria Math" w:hAnsi="Cambria Math"/>
            <w:color w:val="auto"/>
            <w:lang w:val="en-US"/>
          </w:rPr>
          <m:t>+ 6</m:t>
        </m:r>
        <m:sSup>
          <m:sSupPr>
            <m:ctrlPr>
              <w:rPr>
                <w:rFonts w:ascii="Cambria Math" w:hAnsi="Cambria Math"/>
                <w:color w:val="auto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lang w:val="en-US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lang w:val="en-US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  <w:color w:val="auto"/>
            <w:lang w:val="en-US"/>
          </w:rPr>
          <m:t>→2</m:t>
        </m:r>
        <m:sSup>
          <m:sSupPr>
            <m:ctrlPr>
              <w:rPr>
                <w:rFonts w:ascii="Cambria Math" w:hAnsi="Cambria Math"/>
                <w:color w:val="aut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lang w:val="en-US"/>
              </w:rPr>
              <m:t>Mn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lang w:val="en-US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  <w:color w:val="auto"/>
            <w:lang w:val="en-US"/>
          </w:rPr>
          <m:t>+ 5S</m:t>
        </m:r>
        <m:sSup>
          <m:sSupPr>
            <m:ctrlPr>
              <w:rPr>
                <w:rFonts w:ascii="Cambria Math" w:hAnsi="Cambria Math"/>
                <w:color w:val="auto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color w:val="auto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lang w:val="en-US"/>
                  </w:rPr>
                  <m:t>4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lang w:val="en-US"/>
              </w:rPr>
              <m:t>2-</m:t>
            </m:r>
          </m:sup>
        </m:sSup>
        <m:r>
          <m:rPr>
            <m:sty m:val="p"/>
          </m:rPr>
          <w:rPr>
            <w:rFonts w:ascii="Cambria Math" w:hAnsi="Cambria Math"/>
            <w:color w:val="auto"/>
            <w:lang w:val="en-US"/>
          </w:rPr>
          <m:t>+ 3</m:t>
        </m:r>
        <m:sSub>
          <m:sSubPr>
            <m:ctrlPr>
              <w:rPr>
                <w:rFonts w:ascii="Cambria Math" w:hAnsi="Cambria Math"/>
                <w:color w:val="auto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auto"/>
            <w:lang w:val="en-US"/>
          </w:rPr>
          <m:t xml:space="preserve">O </m:t>
        </m:r>
      </m:oMath>
    </w:p>
    <w:p w:rsidR="005124C5" w:rsidRPr="000A025F" w:rsidRDefault="005124C5" w:rsidP="005124C5">
      <w:pPr>
        <w:tabs>
          <w:tab w:val="left" w:pos="1985"/>
        </w:tabs>
        <w:ind w:left="1980" w:hanging="1980"/>
      </w:pPr>
      <w:r w:rsidRPr="00780C10">
        <w:rPr>
          <w:lang w:val="en-US"/>
        </w:rPr>
        <w:tab/>
      </w:r>
      <w:r w:rsidRPr="000A025F">
        <w:t>RG2: Zink wird oxidiert, S</w:t>
      </w:r>
      <w:r>
        <w:t>alpetersäure zu Stickstoffmonoxid reduziert.</w:t>
      </w:r>
    </w:p>
    <w:p w:rsidR="005124C5" w:rsidRPr="00B04415" w:rsidRDefault="005124C5" w:rsidP="005124C5">
      <w:pPr>
        <w:tabs>
          <w:tab w:val="left" w:pos="1985"/>
        </w:tabs>
        <w:ind w:left="1980" w:hanging="1980"/>
        <w:rPr>
          <w:i/>
          <w:color w:val="auto"/>
        </w:rPr>
      </w:pPr>
      <w:r w:rsidRPr="000A025F">
        <w:tab/>
      </w:r>
      <w:r w:rsidRPr="00B04415">
        <w:rPr>
          <w:i/>
        </w:rPr>
        <w:t>Oxidation</w:t>
      </w:r>
      <w:r w:rsidRPr="00B04415">
        <w:t xml:space="preserve">:  </w:t>
      </w:r>
      <m:oMath>
        <m:r>
          <m:rPr>
            <m:sty m:val="p"/>
          </m:rPr>
          <w:rPr>
            <w:rFonts w:ascii="Cambria Math" w:hAnsi="Cambria Math"/>
          </w:rPr>
          <m:t xml:space="preserve">Zn →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Zn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</w:rPr>
          <m:t>+ 2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 ⋮ ∙3 </m:t>
        </m:r>
      </m:oMath>
    </w:p>
    <w:p w:rsidR="005124C5" w:rsidRDefault="005124C5" w:rsidP="005124C5">
      <w:pPr>
        <w:tabs>
          <w:tab w:val="left" w:pos="1985"/>
        </w:tabs>
        <w:ind w:left="1980" w:hanging="1980"/>
        <w:rPr>
          <w:i/>
          <w:color w:val="auto"/>
        </w:rPr>
      </w:pPr>
      <w:r>
        <w:rPr>
          <w:i/>
          <w:noProof/>
          <w:color w:val="auto"/>
          <w:lang w:eastAsia="de-DE"/>
        </w:rPr>
        <w:pict>
          <v:shape id="_x0000_s1029" type="#_x0000_t32" style="position:absolute;left:0;text-align:left;margin-left:54.8pt;margin-top:23.1pt;width:385.8pt;height:0;z-index:251662336" o:connectortype="straight"/>
        </w:pict>
      </w:r>
      <w:r w:rsidRPr="007B37C0">
        <w:rPr>
          <w:i/>
          <w:color w:val="auto"/>
        </w:rPr>
        <w:t xml:space="preserve">                                        </w:t>
      </w:r>
      <w:r w:rsidRPr="005A325A">
        <w:rPr>
          <w:i/>
          <w:color w:val="auto"/>
        </w:rPr>
        <w:t>Reduktion</w:t>
      </w:r>
      <w:r>
        <w:rPr>
          <w:i/>
          <w:color w:val="auto"/>
        </w:rPr>
        <w:t xml:space="preserve">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</w:rPr>
          <m:t>+ 3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</w:rPr>
          <m:t>+ 4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→ NO+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2H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 ⋮ ∙2</m:t>
        </m:r>
      </m:oMath>
    </w:p>
    <w:p w:rsidR="005124C5" w:rsidRPr="00B04415" w:rsidRDefault="005124C5" w:rsidP="005124C5">
      <w:pPr>
        <w:tabs>
          <w:tab w:val="left" w:pos="1985"/>
        </w:tabs>
        <w:ind w:left="1980" w:hanging="1980"/>
      </w:pPr>
      <w:r w:rsidRPr="00B04415">
        <w:rPr>
          <w:i/>
          <w:color w:val="auto"/>
        </w:rPr>
        <w:t xml:space="preserve">                                       </w:t>
      </w:r>
      <w:proofErr w:type="spellStart"/>
      <w:r w:rsidRPr="00B04415">
        <w:rPr>
          <w:i/>
          <w:color w:val="auto"/>
        </w:rPr>
        <w:t>Redox</w:t>
      </w:r>
      <w:proofErr w:type="spellEnd"/>
      <w:r w:rsidRPr="00B04415">
        <w:rPr>
          <w:i/>
          <w:color w:val="auto"/>
        </w:rPr>
        <w:t xml:space="preserve">:         </w:t>
      </w:r>
      <m:oMath>
        <m:sSup>
          <m:sSupPr>
            <m:ctrlPr>
              <w:rPr>
                <w:rFonts w:ascii="Cambria Math" w:hAnsi="Cambria Math"/>
                <w:color w:val="auto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color w:val="auto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2NO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3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  <w:color w:val="auto"/>
          </w:rPr>
          <m:t xml:space="preserve"> +3Zn +8</m:t>
        </m:r>
        <m:sSup>
          <m:sSupPr>
            <m:ctrlPr>
              <w:rPr>
                <w:rFonts w:ascii="Cambria Math" w:hAnsi="Cambria Math"/>
                <w:color w:val="auto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  <w:color w:val="auto"/>
          </w:rPr>
          <m:t>→3</m:t>
        </m:r>
        <m:sSup>
          <m:sSupPr>
            <m:ctrlPr>
              <w:rPr>
                <w:rFonts w:ascii="Cambria Math" w:hAnsi="Cambria Math"/>
                <w:color w:val="aut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Zn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  <w:color w:val="auto"/>
          </w:rPr>
          <m:t xml:space="preserve">+ 2NO+ </m:t>
        </m:r>
        <m:sSub>
          <m:sSubPr>
            <m:ctrlPr>
              <w:rPr>
                <w:rFonts w:ascii="Cambria Math" w:hAnsi="Cambria Math"/>
                <w:color w:val="auto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4H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auto"/>
          </w:rPr>
          <m:t xml:space="preserve">O </m:t>
        </m:r>
      </m:oMath>
    </w:p>
    <w:p w:rsidR="005124C5" w:rsidRPr="00271D67" w:rsidRDefault="005124C5" w:rsidP="005124C5">
      <w:pPr>
        <w:tabs>
          <w:tab w:val="left" w:pos="1985"/>
        </w:tabs>
        <w:ind w:left="1980" w:hanging="1980"/>
      </w:pPr>
      <w:r w:rsidRPr="00B04415">
        <w:tab/>
      </w:r>
      <w:r w:rsidRPr="00271D67">
        <w:t xml:space="preserve">RG3: Zink wird oxidiert, </w:t>
      </w:r>
      <w:r>
        <w:t xml:space="preserve">Salpetersäure zu </w:t>
      </w:r>
      <w:r w:rsidRPr="00271D67">
        <w:t>S</w:t>
      </w:r>
      <w:r>
        <w:t>tickstoffdioxid reduziert.</w:t>
      </w:r>
    </w:p>
    <w:p w:rsidR="005124C5" w:rsidRPr="00B04415" w:rsidRDefault="005124C5" w:rsidP="005124C5">
      <w:pPr>
        <w:tabs>
          <w:tab w:val="left" w:pos="1985"/>
        </w:tabs>
        <w:ind w:left="1980" w:hanging="1980"/>
        <w:rPr>
          <w:i/>
          <w:color w:val="auto"/>
        </w:rPr>
      </w:pPr>
      <w:r w:rsidRPr="00271D67">
        <w:tab/>
      </w:r>
      <w:r w:rsidRPr="00B04415">
        <w:rPr>
          <w:i/>
        </w:rPr>
        <w:t>Oxidation</w:t>
      </w:r>
      <w:r w:rsidRPr="00B04415">
        <w:t xml:space="preserve">:  </w:t>
      </w:r>
      <m:oMath>
        <m:r>
          <m:rPr>
            <m:sty m:val="p"/>
          </m:rPr>
          <w:rPr>
            <w:rFonts w:ascii="Cambria Math" w:hAnsi="Cambria Math"/>
          </w:rPr>
          <m:t xml:space="preserve">Zn →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Zn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</w:rPr>
          <m:t>+ 2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</m:oMath>
    </w:p>
    <w:p w:rsidR="005124C5" w:rsidRPr="00780C10" w:rsidRDefault="005124C5" w:rsidP="005124C5">
      <w:pPr>
        <w:tabs>
          <w:tab w:val="left" w:pos="1985"/>
        </w:tabs>
        <w:ind w:left="1980" w:hanging="1980"/>
        <w:rPr>
          <w:i/>
          <w:color w:val="auto"/>
        </w:rPr>
      </w:pPr>
      <w:r>
        <w:rPr>
          <w:i/>
          <w:noProof/>
          <w:color w:val="auto"/>
          <w:lang w:eastAsia="de-DE"/>
        </w:rPr>
        <w:pict>
          <v:shape id="_x0000_s1030" type="#_x0000_t32" style="position:absolute;left:0;text-align:left;margin-left:54.8pt;margin-top:23.1pt;width:385.8pt;height:0;z-index:251663360" o:connectortype="straight"/>
        </w:pict>
      </w:r>
      <w:r w:rsidRPr="007B37C0">
        <w:rPr>
          <w:i/>
          <w:color w:val="auto"/>
        </w:rPr>
        <w:t xml:space="preserve">                                        </w:t>
      </w:r>
      <w:r w:rsidRPr="00780C10">
        <w:rPr>
          <w:i/>
          <w:color w:val="auto"/>
        </w:rPr>
        <w:t xml:space="preserve">Reduktion: </w:t>
      </w:r>
      <m:oMath>
        <m:r>
          <m:rPr>
            <m:sty m:val="p"/>
          </m:rPr>
          <w:rPr>
            <w:rFonts w:ascii="Cambria Math" w:hAnsi="Cambria Math"/>
          </w:rPr>
          <m:t>HN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+ 1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→ 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  ⋮ ∙2</m:t>
        </m:r>
      </m:oMath>
    </w:p>
    <w:p w:rsidR="005124C5" w:rsidRPr="00B04415" w:rsidRDefault="005124C5" w:rsidP="005124C5">
      <w:pPr>
        <w:tabs>
          <w:tab w:val="left" w:pos="1985"/>
        </w:tabs>
        <w:ind w:left="1980" w:hanging="1980"/>
      </w:pPr>
      <w:r w:rsidRPr="00780C10">
        <w:rPr>
          <w:i/>
          <w:color w:val="auto"/>
        </w:rPr>
        <w:t xml:space="preserve">                                       </w:t>
      </w:r>
      <w:proofErr w:type="spellStart"/>
      <w:r w:rsidRPr="00B04415">
        <w:rPr>
          <w:i/>
          <w:color w:val="auto"/>
        </w:rPr>
        <w:t>Redox</w:t>
      </w:r>
      <w:proofErr w:type="spellEnd"/>
      <w:r w:rsidRPr="00B04415">
        <w:rPr>
          <w:i/>
          <w:color w:val="auto"/>
        </w:rPr>
        <w:t xml:space="preserve">:         </w:t>
      </w:r>
      <m:oMath>
        <m:r>
          <m:rPr>
            <m:sty m:val="p"/>
          </m:rPr>
          <w:rPr>
            <w:rFonts w:ascii="Cambria Math" w:hAnsi="Cambria Math"/>
            <w:color w:val="auto"/>
          </w:rPr>
          <m:t>2</m:t>
        </m:r>
        <m:sSup>
          <m:sSupPr>
            <m:ctrlPr>
              <w:rPr>
                <w:rFonts w:ascii="Cambria Math" w:hAnsi="Cambria Math"/>
                <w:color w:val="auto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N</m:t>
            </m:r>
            <m:sSub>
              <m:sSubPr>
                <m:ctrlPr>
                  <w:rPr>
                    <w:rFonts w:ascii="Cambria Math" w:hAnsi="Cambria Math"/>
                    <w:color w:val="auto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3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  <w:color w:val="auto"/>
          </w:rPr>
          <m:t xml:space="preserve"> +Zn + 4</m:t>
        </m:r>
        <m:sSup>
          <m:sSupPr>
            <m:ctrlPr>
              <w:rPr>
                <w:rFonts w:ascii="Cambria Math" w:hAnsi="Cambria Math"/>
                <w:color w:val="auto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  <w:color w:val="auto"/>
          </w:rPr>
          <m:t>→</m:t>
        </m:r>
        <m:sSup>
          <m:sSupPr>
            <m:ctrlPr>
              <w:rPr>
                <w:rFonts w:ascii="Cambria Math" w:hAnsi="Cambria Math"/>
                <w:color w:val="auto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Zn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  <w:color w:val="auto"/>
          </w:rPr>
          <m:t>+ 2</m:t>
        </m:r>
        <m:sSub>
          <m:sSubPr>
            <m:ctrlPr>
              <w:rPr>
                <w:rFonts w:ascii="Cambria Math" w:hAnsi="Cambria Math"/>
                <w:color w:val="auto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auto"/>
          </w:rPr>
          <m:t>+ 2</m:t>
        </m:r>
        <m:sSub>
          <m:sSubPr>
            <m:ctrlPr>
              <w:rPr>
                <w:rFonts w:ascii="Cambria Math" w:hAnsi="Cambria Math"/>
                <w:color w:val="auto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auto"/>
          </w:rPr>
          <m:t xml:space="preserve">O </m:t>
        </m:r>
      </m:oMath>
    </w:p>
    <w:p w:rsidR="005124C5" w:rsidRPr="007F3776" w:rsidRDefault="005124C5" w:rsidP="005124C5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  <w:t>Lösungen in den Schwermetallbehälter geben, Feststoffe getrennt sa</w:t>
      </w:r>
      <w:r>
        <w:t>m</w:t>
      </w:r>
      <w:r>
        <w:t>meln.</w:t>
      </w:r>
    </w:p>
    <w:p w:rsidR="005124C5" w:rsidRPr="00C36C0F" w:rsidRDefault="005124C5" w:rsidP="005124C5">
      <w:pPr>
        <w:spacing w:line="276" w:lineRule="auto"/>
        <w:ind w:left="1980" w:hanging="1980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lastRenderedPageBreak/>
        <w:t>Literatur:</w:t>
      </w:r>
      <w:r>
        <w:tab/>
        <w:t xml:space="preserve">[3] </w:t>
      </w:r>
      <w:r>
        <w:rPr>
          <w:rFonts w:asciiTheme="majorHAnsi" w:hAnsiTheme="majorHAnsi"/>
        </w:rPr>
        <w:t xml:space="preserve">M. </w:t>
      </w:r>
      <w:proofErr w:type="spellStart"/>
      <w:r>
        <w:rPr>
          <w:rFonts w:asciiTheme="majorHAnsi" w:hAnsiTheme="majorHAnsi"/>
        </w:rPr>
        <w:t>Northolz</w:t>
      </w:r>
      <w:proofErr w:type="spellEnd"/>
      <w:r>
        <w:rPr>
          <w:rFonts w:asciiTheme="majorHAnsi" w:hAnsiTheme="majorHAnsi"/>
        </w:rPr>
        <w:t>, R. Herbst-Irmer, Skript zum anorganisch-chemischen Grundpraktikum für Lehramtskandidaten, 2010, Universität Göttingen, S.187-189.</w:t>
      </w:r>
    </w:p>
    <w:p w:rsidR="005124C5" w:rsidRPr="006E32AF" w:rsidRDefault="005124C5" w:rsidP="005124C5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2178CD">
        <w:pict>
          <v:shape id="_x0000_s1026" type="#_x0000_t202" style="width:462.45pt;height:98.3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5124C5" w:rsidRPr="00DC1492" w:rsidRDefault="005124C5" w:rsidP="005124C5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Es muss unter dem Abzug gearbeitet werden, da Stickstoffdioxid giftig ist. Deshalb könnte der Versuch durchaus auch als Demonstrationsversuch durchgeführt werden. Die Auswertung ist nicht ganz einfach, deshalb sollten 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hierbei geeignete Hilfestellungen bekommen, wie das Auflisten der Reaktionspartner in Ionenschreibweise, da 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noch keine Oxidationsza</w:t>
                  </w:r>
                  <w:r>
                    <w:rPr>
                      <w:color w:val="auto"/>
                    </w:rPr>
                    <w:t>h</w:t>
                  </w:r>
                  <w:r>
                    <w:rPr>
                      <w:color w:val="auto"/>
                    </w:rPr>
                    <w:t>len kennen.</w:t>
                  </w:r>
                </w:p>
              </w:txbxContent>
            </v:textbox>
            <w10:wrap type="none"/>
            <w10:anchorlock/>
          </v:shape>
        </w:pict>
      </w:r>
    </w:p>
    <w:p w:rsidR="005124C5" w:rsidRPr="00B937A2" w:rsidRDefault="005124C5" w:rsidP="005124C5">
      <w:pPr>
        <w:rPr>
          <w:rFonts w:asciiTheme="majorHAnsi" w:hAnsiTheme="majorHAnsi"/>
        </w:rPr>
      </w:pPr>
    </w:p>
    <w:p w:rsidR="0061367B" w:rsidRDefault="0061367B"/>
    <w:sectPr w:rsidR="0061367B" w:rsidSect="006136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124C5"/>
    <w:rsid w:val="005124C5"/>
    <w:rsid w:val="0061367B"/>
    <w:rsid w:val="00C7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24C5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124C5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124C5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124C5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24C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124C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24C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24C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24C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24C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24C5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124C5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124C5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24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124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24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24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24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24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5124C5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24C5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 Dr.Kellner</dc:creator>
  <cp:keywords/>
  <dc:description/>
  <cp:lastModifiedBy>Praxis Dr.Kellner</cp:lastModifiedBy>
  <cp:revision>1</cp:revision>
  <dcterms:created xsi:type="dcterms:W3CDTF">2014-08-27T16:05:00Z</dcterms:created>
  <dcterms:modified xsi:type="dcterms:W3CDTF">2014-08-27T16:05:00Z</dcterms:modified>
</cp:coreProperties>
</file>