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02" w:rsidRDefault="00694B02" w:rsidP="00694B02">
      <w:pPr>
        <w:pStyle w:val="berschrift2"/>
        <w:numPr>
          <w:ilvl w:val="1"/>
          <w:numId w:val="2"/>
        </w:numPr>
      </w:pPr>
      <w:bookmarkStart w:id="0" w:name="_Toc395727057"/>
      <w:bookmarkStart w:id="1" w:name="_GoBack"/>
      <w:bookmarkEnd w:id="1"/>
      <w:r>
        <w:t>V 2 – Überwindung der Aktivierungsenergie durch Reibungsenergie</w:t>
      </w:r>
      <w:bookmarkEnd w:id="0"/>
      <w:r>
        <w:t xml:space="preserve"> </w:t>
      </w:r>
    </w:p>
    <w:p w:rsidR="00694B02" w:rsidRDefault="00694B02" w:rsidP="00694B02">
      <w:r>
        <w:rPr>
          <w:noProof/>
          <w:lang w:eastAsia="de-DE"/>
        </w:rPr>
        <mc:AlternateContent>
          <mc:Choice Requires="wps">
            <w:drawing>
              <wp:anchor distT="0" distB="0" distL="114300" distR="114300" simplePos="0" relativeHeight="251659264" behindDoc="0" locked="0" layoutInCell="1" allowOverlap="1" wp14:anchorId="4BC2349B" wp14:editId="7468F5E6">
                <wp:simplePos x="0" y="0"/>
                <wp:positionH relativeFrom="column">
                  <wp:posOffset>-635</wp:posOffset>
                </wp:positionH>
                <wp:positionV relativeFrom="paragraph">
                  <wp:posOffset>90170</wp:posOffset>
                </wp:positionV>
                <wp:extent cx="5873115" cy="1089660"/>
                <wp:effectExtent l="0" t="0" r="13335" b="1524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96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94B02" w:rsidRDefault="00694B02" w:rsidP="00694B02">
                            <w:pPr>
                              <w:rPr>
                                <w:color w:val="1F497D" w:themeColor="text2"/>
                              </w:rPr>
                            </w:pPr>
                            <w:r>
                              <w:rPr>
                                <w:color w:val="1F497D" w:themeColor="text2"/>
                              </w:rPr>
                              <w:t xml:space="preserve">Der Energieberg, die sogenannte Aktivierungsenergie, kann durch das Hinzufügen verschiedener Energieformen (Wärmeenergie, Reibungswärme) überwunden werden. Eine Möglichkeit ist die Aufwendung von Kraft zur Bildung von Reibungswärme, sodass Stoffe, die sonst nicht miteinander reagieren könnten, ein Produkt bilden.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7.1pt;width:462.45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" fillcolor="white [3201]" strokecolor="#4bacc6 [3208]" strokeweight="1pt">
                <v:stroke dashstyle="dash"/>
                <v:shadow color="#868686"/>
                <v:textbox>
                  <w:txbxContent>
                    <w:p w:rsidR="00694B02" w:rsidRDefault="00694B02" w:rsidP="00694B02">
                      <w:pPr>
                        <w:rPr>
                          <w:color w:val="1F497D" w:themeColor="text2"/>
                        </w:rPr>
                      </w:pPr>
                      <w:r>
                        <w:rPr>
                          <w:color w:val="1F497D" w:themeColor="text2"/>
                        </w:rPr>
                        <w:t xml:space="preserve">Der Energieberg, die sogenannte Aktivierungsenergie, kann durch das Hinzufügen verschiedener Energieformen (Wärmeenergie, Reibungswärme) überwunden werden. Eine Möglichkeit ist die Aufwendung von Kraft zur Bildung von Reibungswärme, sodass Stoffe, die sonst nicht miteinander reagieren könnten, ein Produkt bilden. </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94B02" w:rsidRPr="009C5E28" w:rsidTr="00125BA7">
        <w:tc>
          <w:tcPr>
            <w:tcW w:w="9322" w:type="dxa"/>
            <w:gridSpan w:val="9"/>
            <w:shd w:val="clear" w:color="auto" w:fill="4F81BD"/>
            <w:vAlign w:val="center"/>
          </w:tcPr>
          <w:p w:rsidR="00694B02" w:rsidRPr="009C5E28" w:rsidRDefault="00694B02" w:rsidP="00125BA7">
            <w:pPr>
              <w:spacing w:after="0"/>
              <w:jc w:val="center"/>
              <w:rPr>
                <w:b/>
                <w:bCs/>
              </w:rPr>
            </w:pPr>
            <w:r w:rsidRPr="009C5E28">
              <w:rPr>
                <w:b/>
                <w:bCs/>
              </w:rPr>
              <w:t>Gefahrenstoffe</w:t>
            </w:r>
          </w:p>
        </w:tc>
      </w:tr>
      <w:tr w:rsidR="00694B02"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94B02" w:rsidRPr="009C5E28" w:rsidRDefault="00694B02" w:rsidP="00125BA7">
            <w:pPr>
              <w:spacing w:after="0" w:line="276" w:lineRule="auto"/>
              <w:jc w:val="center"/>
              <w:rPr>
                <w:b/>
                <w:bCs/>
              </w:rPr>
            </w:pPr>
            <w:r>
              <w:rPr>
                <w:b/>
                <w:bCs/>
              </w:rPr>
              <w:t>Kupferpulver</w:t>
            </w:r>
          </w:p>
        </w:tc>
        <w:tc>
          <w:tcPr>
            <w:tcW w:w="3177" w:type="dxa"/>
            <w:gridSpan w:val="3"/>
            <w:tcBorders>
              <w:top w:val="single" w:sz="8" w:space="0" w:color="4F81BD"/>
              <w:bottom w:val="single" w:sz="8" w:space="0" w:color="4F81BD"/>
            </w:tcBorders>
            <w:shd w:val="clear" w:color="auto" w:fill="auto"/>
            <w:vAlign w:val="center"/>
          </w:tcPr>
          <w:p w:rsidR="00694B02" w:rsidRPr="009C5E28" w:rsidRDefault="00694B02" w:rsidP="00125BA7">
            <w:pPr>
              <w:spacing w:after="0"/>
              <w:jc w:val="center"/>
            </w:pPr>
            <w:r w:rsidRPr="009C5E28">
              <w:rPr>
                <w:sz w:val="20"/>
              </w:rPr>
              <w:t xml:space="preserve">H: </w:t>
            </w:r>
            <w:r>
              <w:t>-228- 410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94B02" w:rsidRPr="009C5E28" w:rsidRDefault="00694B02" w:rsidP="00125BA7">
            <w:pPr>
              <w:spacing w:after="0"/>
              <w:jc w:val="center"/>
            </w:pPr>
            <w:r w:rsidRPr="009C5E28">
              <w:rPr>
                <w:sz w:val="20"/>
              </w:rPr>
              <w:t xml:space="preserve">P: </w:t>
            </w:r>
            <w:r>
              <w:t>-210- 273</w:t>
            </w:r>
          </w:p>
        </w:tc>
      </w:tr>
      <w:tr w:rsidR="00694B02"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94B02" w:rsidRDefault="00694B02" w:rsidP="00125BA7">
            <w:pPr>
              <w:spacing w:after="0" w:line="276" w:lineRule="auto"/>
              <w:jc w:val="center"/>
              <w:rPr>
                <w:b/>
                <w:bCs/>
              </w:rPr>
            </w:pPr>
            <w:r>
              <w:rPr>
                <w:b/>
                <w:bCs/>
              </w:rPr>
              <w:t>Schwefelpulver</w:t>
            </w:r>
          </w:p>
        </w:tc>
        <w:tc>
          <w:tcPr>
            <w:tcW w:w="3177" w:type="dxa"/>
            <w:gridSpan w:val="3"/>
            <w:tcBorders>
              <w:top w:val="single" w:sz="8" w:space="0" w:color="4F81BD"/>
              <w:bottom w:val="single" w:sz="8" w:space="0" w:color="4F81BD"/>
            </w:tcBorders>
            <w:shd w:val="clear" w:color="auto" w:fill="auto"/>
            <w:vAlign w:val="center"/>
          </w:tcPr>
          <w:p w:rsidR="00694B02" w:rsidRPr="009C5E28" w:rsidRDefault="00694B02" w:rsidP="00125BA7">
            <w:pPr>
              <w:spacing w:after="0"/>
              <w:jc w:val="center"/>
              <w:rPr>
                <w:sz w:val="20"/>
              </w:rPr>
            </w:pPr>
            <w:r>
              <w:rPr>
                <w:sz w:val="20"/>
              </w:rPr>
              <w:t>H: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94B02" w:rsidRPr="009C5E28" w:rsidRDefault="00694B02" w:rsidP="00125BA7">
            <w:pPr>
              <w:spacing w:after="0"/>
              <w:jc w:val="center"/>
              <w:rPr>
                <w:sz w:val="20"/>
              </w:rPr>
            </w:pPr>
            <w:r>
              <w:rPr>
                <w:sz w:val="20"/>
              </w:rPr>
              <w:t>P: -302+352</w:t>
            </w:r>
          </w:p>
        </w:tc>
      </w:tr>
      <w:tr w:rsidR="00694B02" w:rsidRPr="009C5E28" w:rsidTr="00125BA7">
        <w:tc>
          <w:tcPr>
            <w:tcW w:w="1009" w:type="dxa"/>
            <w:tcBorders>
              <w:top w:val="single" w:sz="8" w:space="0" w:color="4F81BD"/>
              <w:left w:val="single" w:sz="8" w:space="0" w:color="4F81BD"/>
              <w:bottom w:val="single" w:sz="8" w:space="0" w:color="4F81BD"/>
            </w:tcBorders>
            <w:shd w:val="clear" w:color="auto" w:fill="auto"/>
            <w:vAlign w:val="center"/>
          </w:tcPr>
          <w:p w:rsidR="00694B02" w:rsidRPr="009C5E28" w:rsidRDefault="00694B02" w:rsidP="00125BA7">
            <w:pPr>
              <w:spacing w:after="0"/>
              <w:jc w:val="center"/>
              <w:rPr>
                <w:b/>
                <w:bCs/>
              </w:rPr>
            </w:pPr>
            <w:r>
              <w:rPr>
                <w:b/>
                <w:noProof/>
                <w:lang w:eastAsia="de-DE"/>
              </w:rPr>
              <w:drawing>
                <wp:inline distT="0" distB="0" distL="0" distR="0" wp14:anchorId="4535572D" wp14:editId="2A5E26D3">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94B02" w:rsidRPr="009C5E28" w:rsidRDefault="00694B02" w:rsidP="00125BA7">
            <w:pPr>
              <w:spacing w:after="0"/>
              <w:jc w:val="center"/>
            </w:pPr>
            <w:r>
              <w:rPr>
                <w:noProof/>
                <w:lang w:eastAsia="de-DE"/>
              </w:rPr>
              <w:drawing>
                <wp:inline distT="0" distB="0" distL="0" distR="0" wp14:anchorId="3302ED9A" wp14:editId="12620A16">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94B02" w:rsidRPr="009C5E28" w:rsidRDefault="00694B02" w:rsidP="00125BA7">
            <w:pPr>
              <w:spacing w:after="0"/>
              <w:jc w:val="center"/>
            </w:pPr>
            <w:r>
              <w:rPr>
                <w:noProof/>
                <w:lang w:eastAsia="de-DE"/>
              </w:rPr>
              <w:drawing>
                <wp:inline distT="0" distB="0" distL="0" distR="0" wp14:anchorId="14DF78E2" wp14:editId="5C2D2E72">
                  <wp:extent cx="503555" cy="503555"/>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694B02" w:rsidRPr="009C5E28" w:rsidRDefault="00694B02" w:rsidP="00125BA7">
            <w:pPr>
              <w:spacing w:after="0"/>
              <w:jc w:val="center"/>
            </w:pPr>
            <w:r>
              <w:rPr>
                <w:noProof/>
                <w:lang w:eastAsia="de-DE"/>
              </w:rPr>
              <w:drawing>
                <wp:inline distT="0" distB="0" distL="0" distR="0" wp14:anchorId="764958F8" wp14:editId="76E708AB">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94B02" w:rsidRPr="009C5E28" w:rsidRDefault="00694B02" w:rsidP="00125BA7">
            <w:pPr>
              <w:spacing w:after="0"/>
              <w:jc w:val="center"/>
            </w:pPr>
            <w:r>
              <w:rPr>
                <w:noProof/>
                <w:lang w:eastAsia="de-DE"/>
              </w:rPr>
              <w:drawing>
                <wp:inline distT="0" distB="0" distL="0" distR="0" wp14:anchorId="1645FFE3" wp14:editId="16766B81">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94B02" w:rsidRPr="009C5E28" w:rsidRDefault="00694B02" w:rsidP="00125BA7">
            <w:pPr>
              <w:spacing w:after="0"/>
              <w:jc w:val="center"/>
            </w:pPr>
            <w:r>
              <w:rPr>
                <w:noProof/>
                <w:lang w:eastAsia="de-DE"/>
              </w:rPr>
              <w:drawing>
                <wp:inline distT="0" distB="0" distL="0" distR="0" wp14:anchorId="1B7E4AF0" wp14:editId="570D871E">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94B02" w:rsidRPr="009C5E28" w:rsidRDefault="00694B02" w:rsidP="00125BA7">
            <w:pPr>
              <w:spacing w:after="0"/>
              <w:jc w:val="center"/>
            </w:pPr>
            <w:r>
              <w:rPr>
                <w:noProof/>
                <w:lang w:eastAsia="de-DE"/>
              </w:rPr>
              <w:drawing>
                <wp:inline distT="0" distB="0" distL="0" distR="0" wp14:anchorId="14CCE472" wp14:editId="13649BEB">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94B02" w:rsidRPr="009C5E28" w:rsidRDefault="00694B02" w:rsidP="00125BA7">
            <w:pPr>
              <w:spacing w:after="0"/>
              <w:jc w:val="center"/>
            </w:pPr>
            <w:r>
              <w:rPr>
                <w:noProof/>
                <w:lang w:eastAsia="de-DE"/>
              </w:rPr>
              <w:drawing>
                <wp:inline distT="0" distB="0" distL="0" distR="0" wp14:anchorId="4030AF50" wp14:editId="26C2596B">
                  <wp:extent cx="503555" cy="503555"/>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94B02" w:rsidRPr="009C5E28" w:rsidRDefault="00694B02" w:rsidP="00125BA7">
            <w:pPr>
              <w:spacing w:after="0"/>
              <w:jc w:val="center"/>
            </w:pPr>
            <w:r>
              <w:rPr>
                <w:noProof/>
                <w:lang w:eastAsia="de-DE"/>
              </w:rPr>
              <w:drawing>
                <wp:inline distT="0" distB="0" distL="0" distR="0" wp14:anchorId="0E7F3E4D" wp14:editId="4285D881">
                  <wp:extent cx="582930" cy="58293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screen">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694B02" w:rsidRDefault="00694B02" w:rsidP="00694B02">
      <w:pPr>
        <w:tabs>
          <w:tab w:val="left" w:pos="1701"/>
          <w:tab w:val="left" w:pos="1985"/>
        </w:tabs>
        <w:ind w:left="1980" w:hanging="1980"/>
      </w:pPr>
    </w:p>
    <w:p w:rsidR="00694B02" w:rsidRDefault="00694B02" w:rsidP="00694B02">
      <w:pPr>
        <w:tabs>
          <w:tab w:val="left" w:pos="1701"/>
          <w:tab w:val="left" w:pos="1985"/>
        </w:tabs>
        <w:ind w:left="1980" w:hanging="1980"/>
      </w:pPr>
      <w:r>
        <w:t xml:space="preserve">Materialien: </w:t>
      </w:r>
      <w:r>
        <w:tab/>
      </w:r>
      <w:r>
        <w:tab/>
        <w:t>Mörser, Pistill</w:t>
      </w:r>
    </w:p>
    <w:p w:rsidR="00694B02" w:rsidRPr="00ED07C2" w:rsidRDefault="00694B02" w:rsidP="00694B02">
      <w:pPr>
        <w:tabs>
          <w:tab w:val="left" w:pos="1701"/>
          <w:tab w:val="left" w:pos="1985"/>
        </w:tabs>
        <w:ind w:left="1980" w:hanging="1980"/>
      </w:pPr>
      <w:r>
        <w:t>Chemikalien:</w:t>
      </w:r>
      <w:r>
        <w:tab/>
      </w:r>
      <w:r>
        <w:tab/>
        <w:t>Kupferpulver, Schwefelpulver</w:t>
      </w:r>
    </w:p>
    <w:p w:rsidR="00694B02" w:rsidRDefault="00694B02" w:rsidP="00694B02">
      <w:pPr>
        <w:tabs>
          <w:tab w:val="left" w:pos="1701"/>
          <w:tab w:val="left" w:pos="1985"/>
        </w:tabs>
        <w:ind w:left="1980" w:hanging="1980"/>
      </w:pPr>
      <w:r>
        <w:t xml:space="preserve">Durchführung: </w:t>
      </w:r>
      <w:r>
        <w:tab/>
      </w:r>
      <w:r>
        <w:tab/>
      </w:r>
      <w:r>
        <w:tab/>
        <w:t xml:space="preserve">Es wird zu gleichen Teilen Kupfer- und Schwefelpulver (3-5 g) in einen Mörser gegeben. Dieses wird unter dem Abzug vorsichtig mit dem Pistill unter Kraftaufwand vermengt und zerrieben. </w:t>
      </w:r>
    </w:p>
    <w:p w:rsidR="00694B02" w:rsidRDefault="00694B02" w:rsidP="00694B02">
      <w:pPr>
        <w:keepNext/>
        <w:tabs>
          <w:tab w:val="left" w:pos="1701"/>
          <w:tab w:val="left" w:pos="1985"/>
        </w:tabs>
        <w:ind w:left="1980" w:hanging="1980"/>
        <w:jc w:val="center"/>
      </w:pPr>
      <w:r>
        <w:rPr>
          <w:noProof/>
          <w:lang w:eastAsia="de-DE"/>
        </w:rPr>
        <w:drawing>
          <wp:inline distT="0" distB="0" distL="0" distR="0" wp14:anchorId="223AD270" wp14:editId="45A7CC4F">
            <wp:extent cx="2267094" cy="2013854"/>
            <wp:effectExtent l="0" t="133350" r="0" b="10096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1_110350.jpg"/>
                    <pic:cNvPicPr/>
                  </pic:nvPicPr>
                  <pic:blipFill rotWithShape="1">
                    <a:blip r:embed="rId15" cstate="screen">
                      <a:extLst>
                        <a:ext uri="{28A0092B-C50C-407E-A947-70E740481C1C}">
                          <a14:useLocalDpi xmlns:a14="http://schemas.microsoft.com/office/drawing/2010/main"/>
                        </a:ext>
                      </a:extLst>
                    </a:blip>
                    <a:srcRect/>
                    <a:stretch/>
                  </pic:blipFill>
                  <pic:spPr bwMode="auto">
                    <a:xfrm rot="5400000">
                      <a:off x="0" y="0"/>
                      <a:ext cx="2270256" cy="2016663"/>
                    </a:xfrm>
                    <a:prstGeom prst="rect">
                      <a:avLst/>
                    </a:prstGeom>
                    <a:ln>
                      <a:noFill/>
                    </a:ln>
                    <a:extLst>
                      <a:ext uri="{53640926-AAD7-44D8-BBD7-CCE9431645EC}">
                        <a14:shadowObscured xmlns:a14="http://schemas.microsoft.com/office/drawing/2010/main"/>
                      </a:ext>
                    </a:extLst>
                  </pic:spPr>
                </pic:pic>
              </a:graphicData>
            </a:graphic>
          </wp:inline>
        </w:drawing>
      </w:r>
    </w:p>
    <w:p w:rsidR="00694B02" w:rsidRDefault="00694B02" w:rsidP="00694B02">
      <w:pPr>
        <w:pStyle w:val="Beschriftung"/>
        <w:jc w:val="left"/>
      </w:pPr>
      <w:r>
        <w:t>Abb. 3 –Kupfer-Schwefel-Gemisch vor dem Mörsern</w:t>
      </w:r>
    </w:p>
    <w:p w:rsidR="00694B02" w:rsidRDefault="00694B02" w:rsidP="00694B02">
      <w:pPr>
        <w:tabs>
          <w:tab w:val="left" w:pos="1701"/>
          <w:tab w:val="left" w:pos="1985"/>
        </w:tabs>
        <w:ind w:left="1980" w:hanging="1980"/>
      </w:pPr>
    </w:p>
    <w:p w:rsidR="00694B02" w:rsidRDefault="00694B02" w:rsidP="00694B02">
      <w:pPr>
        <w:tabs>
          <w:tab w:val="left" w:pos="1701"/>
          <w:tab w:val="left" w:pos="1985"/>
        </w:tabs>
        <w:ind w:left="1980" w:hanging="1980"/>
      </w:pPr>
      <w:r>
        <w:lastRenderedPageBreak/>
        <w:t>Beobachtung:</w:t>
      </w:r>
      <w:r>
        <w:tab/>
      </w:r>
      <w:r>
        <w:tab/>
        <w:t xml:space="preserve">Das Gemenge färbt sich nach viel Kraftaufwand schwarz. </w:t>
      </w:r>
    </w:p>
    <w:p w:rsidR="00694B02" w:rsidRDefault="00694B02" w:rsidP="00694B02">
      <w:pPr>
        <w:keepNext/>
        <w:tabs>
          <w:tab w:val="left" w:pos="1701"/>
          <w:tab w:val="left" w:pos="1985"/>
        </w:tabs>
        <w:ind w:left="1980" w:hanging="1980"/>
        <w:jc w:val="center"/>
      </w:pPr>
      <w:r>
        <w:rPr>
          <w:noProof/>
          <w:lang w:eastAsia="de-DE"/>
        </w:rPr>
        <w:drawing>
          <wp:inline distT="0" distB="0" distL="0" distR="0" wp14:anchorId="1A82B038" wp14:editId="22AF0F04">
            <wp:extent cx="2692878" cy="2019659"/>
            <wp:effectExtent l="0" t="342900" r="0" b="32385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1_111813.jpg"/>
                    <pic:cNvPicPr/>
                  </pic:nvPicPr>
                  <pic:blipFill>
                    <a:blip r:embed="rId16" cstate="screen">
                      <a:extLst>
                        <a:ext uri="{28A0092B-C50C-407E-A947-70E740481C1C}">
                          <a14:useLocalDpi xmlns:a14="http://schemas.microsoft.com/office/drawing/2010/main"/>
                        </a:ext>
                      </a:extLst>
                    </a:blip>
                    <a:stretch>
                      <a:fillRect/>
                    </a:stretch>
                  </pic:blipFill>
                  <pic:spPr>
                    <a:xfrm rot="5400000">
                      <a:off x="0" y="0"/>
                      <a:ext cx="2694516" cy="2020888"/>
                    </a:xfrm>
                    <a:prstGeom prst="rect">
                      <a:avLst/>
                    </a:prstGeom>
                  </pic:spPr>
                </pic:pic>
              </a:graphicData>
            </a:graphic>
          </wp:inline>
        </w:drawing>
      </w:r>
    </w:p>
    <w:p w:rsidR="00694B02" w:rsidRDefault="00694B02" w:rsidP="00694B02">
      <w:pPr>
        <w:pStyle w:val="Beschriftung"/>
        <w:jc w:val="left"/>
      </w:pPr>
      <w:r>
        <w:t xml:space="preserve">Abb. 4 – </w:t>
      </w:r>
      <w:r>
        <w:rPr>
          <w:noProof/>
        </w:rPr>
        <w:t>Exotherme Reaktion von Kupfer- und Schwefelpulver nach Überwindung der Aktivierungsenergie durch Mörsern</w:t>
      </w:r>
    </w:p>
    <w:p w:rsidR="00694B02" w:rsidRDefault="00694B02" w:rsidP="00694B02">
      <w:pPr>
        <w:tabs>
          <w:tab w:val="left" w:pos="1701"/>
          <w:tab w:val="left" w:pos="1985"/>
        </w:tabs>
        <w:ind w:left="1980" w:hanging="1980"/>
      </w:pPr>
    </w:p>
    <w:p w:rsidR="00694B02" w:rsidRDefault="00694B02" w:rsidP="00694B02">
      <w:pPr>
        <w:tabs>
          <w:tab w:val="left" w:pos="1701"/>
          <w:tab w:val="left" w:pos="1985"/>
        </w:tabs>
        <w:ind w:left="1980" w:hanging="1980"/>
      </w:pPr>
      <w:r>
        <w:t>Deutung:</w:t>
      </w:r>
      <w:r>
        <w:tab/>
      </w:r>
      <w:r>
        <w:tab/>
      </w:r>
      <w:r>
        <w:tab/>
        <w:t xml:space="preserve">Durch das Hinzufügen von Reibungswärme wird die Aktivierungsenergie für die exotherme Reaktion von Kupfer mit Schwefel überwunden, sodass Kupfer und Schwefel miteinander zu Kupfersulfid reagieren. </w:t>
      </w:r>
    </w:p>
    <w:p w:rsidR="00694B02" w:rsidRPr="009E15F8" w:rsidRDefault="00694B02" w:rsidP="00694B02">
      <w:pPr>
        <w:tabs>
          <w:tab w:val="left" w:pos="1701"/>
          <w:tab w:val="left" w:pos="1985"/>
        </w:tabs>
        <w:ind w:left="1980" w:hanging="1980"/>
        <w:jc w:val="center"/>
        <w:rPr>
          <w:rFonts w:asciiTheme="majorHAnsi" w:hAnsiTheme="majorHAnsi"/>
          <w:oMath/>
        </w:rPr>
      </w:pPr>
      <m:oMathPara>
        <m:oMath>
          <m:r>
            <m:rPr>
              <m:nor/>
            </m:rPr>
            <w:rPr>
              <w:rFonts w:asciiTheme="majorHAnsi" w:hAnsiTheme="majorHAnsi"/>
            </w:rPr>
            <m:t>Kupfer</m:t>
          </m:r>
          <m:r>
            <m:rPr>
              <m:nor/>
            </m:rPr>
            <w:rPr>
              <w:rFonts w:ascii="Cambria Math" w:hAnsiTheme="majorHAnsi"/>
            </w:rPr>
            <m:t xml:space="preserve"> </m:t>
          </m:r>
          <m:r>
            <m:rPr>
              <m:nor/>
            </m:rPr>
            <w:rPr>
              <w:rFonts w:asciiTheme="majorHAnsi" w:hAnsiTheme="majorHAnsi"/>
            </w:rPr>
            <m:t xml:space="preserve">+ Schwefel →Kupfersulfid </m:t>
          </m:r>
        </m:oMath>
      </m:oMathPara>
    </w:p>
    <w:p w:rsidR="00694B02" w:rsidRPr="00346149" w:rsidRDefault="00694B02" w:rsidP="00694B02">
      <w:pPr>
        <w:tabs>
          <w:tab w:val="left" w:pos="1701"/>
          <w:tab w:val="left" w:pos="1985"/>
        </w:tabs>
        <w:ind w:left="1980" w:hanging="1980"/>
        <w:rPr>
          <w:rFonts w:asciiTheme="majorHAnsi" w:hAnsiTheme="majorHAnsi"/>
          <w:oMath/>
        </w:rPr>
      </w:pPr>
      <m:oMathPara>
        <m:oMath>
          <m:sSub>
            <m:sSubPr>
              <m:ctrlPr>
                <w:rPr>
                  <w:rFonts w:ascii="Cambria Math" w:hAnsi="Cambria Math"/>
                  <w:i/>
                </w:rPr>
              </m:ctrlPr>
            </m:sSubPr>
            <m:e>
              <m:r>
                <m:rPr>
                  <m:nor/>
                </m:rPr>
                <w:rPr>
                  <w:rFonts w:asciiTheme="majorHAnsi" w:hAnsiTheme="majorHAnsi"/>
                </w:rPr>
                <m:t>Cu</m:t>
              </m:r>
            </m:e>
            <m:sub>
              <m:d>
                <m:dPr>
                  <m:ctrlPr>
                    <w:rPr>
                      <w:rFonts w:ascii="Cambria Math" w:hAnsi="Cambria Math"/>
                      <w:i/>
                    </w:rPr>
                  </m:ctrlPr>
                </m:dPr>
                <m:e>
                  <m:r>
                    <m:rPr>
                      <m:nor/>
                    </m:rPr>
                    <w:rPr>
                      <w:rFonts w:asciiTheme="majorHAnsi" w:hAnsiTheme="majorHAnsi"/>
                    </w:rPr>
                    <m:t>s</m:t>
                  </m:r>
                </m:e>
              </m:d>
            </m:sub>
          </m:sSub>
          <m:r>
            <m:rPr>
              <m:nor/>
            </m:rPr>
            <w:rPr>
              <w:rFonts w:asciiTheme="majorHAnsi" w:hAnsiTheme="majorHAnsi"/>
            </w:rPr>
            <m:t>+</m:t>
          </m:r>
          <m:sSub>
            <m:sSubPr>
              <m:ctrlPr>
                <w:rPr>
                  <w:rFonts w:ascii="Cambria Math" w:hAnsi="Cambria Math"/>
                  <w:i/>
                </w:rPr>
              </m:ctrlPr>
            </m:sSubPr>
            <m:e>
              <m:r>
                <m:rPr>
                  <m:nor/>
                </m:rPr>
                <w:rPr>
                  <w:rFonts w:asciiTheme="majorHAnsi" w:hAnsiTheme="majorHAnsi"/>
                </w:rPr>
                <m:t>S</m:t>
              </m:r>
            </m:e>
            <m:sub>
              <m:d>
                <m:dPr>
                  <m:ctrlPr>
                    <w:rPr>
                      <w:rFonts w:ascii="Cambria Math" w:hAnsi="Cambria Math"/>
                      <w:i/>
                    </w:rPr>
                  </m:ctrlPr>
                </m:dPr>
                <m:e>
                  <w:proofErr w:type="spellStart"/>
                  <m:r>
                    <m:rPr>
                      <m:nor/>
                    </m:rPr>
                    <w:rPr>
                      <w:rFonts w:asciiTheme="majorHAnsi" w:hAnsiTheme="majorHAnsi"/>
                    </w:rPr>
                    <m:t>s</m:t>
                  </m:r>
                  <w:proofErr w:type="spellEnd"/>
                </m:e>
              </m:d>
            </m:sub>
          </m:sSub>
          <m:r>
            <m:rPr>
              <m:nor/>
            </m:rPr>
            <w:rPr>
              <w:rFonts w:asciiTheme="majorHAnsi" w:hAnsiTheme="majorHAnsi"/>
            </w:rPr>
            <m:t xml:space="preserve"> → </m:t>
          </m:r>
          <m:sSub>
            <m:sSubPr>
              <m:ctrlPr>
                <w:rPr>
                  <w:rFonts w:ascii="Cambria Math" w:hAnsi="Cambria Math"/>
                  <w:i/>
                </w:rPr>
              </m:ctrlPr>
            </m:sSubPr>
            <m:e>
              <w:proofErr w:type="spellStart"/>
              <m:r>
                <m:rPr>
                  <m:nor/>
                </m:rPr>
                <w:rPr>
                  <w:rFonts w:asciiTheme="majorHAnsi" w:hAnsiTheme="majorHAnsi"/>
                </w:rPr>
                <m:t>CuS</m:t>
              </m:r>
              <w:proofErr w:type="spellEnd"/>
            </m:e>
            <m:sub>
              <m:r>
                <m:rPr>
                  <m:nor/>
                </m:rPr>
                <w:rPr>
                  <w:rFonts w:asciiTheme="majorHAnsi" w:hAnsiTheme="majorHAnsi"/>
                </w:rPr>
                <m:t>(s)</m:t>
              </m:r>
            </m:sub>
          </m:sSub>
        </m:oMath>
      </m:oMathPara>
    </w:p>
    <w:p w:rsidR="00694B02" w:rsidRDefault="00694B02" w:rsidP="00694B02">
      <w:pPr>
        <w:spacing w:after="0"/>
      </w:pPr>
      <w:r>
        <w:t>Literatur:</w:t>
      </w:r>
      <w:r>
        <w:tab/>
      </w:r>
      <w:r>
        <w:tab/>
        <w:t xml:space="preserve">W. Schneider – Modellversuche zur Aktivierungsenergie. </w:t>
      </w:r>
    </w:p>
    <w:p w:rsidR="00694B02" w:rsidRPr="00F17355" w:rsidRDefault="00694B02" w:rsidP="00694B02">
      <w:pPr>
        <w:spacing w:after="0"/>
        <w:rPr>
          <w:rStyle w:val="Hyperlink"/>
          <w:color w:val="auto"/>
        </w:rPr>
      </w:pPr>
      <w:r w:rsidRPr="00F17355">
        <w:rPr>
          <w:color w:val="auto"/>
        </w:rPr>
        <w:tab/>
      </w:r>
      <w:r w:rsidRPr="00F17355">
        <w:rPr>
          <w:color w:val="auto"/>
        </w:rPr>
        <w:tab/>
      </w:r>
      <w:r w:rsidRPr="00F17355">
        <w:rPr>
          <w:color w:val="auto"/>
        </w:rPr>
        <w:tab/>
      </w:r>
      <w:r w:rsidRPr="00C31F62">
        <w:t>http://www.uni-koeln.de/math-nat-</w:t>
      </w:r>
    </w:p>
    <w:p w:rsidR="00694B02" w:rsidRPr="00F17355" w:rsidRDefault="00694B02" w:rsidP="00694B02">
      <w:pPr>
        <w:spacing w:after="0"/>
        <w:rPr>
          <w:color w:val="auto"/>
        </w:rPr>
      </w:pPr>
      <w:r w:rsidRPr="00F17355">
        <w:rPr>
          <w:rStyle w:val="Hyperlink"/>
          <w:color w:val="auto"/>
        </w:rPr>
        <w:tab/>
      </w:r>
      <w:r w:rsidRPr="00F17355">
        <w:rPr>
          <w:rStyle w:val="Hyperlink"/>
          <w:color w:val="auto"/>
        </w:rPr>
        <w:tab/>
      </w:r>
      <w:r w:rsidRPr="00F17355">
        <w:rPr>
          <w:rStyle w:val="Hyperlink"/>
          <w:color w:val="auto"/>
        </w:rPr>
        <w:tab/>
      </w:r>
      <w:r w:rsidRPr="00F17355">
        <w:rPr>
          <w:color w:val="auto"/>
        </w:rPr>
        <w:t>fak/didaktiken/chemie/material/fachdid_praktikum/44_modellversuche</w:t>
      </w:r>
    </w:p>
    <w:p w:rsidR="00694B02" w:rsidRDefault="00694B02" w:rsidP="00694B02">
      <w:pPr>
        <w:spacing w:after="0"/>
        <w:rPr>
          <w:color w:val="auto"/>
        </w:rPr>
      </w:pPr>
      <w:r w:rsidRPr="00F17355">
        <w:rPr>
          <w:color w:val="auto"/>
        </w:rPr>
        <w:tab/>
      </w:r>
      <w:r w:rsidRPr="00F17355">
        <w:rPr>
          <w:color w:val="auto"/>
        </w:rPr>
        <w:tab/>
      </w:r>
      <w:r w:rsidRPr="00F17355">
        <w:rPr>
          <w:color w:val="auto"/>
        </w:rPr>
        <w:tab/>
        <w:t xml:space="preserve">_aktivierungsenergie.pdf. </w:t>
      </w:r>
    </w:p>
    <w:p w:rsidR="00694B02" w:rsidRPr="00BE619D" w:rsidRDefault="00694B02" w:rsidP="00694B02">
      <w:pPr>
        <w:spacing w:after="0"/>
        <w:rPr>
          <w:rFonts w:asciiTheme="majorHAnsi" w:eastAsiaTheme="majorEastAsia" w:hAnsiTheme="majorHAnsi" w:cstheme="majorBidi"/>
          <w:b/>
          <w:bCs/>
        </w:rPr>
      </w:pPr>
      <w:r>
        <w:rPr>
          <w:color w:val="auto"/>
        </w:rPr>
        <w:tab/>
      </w:r>
      <w:r>
        <w:rPr>
          <w:color w:val="auto"/>
        </w:rPr>
        <w:tab/>
      </w:r>
      <w:r>
        <w:rPr>
          <w:color w:val="auto"/>
        </w:rPr>
        <w:tab/>
      </w:r>
      <w:r w:rsidRPr="00F17355">
        <w:rPr>
          <w:color w:val="auto"/>
        </w:rPr>
        <w:t>(zuletzt aufgerufen am 11.08.2014 um 16:13</w:t>
      </w:r>
      <w:r>
        <w:t xml:space="preserve"> Uhr)</w:t>
      </w:r>
    </w:p>
    <w:p w:rsidR="00694B02" w:rsidRDefault="00694B02" w:rsidP="00694B02">
      <w:pPr>
        <w:tabs>
          <w:tab w:val="left" w:pos="1701"/>
          <w:tab w:val="left" w:pos="1985"/>
        </w:tabs>
        <w:ind w:left="1980" w:hanging="1980"/>
      </w:pPr>
    </w:p>
    <w:p w:rsidR="00694B02" w:rsidRDefault="00694B02" w:rsidP="00694B02">
      <w:pPr>
        <w:tabs>
          <w:tab w:val="left" w:pos="1701"/>
          <w:tab w:val="left" w:pos="1985"/>
        </w:tabs>
        <w:ind w:left="1980" w:hanging="1980"/>
      </w:pPr>
      <w:r>
        <w:rPr>
          <w:noProof/>
          <w:lang w:eastAsia="de-DE"/>
        </w:rPr>
        <w:lastRenderedPageBreak/>
        <mc:AlternateContent>
          <mc:Choice Requires="wps">
            <w:drawing>
              <wp:inline distT="0" distB="0" distL="0" distR="0">
                <wp:extent cx="5873115" cy="1322705"/>
                <wp:effectExtent l="13970" t="10160" r="8890" b="1016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270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94B02" w:rsidRPr="000D10FB" w:rsidRDefault="00694B02" w:rsidP="00694B02">
                            <w:pPr>
                              <w:rPr>
                                <w:color w:val="1F497D" w:themeColor="text2"/>
                              </w:rPr>
                            </w:pPr>
                            <w:r>
                              <w:rPr>
                                <w:color w:val="1F497D" w:themeColor="text2"/>
                              </w:rPr>
                              <w:t xml:space="preserve">Der Versuch „Überwindung der Aktivierungsenergie durch Reibungsenergie“ eignet sich als Lehrerversuch, um zu zeigen, dass es verschiedene Möglichkeiten gibt, die Aktivierungsenergie einer Reaktion aufzubringen. Es bietet sich an, anschließend einen Versuch durchführen zu lassen, bei dem die Aktivierungsenergie durch Hinzufügen von Wärmeenergie überwunden wird.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0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" fillcolor="white [3201]" strokecolor="#c0504d [3205]" strokeweight="1pt">
                <v:stroke dashstyle="dash"/>
                <v:shadow color="#868686"/>
                <v:textbox>
                  <w:txbxContent>
                    <w:p w:rsidR="00694B02" w:rsidRPr="000D10FB" w:rsidRDefault="00694B02" w:rsidP="00694B02">
                      <w:pPr>
                        <w:rPr>
                          <w:color w:val="1F497D" w:themeColor="text2"/>
                        </w:rPr>
                      </w:pPr>
                      <w:r>
                        <w:rPr>
                          <w:color w:val="1F497D" w:themeColor="text2"/>
                        </w:rPr>
                        <w:t xml:space="preserve">Der Versuch „Überwindung der Aktivierungsenergie durch Reibungsenergie“ eignet sich als Lehrerversuch, um zu zeigen, dass es verschiedene Möglichkeiten gibt, die Aktivierungsenergie einer Reaktion aufzubringen. Es bietet sich an, anschließend einen Versuch durchführen zu lassen, bei dem die Aktivierungsenergie durch Hinzufügen von Wärmeenergie überwunden wird. </w:t>
                      </w:r>
                    </w:p>
                  </w:txbxContent>
                </v:textbox>
                <w10:anchorlock/>
              </v:shape>
            </w:pict>
          </mc:Fallback>
        </mc:AlternateContent>
      </w:r>
    </w:p>
    <w:p w:rsidR="0018679D" w:rsidRDefault="0018679D"/>
    <w:sectPr w:rsidR="00186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D2EEA"/>
    <w:multiLevelType w:val="multilevel"/>
    <w:tmpl w:val="0450B8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02"/>
    <w:rsid w:val="0018679D"/>
    <w:rsid w:val="00694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4B0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94B0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94B0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4B0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94B0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94B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94B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94B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94B0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94B0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4B0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94B0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94B0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94B0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94B0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94B0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94B0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94B0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94B0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94B02"/>
    <w:pPr>
      <w:spacing w:line="240" w:lineRule="auto"/>
    </w:pPr>
    <w:rPr>
      <w:bCs/>
      <w:color w:val="auto"/>
      <w:sz w:val="18"/>
      <w:szCs w:val="18"/>
    </w:rPr>
  </w:style>
  <w:style w:type="character" w:styleId="Hyperlink">
    <w:name w:val="Hyperlink"/>
    <w:basedOn w:val="Absatz-Standardschriftart"/>
    <w:uiPriority w:val="99"/>
    <w:unhideWhenUsed/>
    <w:rsid w:val="00694B02"/>
    <w:rPr>
      <w:color w:val="0000FF" w:themeColor="hyperlink"/>
      <w:u w:val="single"/>
    </w:rPr>
  </w:style>
  <w:style w:type="paragraph" w:styleId="Sprechblasentext">
    <w:name w:val="Balloon Text"/>
    <w:basedOn w:val="Standard"/>
    <w:link w:val="SprechblasentextZchn"/>
    <w:uiPriority w:val="99"/>
    <w:semiHidden/>
    <w:unhideWhenUsed/>
    <w:rsid w:val="00694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4B02"/>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4B0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94B0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94B0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4B0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94B0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94B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94B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94B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94B0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94B0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4B0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94B0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94B0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94B0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94B0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94B0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94B0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94B0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94B0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94B02"/>
    <w:pPr>
      <w:spacing w:line="240" w:lineRule="auto"/>
    </w:pPr>
    <w:rPr>
      <w:bCs/>
      <w:color w:val="auto"/>
      <w:sz w:val="18"/>
      <w:szCs w:val="18"/>
    </w:rPr>
  </w:style>
  <w:style w:type="character" w:styleId="Hyperlink">
    <w:name w:val="Hyperlink"/>
    <w:basedOn w:val="Absatz-Standardschriftart"/>
    <w:uiPriority w:val="99"/>
    <w:unhideWhenUsed/>
    <w:rsid w:val="00694B02"/>
    <w:rPr>
      <w:color w:val="0000FF" w:themeColor="hyperlink"/>
      <w:u w:val="single"/>
    </w:rPr>
  </w:style>
  <w:style w:type="paragraph" w:styleId="Sprechblasentext">
    <w:name w:val="Balloon Text"/>
    <w:basedOn w:val="Standard"/>
    <w:link w:val="SprechblasentextZchn"/>
    <w:uiPriority w:val="99"/>
    <w:semiHidden/>
    <w:unhideWhenUsed/>
    <w:rsid w:val="00694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4B02"/>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1058</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2014-08-25T20:08:00Z</dcterms:created>
  <dcterms:modified xsi:type="dcterms:W3CDTF">2014-08-25T20:09:00Z</dcterms:modified>
</cp:coreProperties>
</file>