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59" w:rsidRDefault="008201B9" w:rsidP="00513E59">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35pt;margin-top:43pt;width:462.45pt;height:113pt;z-index:251660288;mso-width-relative:margin;mso-height-relative:margin" fillcolor="white [3201]" strokecolor="#4bacc6 [3208]" strokeweight="1pt">
            <v:stroke dashstyle="dash"/>
            <v:shadow color="#868686"/>
            <v:textbox style="mso-next-textbox:#_x0000_s1027">
              <w:txbxContent>
                <w:p w:rsidR="00513E59" w:rsidRDefault="00513E59" w:rsidP="00513E59">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benötigen für diesen Versuch Vorwissen zum Thema chemische Reaktion. Sie unterscheiden bereits zwischen Edukt und Produkt und grenzen diese als unterschiedliche Stoffe voneinander ab.</w:t>
                  </w:r>
                </w:p>
                <w:p w:rsidR="00513E59" w:rsidRPr="000D10FB" w:rsidRDefault="00513E59" w:rsidP="00513E59">
                  <w:pPr>
                    <w:rPr>
                      <w:color w:val="1F497D" w:themeColor="text2"/>
                    </w:rPr>
                  </w:pPr>
                  <w:r>
                    <w:rPr>
                      <w:color w:val="1F497D" w:themeColor="text2"/>
                    </w:rPr>
                    <w:t>Dieser Versuch dient der Demonstration, dass Metalle in der Brennerflamme mit Bestandteilen der Luft reagieren. An der Innenseite des gefalteten Bleches findet keine Reaktion statt.</w:t>
                  </w:r>
                </w:p>
              </w:txbxContent>
            </v:textbox>
            <w10:wrap type="square"/>
          </v:shape>
        </w:pict>
      </w:r>
      <w:bookmarkStart w:id="0" w:name="_Toc395731896"/>
      <w:r w:rsidR="00513E59">
        <w:t xml:space="preserve">V6 – </w:t>
      </w:r>
      <w:bookmarkEnd w:id="0"/>
      <w:r w:rsidR="00513E59">
        <w:t>Der Kupferbrief</w:t>
      </w:r>
    </w:p>
    <w:p w:rsidR="00513E59" w:rsidRDefault="00513E59" w:rsidP="00513E59">
      <w:pPr>
        <w:spacing w:line="276" w:lineRule="auto"/>
        <w:jc w:val="left"/>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513E59" w:rsidRPr="009C5E28" w:rsidTr="003F1FD0">
        <w:tc>
          <w:tcPr>
            <w:tcW w:w="9214" w:type="dxa"/>
            <w:gridSpan w:val="9"/>
            <w:shd w:val="clear" w:color="auto" w:fill="4F81BD"/>
            <w:vAlign w:val="center"/>
          </w:tcPr>
          <w:p w:rsidR="00513E59" w:rsidRPr="009C5E28" w:rsidRDefault="00513E59" w:rsidP="003F1FD0">
            <w:pPr>
              <w:spacing w:after="0"/>
              <w:jc w:val="center"/>
              <w:rPr>
                <w:b/>
                <w:bCs/>
              </w:rPr>
            </w:pPr>
            <w:r w:rsidRPr="009C5E28">
              <w:rPr>
                <w:b/>
                <w:bCs/>
              </w:rPr>
              <w:t>Gefahrenstoffe</w:t>
            </w:r>
          </w:p>
        </w:tc>
      </w:tr>
      <w:tr w:rsidR="00513E59" w:rsidRPr="009C5E28" w:rsidTr="003F1FD0">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513E59" w:rsidRPr="009C5E28" w:rsidRDefault="00513E59" w:rsidP="003F1FD0">
            <w:pPr>
              <w:spacing w:after="0" w:line="276" w:lineRule="auto"/>
              <w:jc w:val="center"/>
              <w:rPr>
                <w:b/>
                <w:bCs/>
              </w:rPr>
            </w:pPr>
            <w:r>
              <w:rPr>
                <w:sz w:val="20"/>
              </w:rPr>
              <w:t>Kupferblech</w:t>
            </w:r>
          </w:p>
        </w:tc>
        <w:tc>
          <w:tcPr>
            <w:tcW w:w="3177" w:type="dxa"/>
            <w:gridSpan w:val="3"/>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13E59" w:rsidRPr="009C5E28" w:rsidRDefault="00513E59" w:rsidP="003F1FD0">
            <w:pPr>
              <w:spacing w:after="0"/>
              <w:jc w:val="center"/>
            </w:pPr>
            <w:r w:rsidRPr="009C5E28">
              <w:rPr>
                <w:sz w:val="20"/>
              </w:rPr>
              <w:t xml:space="preserve">P: </w:t>
            </w:r>
            <w:r>
              <w:t>-</w:t>
            </w:r>
          </w:p>
        </w:tc>
      </w:tr>
      <w:tr w:rsidR="00513E59" w:rsidRPr="009C5E28" w:rsidTr="003F1FD0">
        <w:tc>
          <w:tcPr>
            <w:tcW w:w="901" w:type="dxa"/>
            <w:tcBorders>
              <w:top w:val="single" w:sz="8" w:space="0" w:color="4F81BD"/>
              <w:left w:val="single" w:sz="8" w:space="0" w:color="4F81BD"/>
              <w:bottom w:val="single" w:sz="8" w:space="0" w:color="4F81BD"/>
            </w:tcBorders>
            <w:shd w:val="clear" w:color="auto" w:fill="auto"/>
            <w:vAlign w:val="center"/>
          </w:tcPr>
          <w:p w:rsidR="00513E59" w:rsidRPr="009C5E28" w:rsidRDefault="00513E59" w:rsidP="003F1FD0">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11175" cy="511175"/>
                  <wp:effectExtent l="19050" t="0" r="3175"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13E59" w:rsidRPr="009C5E28" w:rsidRDefault="00513E59" w:rsidP="003F1FD0">
            <w:pPr>
              <w:spacing w:after="0"/>
              <w:jc w:val="center"/>
            </w:pPr>
            <w:r>
              <w:rPr>
                <w:noProof/>
                <w:lang w:eastAsia="de-DE"/>
              </w:rPr>
              <w:drawing>
                <wp:inline distT="0" distB="0" distL="0" distR="0">
                  <wp:extent cx="504190" cy="504190"/>
                  <wp:effectExtent l="0" t="0" r="0" b="0"/>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13E59" w:rsidRDefault="00513E59" w:rsidP="00513E59">
      <w:pPr>
        <w:tabs>
          <w:tab w:val="left" w:pos="1701"/>
          <w:tab w:val="left" w:pos="1985"/>
        </w:tabs>
        <w:ind w:left="1980" w:hanging="1980"/>
      </w:pPr>
    </w:p>
    <w:p w:rsidR="00513E59" w:rsidRDefault="00513E59" w:rsidP="00513E59">
      <w:pPr>
        <w:pStyle w:val="Textkrper"/>
      </w:pPr>
      <w:r>
        <w:t xml:space="preserve">Materialien: </w:t>
      </w:r>
      <w:r>
        <w:tab/>
      </w:r>
      <w:r>
        <w:tab/>
        <w:t>Bunsenbrenner, Tiegelzange, Zange</w:t>
      </w:r>
    </w:p>
    <w:p w:rsidR="00513E59" w:rsidRDefault="00513E59" w:rsidP="00513E59">
      <w:pPr>
        <w:pStyle w:val="Textkrper"/>
      </w:pPr>
      <w:r>
        <w:t>Chemikalien:</w:t>
      </w:r>
      <w:r>
        <w:tab/>
      </w:r>
      <w:r>
        <w:tab/>
        <w:t>Kupferblech</w:t>
      </w:r>
    </w:p>
    <w:p w:rsidR="00513E59" w:rsidRDefault="00513E59" w:rsidP="00513E59">
      <w:pPr>
        <w:pStyle w:val="Textkrper"/>
        <w:ind w:left="2124" w:hanging="2124"/>
      </w:pPr>
      <w:r>
        <w:t xml:space="preserve">Durchführung: </w:t>
      </w:r>
      <w:r>
        <w:tab/>
        <w:t>Das Kupferblech wird mithilfe der Zange zweimal gefaltet. Dann wird das gefaltete Kupferblech mit der Tiegelzange in der Brennerflamme zum glühen gebracht. Anschließend wird gewartet, bis das Produkt sich auf Zimmertemperatur abgekühlt hat (10 min). Das gefaltete Stück wird entfaltet.</w:t>
      </w:r>
    </w:p>
    <w:p w:rsidR="00513E59" w:rsidRDefault="00513E59" w:rsidP="00513E59">
      <w:pPr>
        <w:pStyle w:val="Textkrper"/>
        <w:keepNext/>
        <w:ind w:left="2124" w:hanging="2124"/>
        <w:jc w:val="center"/>
      </w:pPr>
      <w:r w:rsidRPr="00DE64A8">
        <w:rPr>
          <w:noProof/>
          <w:lang w:eastAsia="de-DE"/>
        </w:rPr>
        <w:drawing>
          <wp:inline distT="0" distB="0" distL="0" distR="0">
            <wp:extent cx="5786489" cy="1540642"/>
            <wp:effectExtent l="19050" t="0" r="4711" b="0"/>
            <wp:docPr id="15" name="Bild 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4" cstate="screen"/>
                    <a:srcRect/>
                    <a:stretch>
                      <a:fillRect/>
                    </a:stretch>
                  </pic:blipFill>
                  <pic:spPr bwMode="auto">
                    <a:xfrm>
                      <a:off x="0" y="0"/>
                      <a:ext cx="5796834" cy="1543396"/>
                    </a:xfrm>
                    <a:prstGeom prst="rect">
                      <a:avLst/>
                    </a:prstGeom>
                    <a:noFill/>
                    <a:ln w="9525">
                      <a:noFill/>
                      <a:miter lim="800000"/>
                      <a:headEnd/>
                      <a:tailEnd/>
                    </a:ln>
                  </pic:spPr>
                </pic:pic>
              </a:graphicData>
            </a:graphic>
          </wp:inline>
        </w:drawing>
      </w:r>
    </w:p>
    <w:p w:rsidR="00513E59" w:rsidRDefault="00513E59" w:rsidP="00513E59">
      <w:pPr>
        <w:pStyle w:val="Beschriftung"/>
        <w:jc w:val="left"/>
      </w:pPr>
      <w:r>
        <w:t xml:space="preserve">Abbildung </w:t>
      </w:r>
      <w:fldSimple w:instr=" SEQ Abbildung \* ARABIC ">
        <w:r>
          <w:rPr>
            <w:noProof/>
          </w:rPr>
          <w:t>5</w:t>
        </w:r>
      </w:fldSimple>
      <w:r>
        <w:t>: Das gefaltete Kupferblech (links), das Produkt (</w:t>
      </w:r>
      <w:proofErr w:type="spellStart"/>
      <w:r>
        <w:t>mitte</w:t>
      </w:r>
      <w:proofErr w:type="spellEnd"/>
      <w:r>
        <w:t>), die Innenseite des entfalteten Produkts (links).</w:t>
      </w:r>
    </w:p>
    <w:p w:rsidR="00513E59" w:rsidRDefault="00513E59" w:rsidP="00513E59">
      <w:pPr>
        <w:pStyle w:val="Textkrper"/>
        <w:ind w:left="2124" w:hanging="2124"/>
      </w:pPr>
    </w:p>
    <w:p w:rsidR="00513E59" w:rsidRPr="000A68D4" w:rsidRDefault="00513E59" w:rsidP="00513E59">
      <w:pPr>
        <w:pStyle w:val="Textkrper"/>
        <w:ind w:left="2124" w:hanging="2124"/>
      </w:pPr>
      <w:r>
        <w:t>Beobachtung:</w:t>
      </w:r>
      <w:r>
        <w:tab/>
        <w:t>Beim Erhitzen in der Brennerflamme entsteht ein matt-grauer Feststoff. Die Innenseite des gefalteten Stücks ist kupferfarben.</w:t>
      </w:r>
    </w:p>
    <w:p w:rsidR="00513E59" w:rsidRDefault="00513E59" w:rsidP="00513E59">
      <w:pPr>
        <w:pStyle w:val="Textkrper"/>
      </w:pPr>
    </w:p>
    <w:p w:rsidR="00513E59" w:rsidRDefault="00513E59" w:rsidP="00513E59">
      <w:pPr>
        <w:pStyle w:val="Textkrper"/>
      </w:pPr>
      <w:r>
        <w:lastRenderedPageBreak/>
        <w:t>Deutung:</w:t>
      </w:r>
      <w:r>
        <w:tab/>
      </w:r>
      <w:r>
        <w:tab/>
        <w:t xml:space="preserve">Kupfer + Sauerstoff </w:t>
      </w:r>
      <w:r>
        <w:sym w:font="Wingdings" w:char="F0E0"/>
      </w:r>
      <w:r>
        <w:t xml:space="preserve"> Kupferoxid</w:t>
      </w:r>
    </w:p>
    <w:p w:rsidR="00513E59" w:rsidRDefault="00513E59" w:rsidP="00513E59">
      <w:pPr>
        <w:pStyle w:val="Textkrper"/>
        <w:ind w:left="2124" w:firstLine="6"/>
      </w:pPr>
      <w:r>
        <w:t>Die Außenseite des gefalteten Kupferbleches ist in der Brennerflamme mit dem Luftsauerstoff zu Kupferoxid reagiert (matt-grau). Die Innenseite des gefalteten Stücks kam nicht in Kontakt mit dem Luftsauerstoff und hier ist die Reaktion nicht abgelaufen.</w:t>
      </w:r>
    </w:p>
    <w:p w:rsidR="00513E59" w:rsidRDefault="00513E59" w:rsidP="00513E59">
      <w:pPr>
        <w:pStyle w:val="Textkrper"/>
      </w:pPr>
      <w:r>
        <w:t xml:space="preserve">Entsorgung: </w:t>
      </w:r>
      <w:r>
        <w:tab/>
      </w:r>
      <w:r>
        <w:tab/>
        <w:t>Das erkaltete Blech wird im Hausmüll entsorgt oder wiederverwertet.</w:t>
      </w:r>
    </w:p>
    <w:p w:rsidR="00513E59" w:rsidRPr="005B60E3" w:rsidRDefault="00513E59" w:rsidP="00513E59">
      <w:pPr>
        <w:pStyle w:val="Textkrper"/>
        <w:rPr>
          <w:rFonts w:asciiTheme="majorHAnsi" w:eastAsiaTheme="majorEastAsia" w:hAnsiTheme="majorHAnsi" w:cstheme="majorBidi"/>
          <w:b/>
          <w:bCs/>
          <w:sz w:val="28"/>
          <w:szCs w:val="28"/>
        </w:rPr>
      </w:pPr>
      <w:r>
        <w:t>Literatur:</w:t>
      </w:r>
    </w:p>
    <w:p w:rsidR="00513E59" w:rsidRPr="00A37FF4" w:rsidRDefault="00513E59" w:rsidP="00513E59">
      <w:pPr>
        <w:pStyle w:val="Textkrper"/>
        <w:jc w:val="left"/>
        <w:rPr>
          <w:rFonts w:asciiTheme="majorHAnsi" w:hAnsiTheme="majorHAnsi"/>
        </w:rPr>
      </w:pPr>
      <w:r w:rsidRPr="00A37FF4">
        <w:rPr>
          <w:rFonts w:asciiTheme="majorHAnsi" w:hAnsiTheme="majorHAnsi"/>
        </w:rPr>
        <w:t xml:space="preserve">Dagmar </w:t>
      </w:r>
      <w:proofErr w:type="spellStart"/>
      <w:r w:rsidRPr="00A37FF4">
        <w:rPr>
          <w:rFonts w:asciiTheme="majorHAnsi" w:hAnsiTheme="majorHAnsi"/>
        </w:rPr>
        <w:t>Wiechoczek</w:t>
      </w:r>
      <w:proofErr w:type="spellEnd"/>
      <w:r w:rsidRPr="00A37FF4">
        <w:rPr>
          <w:rFonts w:asciiTheme="majorHAnsi" w:hAnsiTheme="majorHAnsi"/>
        </w:rPr>
        <w:t xml:space="preserve">, </w:t>
      </w:r>
      <w:hyperlink r:id="rId15" w:history="1">
        <w:r w:rsidRPr="00A37FF4">
          <w:rPr>
            <w:rStyle w:val="Hyperlink"/>
            <w:rFonts w:asciiTheme="majorHAnsi" w:hAnsiTheme="majorHAnsi"/>
          </w:rPr>
          <w:t>http://www.chemieunterricht.de/dc2/grundsch/versuche/gs-v-091.htm</w:t>
        </w:r>
      </w:hyperlink>
      <w:r w:rsidRPr="00A37FF4">
        <w:rPr>
          <w:rFonts w:asciiTheme="majorHAnsi" w:hAnsiTheme="majorHAnsi"/>
        </w:rPr>
        <w:t xml:space="preserve">, </w:t>
      </w:r>
      <w:r>
        <w:rPr>
          <w:rFonts w:asciiTheme="majorHAnsi" w:hAnsiTheme="majorHAnsi"/>
        </w:rPr>
        <w:t>l</w:t>
      </w:r>
      <w:r w:rsidRPr="00A37FF4">
        <w:rPr>
          <w:rFonts w:asciiTheme="majorHAnsi" w:hAnsiTheme="majorHAnsi"/>
        </w:rPr>
        <w:t>etzt</w:t>
      </w:r>
      <w:r>
        <w:rPr>
          <w:rFonts w:asciiTheme="majorHAnsi" w:hAnsiTheme="majorHAnsi"/>
        </w:rPr>
        <w:t>e Überarbeitung: 17. Juli 2001</w:t>
      </w:r>
      <w:r w:rsidRPr="00A37FF4">
        <w:rPr>
          <w:rFonts w:asciiTheme="majorHAnsi" w:hAnsiTheme="majorHAnsi"/>
        </w:rPr>
        <w:t xml:space="preserve"> (zuletzt abgerufen am 13.08.2014 um 22:00 Uhr)</w:t>
      </w:r>
    </w:p>
    <w:p w:rsidR="00513E59" w:rsidRDefault="008201B9" w:rsidP="00513E59">
      <w:pPr>
        <w:tabs>
          <w:tab w:val="left" w:pos="1701"/>
          <w:tab w:val="left" w:pos="1985"/>
        </w:tabs>
        <w:ind w:left="1980" w:hanging="1980"/>
      </w:pPr>
      <w:r>
        <w:pict>
          <v:shape id="_x0000_s1028" type="#_x0000_t202" style="width:462.45pt;height:41.8pt;mso-position-horizontal-relative:char;mso-position-vertical-relative:line;mso-width-relative:margin;mso-height-relative:margin" fillcolor="white [3201]" strokecolor="#c0504d [3205]" strokeweight="1pt">
            <v:stroke dashstyle="dash"/>
            <v:shadow color="#868686"/>
            <v:textbox style="mso-next-textbox:#_x0000_s1028">
              <w:txbxContent>
                <w:p w:rsidR="00513E59" w:rsidRPr="000D10FB" w:rsidRDefault="00513E59" w:rsidP="00513E59">
                  <w:pPr>
                    <w:rPr>
                      <w:color w:val="1F497D" w:themeColor="text2"/>
                    </w:rPr>
                  </w:pPr>
                  <w:r>
                    <w:rPr>
                      <w:color w:val="1F497D" w:themeColor="text2"/>
                    </w:rPr>
                    <w:t>Im Anschluss an diesen Versuch kann die Reaktion von Metallen in Sauerstoff als Demonstrationsversuch durchgeführt werden (V 2).</w:t>
                  </w:r>
                </w:p>
              </w:txbxContent>
            </v:textbox>
            <w10:wrap type="none"/>
            <w10:anchorlock/>
          </v:shape>
        </w:pict>
      </w:r>
    </w:p>
    <w:p w:rsidR="00513E59" w:rsidRDefault="00513E59" w:rsidP="00513E59">
      <w:pPr>
        <w:tabs>
          <w:tab w:val="left" w:pos="1701"/>
          <w:tab w:val="left" w:pos="1985"/>
        </w:tabs>
        <w:ind w:left="1980" w:hanging="1980"/>
        <w:rPr>
          <w:rFonts w:eastAsiaTheme="minorEastAsia"/>
        </w:rPr>
      </w:pPr>
    </w:p>
    <w:p w:rsidR="00A70185" w:rsidRDefault="00A70185"/>
    <w:sectPr w:rsidR="00A70185" w:rsidSect="00A701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513E59"/>
    <w:rsid w:val="00382E8C"/>
    <w:rsid w:val="004B7AF3"/>
    <w:rsid w:val="00513E59"/>
    <w:rsid w:val="008201B9"/>
    <w:rsid w:val="00823522"/>
    <w:rsid w:val="00A701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3E5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13E5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13E5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13E5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13E5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13E5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13E5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13E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13E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13E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E5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13E5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13E5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13E5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13E5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13E5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13E5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13E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13E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13E59"/>
    <w:pPr>
      <w:spacing w:line="240" w:lineRule="auto"/>
    </w:pPr>
    <w:rPr>
      <w:bCs/>
      <w:color w:val="auto"/>
      <w:sz w:val="18"/>
      <w:szCs w:val="18"/>
    </w:rPr>
  </w:style>
  <w:style w:type="character" w:styleId="Hyperlink">
    <w:name w:val="Hyperlink"/>
    <w:basedOn w:val="Absatz-Standardschriftart"/>
    <w:uiPriority w:val="99"/>
    <w:unhideWhenUsed/>
    <w:rsid w:val="00513E59"/>
    <w:rPr>
      <w:color w:val="0000FF" w:themeColor="hyperlink"/>
      <w:u w:val="single"/>
    </w:rPr>
  </w:style>
  <w:style w:type="paragraph" w:styleId="Textkrper">
    <w:name w:val="Body Text"/>
    <w:basedOn w:val="Standard"/>
    <w:link w:val="TextkrperZchn"/>
    <w:uiPriority w:val="99"/>
    <w:unhideWhenUsed/>
    <w:rsid w:val="00513E59"/>
    <w:pPr>
      <w:spacing w:after="120"/>
    </w:pPr>
  </w:style>
  <w:style w:type="character" w:customStyle="1" w:styleId="TextkrperZchn">
    <w:name w:val="Textkörper Zchn"/>
    <w:basedOn w:val="Absatz-Standardschriftart"/>
    <w:link w:val="Textkrper"/>
    <w:uiPriority w:val="99"/>
    <w:rsid w:val="00513E59"/>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13E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E5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chemieunterricht.de/dc2/grundsch/versuche/gs-v-091.ht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1223</Characters>
  <Application>Microsoft Office Word</Application>
  <DocSecurity>0</DocSecurity>
  <Lines>10</Lines>
  <Paragraphs>2</Paragraphs>
  <ScaleCrop>false</ScaleCrop>
  <Company>Frost-RL</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2014-08-27T09:36:00Z</dcterms:created>
  <dcterms:modified xsi:type="dcterms:W3CDTF">2014-08-27T12:41:00Z</dcterms:modified>
</cp:coreProperties>
</file>