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671" w:rsidRDefault="00641671" w:rsidP="00641671">
      <w:pPr>
        <w:pStyle w:val="berschrift2"/>
        <w:numPr>
          <w:ilvl w:val="0"/>
          <w:numId w:val="0"/>
        </w:numPr>
        <w:ind w:left="576" w:hanging="576"/>
      </w:pPr>
      <w:bookmarkStart w:id="0" w:name="_Toc395738508"/>
      <w:r>
        <w:t>V</w:t>
      </w:r>
      <w:bookmarkStart w:id="1" w:name="_GoBack"/>
      <w:bookmarkEnd w:id="1"/>
      <w:r>
        <w:t xml:space="preserve"> 4 –</w:t>
      </w:r>
      <w:bookmarkEnd w:id="0"/>
      <w:r>
        <w:t xml:space="preserve"> Das Kupferblech auf der Alufolie</w:t>
      </w:r>
    </w:p>
    <w:p w:rsidR="00641671" w:rsidRDefault="00641671" w:rsidP="00641671">
      <w:pPr>
        <w:tabs>
          <w:tab w:val="left" w:pos="3090"/>
        </w:tabs>
        <w:spacing w:after="0"/>
      </w:pPr>
      <w:r>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41671" w:rsidRPr="009C5E28" w:rsidTr="00DF5891">
        <w:tc>
          <w:tcPr>
            <w:tcW w:w="9322" w:type="dxa"/>
            <w:gridSpan w:val="9"/>
            <w:shd w:val="clear" w:color="auto" w:fill="4F81BD"/>
            <w:vAlign w:val="center"/>
          </w:tcPr>
          <w:p w:rsidR="00641671" w:rsidRPr="009C5E28" w:rsidRDefault="00641671" w:rsidP="00DF5891">
            <w:pPr>
              <w:spacing w:after="0"/>
              <w:jc w:val="center"/>
              <w:rPr>
                <w:b/>
                <w:bCs/>
              </w:rPr>
            </w:pPr>
            <w:r w:rsidRPr="009C5E28">
              <w:rPr>
                <w:b/>
                <w:bCs/>
              </w:rPr>
              <w:t>Gefahrenstoffe</w:t>
            </w:r>
          </w:p>
        </w:tc>
      </w:tr>
      <w:tr w:rsidR="00641671" w:rsidRPr="009C5E28" w:rsidTr="00DF589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41671" w:rsidRPr="009C5E28" w:rsidRDefault="00641671" w:rsidP="00DF5891">
            <w:pPr>
              <w:spacing w:after="0" w:line="276" w:lineRule="auto"/>
              <w:jc w:val="center"/>
              <w:rPr>
                <w:b/>
                <w:bCs/>
              </w:rPr>
            </w:pPr>
            <w:r>
              <w:rPr>
                <w:sz w:val="20"/>
              </w:rPr>
              <w:t>Verdünnte Natronlauge</w:t>
            </w:r>
          </w:p>
        </w:tc>
        <w:tc>
          <w:tcPr>
            <w:tcW w:w="3177" w:type="dxa"/>
            <w:gridSpan w:val="3"/>
            <w:tcBorders>
              <w:top w:val="single" w:sz="8" w:space="0" w:color="4F81BD"/>
              <w:bottom w:val="single" w:sz="8" w:space="0" w:color="4F81BD"/>
            </w:tcBorders>
            <w:shd w:val="clear" w:color="auto" w:fill="auto"/>
            <w:vAlign w:val="center"/>
          </w:tcPr>
          <w:p w:rsidR="00641671" w:rsidRPr="009C5E28" w:rsidRDefault="00641671" w:rsidP="00DF5891">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41671" w:rsidRPr="009C5E28" w:rsidRDefault="00641671" w:rsidP="00DF5891">
            <w:pPr>
              <w:spacing w:after="0"/>
              <w:jc w:val="center"/>
            </w:pPr>
            <w:r>
              <w:rPr>
                <w:sz w:val="20"/>
              </w:rPr>
              <w:t>-</w:t>
            </w:r>
          </w:p>
        </w:tc>
      </w:tr>
      <w:tr w:rsidR="00641671" w:rsidRPr="009C5E28" w:rsidTr="00DF5891">
        <w:tc>
          <w:tcPr>
            <w:tcW w:w="1009" w:type="dxa"/>
            <w:tcBorders>
              <w:top w:val="single" w:sz="8" w:space="0" w:color="4F81BD"/>
              <w:left w:val="single" w:sz="8" w:space="0" w:color="4F81BD"/>
              <w:bottom w:val="single" w:sz="8" w:space="0" w:color="4F81BD"/>
            </w:tcBorders>
            <w:shd w:val="clear" w:color="auto" w:fill="auto"/>
            <w:vAlign w:val="center"/>
          </w:tcPr>
          <w:p w:rsidR="00641671" w:rsidRPr="009C5E28" w:rsidRDefault="00641671" w:rsidP="00DF5891">
            <w:pPr>
              <w:spacing w:after="0"/>
              <w:jc w:val="center"/>
              <w:rPr>
                <w:b/>
                <w:bCs/>
              </w:rPr>
            </w:pPr>
            <w:r>
              <w:rPr>
                <w:b/>
                <w:noProof/>
                <w:lang w:eastAsia="de-DE"/>
              </w:rPr>
              <w:drawing>
                <wp:inline distT="0" distB="0" distL="0" distR="0" wp14:anchorId="15243B99" wp14:editId="2A0F2663">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41671" w:rsidRPr="009C5E28" w:rsidRDefault="00641671" w:rsidP="00DF5891">
            <w:pPr>
              <w:spacing w:after="0"/>
              <w:jc w:val="center"/>
            </w:pPr>
            <w:r>
              <w:rPr>
                <w:noProof/>
                <w:lang w:eastAsia="de-DE"/>
              </w:rPr>
              <w:drawing>
                <wp:inline distT="0" distB="0" distL="0" distR="0" wp14:anchorId="1EAB7F12" wp14:editId="3436A052">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41671" w:rsidRPr="009C5E28" w:rsidRDefault="00641671" w:rsidP="00DF5891">
            <w:pPr>
              <w:spacing w:after="0"/>
              <w:jc w:val="center"/>
            </w:pPr>
            <w:r>
              <w:rPr>
                <w:noProof/>
                <w:lang w:eastAsia="de-DE"/>
              </w:rPr>
              <w:drawing>
                <wp:inline distT="0" distB="0" distL="0" distR="0" wp14:anchorId="5D54B902" wp14:editId="164A77BE">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41671" w:rsidRPr="009C5E28" w:rsidRDefault="00641671" w:rsidP="00DF5891">
            <w:pPr>
              <w:spacing w:after="0"/>
              <w:jc w:val="center"/>
            </w:pPr>
            <w:r>
              <w:rPr>
                <w:noProof/>
                <w:lang w:eastAsia="de-DE"/>
              </w:rPr>
              <w:drawing>
                <wp:inline distT="0" distB="0" distL="0" distR="0" wp14:anchorId="596B059C" wp14:editId="79C319AB">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41671" w:rsidRPr="009C5E28" w:rsidRDefault="00641671" w:rsidP="00DF5891">
            <w:pPr>
              <w:spacing w:after="0"/>
              <w:jc w:val="center"/>
            </w:pPr>
            <w:r>
              <w:rPr>
                <w:noProof/>
                <w:lang w:eastAsia="de-DE"/>
              </w:rPr>
              <w:drawing>
                <wp:inline distT="0" distB="0" distL="0" distR="0" wp14:anchorId="7F317B23" wp14:editId="284DE35B">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41671" w:rsidRPr="009C5E28" w:rsidRDefault="00641671" w:rsidP="00DF5891">
            <w:pPr>
              <w:spacing w:after="0"/>
              <w:jc w:val="center"/>
            </w:pPr>
            <w:r>
              <w:rPr>
                <w:noProof/>
                <w:lang w:eastAsia="de-DE"/>
              </w:rPr>
              <w:drawing>
                <wp:inline distT="0" distB="0" distL="0" distR="0" wp14:anchorId="603786CD" wp14:editId="4D3B4C99">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41671" w:rsidRPr="009C5E28" w:rsidRDefault="00641671" w:rsidP="00DF5891">
            <w:pPr>
              <w:spacing w:after="0"/>
              <w:jc w:val="center"/>
            </w:pPr>
            <w:r>
              <w:rPr>
                <w:noProof/>
                <w:lang w:eastAsia="de-DE"/>
              </w:rPr>
              <w:drawing>
                <wp:inline distT="0" distB="0" distL="0" distR="0" wp14:anchorId="68A0F1C1" wp14:editId="01675E7F">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41671" w:rsidRPr="009C5E28" w:rsidRDefault="00641671" w:rsidP="00DF5891">
            <w:pPr>
              <w:spacing w:after="0"/>
              <w:jc w:val="center"/>
            </w:pPr>
            <w:r>
              <w:rPr>
                <w:noProof/>
                <w:lang w:eastAsia="de-DE"/>
              </w:rPr>
              <w:drawing>
                <wp:inline distT="0" distB="0" distL="0" distR="0" wp14:anchorId="369A859E" wp14:editId="6104C50E">
                  <wp:extent cx="511175" cy="511175"/>
                  <wp:effectExtent l="0" t="0" r="3175" b="317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41671" w:rsidRPr="009C5E28" w:rsidRDefault="00641671" w:rsidP="00DF5891">
            <w:pPr>
              <w:spacing w:after="0"/>
              <w:jc w:val="center"/>
            </w:pPr>
            <w:r>
              <w:rPr>
                <w:noProof/>
                <w:lang w:eastAsia="de-DE"/>
              </w:rPr>
              <w:drawing>
                <wp:inline distT="0" distB="0" distL="0" distR="0" wp14:anchorId="566079C2" wp14:editId="4E2BE8E2">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641671" w:rsidRDefault="00641671" w:rsidP="00641671">
      <w:pPr>
        <w:tabs>
          <w:tab w:val="left" w:pos="1701"/>
          <w:tab w:val="left" w:pos="1985"/>
        </w:tabs>
        <w:spacing w:before="240"/>
        <w:ind w:left="1980" w:hanging="1980"/>
      </w:pPr>
      <w:r>
        <w:t xml:space="preserve">Materialien: </w:t>
      </w:r>
      <w:r>
        <w:tab/>
      </w:r>
      <w:r>
        <w:tab/>
        <w:t xml:space="preserve">Pappkarton. Pipette, </w:t>
      </w:r>
      <w:proofErr w:type="spellStart"/>
      <w:r>
        <w:t>Pipettenhütchen</w:t>
      </w:r>
      <w:proofErr w:type="spellEnd"/>
    </w:p>
    <w:p w:rsidR="00641671" w:rsidRDefault="00641671" w:rsidP="00641671">
      <w:pPr>
        <w:tabs>
          <w:tab w:val="left" w:pos="1701"/>
          <w:tab w:val="left" w:pos="1985"/>
        </w:tabs>
        <w:ind w:left="1980" w:hanging="1980"/>
      </w:pPr>
      <w:r>
        <w:t>Chemikalien:</w:t>
      </w:r>
      <w:r>
        <w:tab/>
      </w:r>
      <w:r>
        <w:tab/>
        <w:t xml:space="preserve">Aluminiumfolie (10 x 10 cm), Kupferrohr, verdünnte Natronlauge </w:t>
      </w:r>
    </w:p>
    <w:p w:rsidR="00641671" w:rsidRDefault="00641671" w:rsidP="00641671">
      <w:pPr>
        <w:tabs>
          <w:tab w:val="left" w:pos="1701"/>
          <w:tab w:val="left" w:pos="1985"/>
        </w:tabs>
        <w:spacing w:after="0"/>
        <w:ind w:left="1980" w:hanging="1980"/>
      </w:pPr>
      <w:r>
        <w:rPr>
          <w:noProof/>
          <w:lang w:eastAsia="de-DE"/>
        </w:rPr>
        <mc:AlternateContent>
          <mc:Choice Requires="wps">
            <w:drawing>
              <wp:anchor distT="0" distB="0" distL="114300" distR="114300" simplePos="0" relativeHeight="251662336" behindDoc="0" locked="0" layoutInCell="1" allowOverlap="1" wp14:anchorId="0CC0E14A" wp14:editId="5E8F79F2">
                <wp:simplePos x="0" y="0"/>
                <wp:positionH relativeFrom="column">
                  <wp:posOffset>4280535</wp:posOffset>
                </wp:positionH>
                <wp:positionV relativeFrom="paragraph">
                  <wp:posOffset>1481455</wp:posOffset>
                </wp:positionV>
                <wp:extent cx="1564005" cy="403860"/>
                <wp:effectExtent l="0" t="0" r="0" b="0"/>
                <wp:wrapSquare wrapText="bothSides"/>
                <wp:docPr id="56" name="Textfeld 56"/>
                <wp:cNvGraphicFramePr/>
                <a:graphic xmlns:a="http://schemas.openxmlformats.org/drawingml/2006/main">
                  <a:graphicData uri="http://schemas.microsoft.com/office/word/2010/wordprocessingShape">
                    <wps:wsp>
                      <wps:cNvSpPr txBox="1"/>
                      <wps:spPr>
                        <a:xfrm>
                          <a:off x="0" y="0"/>
                          <a:ext cx="1564005" cy="403860"/>
                        </a:xfrm>
                        <a:prstGeom prst="rect">
                          <a:avLst/>
                        </a:prstGeom>
                        <a:solidFill>
                          <a:prstClr val="white"/>
                        </a:solidFill>
                        <a:ln>
                          <a:noFill/>
                        </a:ln>
                        <a:effectLst/>
                      </wps:spPr>
                      <wps:txbx>
                        <w:txbxContent>
                          <w:p w:rsidR="00641671" w:rsidRPr="00171E17" w:rsidRDefault="00641671" w:rsidP="00641671">
                            <w:pPr>
                              <w:pStyle w:val="Beschriftung"/>
                              <w:rPr>
                                <w:noProof/>
                                <w:color w:val="1D1B11" w:themeColor="background2" w:themeShade="1A"/>
                              </w:rPr>
                            </w:pPr>
                            <w:r>
                              <w:t xml:space="preserve">Abbildung </w:t>
                            </w:r>
                            <w:r>
                              <w:fldChar w:fldCharType="begin"/>
                            </w:r>
                            <w:r>
                              <w:instrText xml:space="preserve"> SEQ Abbildung \* ARABIC </w:instrText>
                            </w:r>
                            <w:r>
                              <w:fldChar w:fldCharType="separate"/>
                            </w:r>
                            <w:r w:rsidR="00F73CAA">
                              <w:rPr>
                                <w:noProof/>
                              </w:rPr>
                              <w:t>1</w:t>
                            </w:r>
                            <w:r>
                              <w:rPr>
                                <w:noProof/>
                              </w:rPr>
                              <w:fldChar w:fldCharType="end"/>
                            </w:r>
                            <w:r>
                              <w:t>: Kupferblech auf der Alufolie mit Natriumhydr</w:t>
                            </w:r>
                            <w:r>
                              <w:t>o</w:t>
                            </w:r>
                            <w:r>
                              <w:t>xid.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6" o:spid="_x0000_s1026" type="#_x0000_t202" style="position:absolute;left:0;text-align:left;margin-left:337.05pt;margin-top:116.65pt;width:123.15pt;height:3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" stroked="f">
                <v:textbox inset="0,0,0,0">
                  <w:txbxContent>
                    <w:p w:rsidR="00641671" w:rsidRPr="00171E17" w:rsidRDefault="00641671" w:rsidP="00641671">
                      <w:pPr>
                        <w:pStyle w:val="Beschriftung"/>
                        <w:rPr>
                          <w:noProof/>
                          <w:color w:val="1D1B11" w:themeColor="background2" w:themeShade="1A"/>
                        </w:rPr>
                      </w:pPr>
                      <w:r>
                        <w:t xml:space="preserve">Abbildung </w:t>
                      </w:r>
                      <w:r>
                        <w:fldChar w:fldCharType="begin"/>
                      </w:r>
                      <w:r>
                        <w:instrText xml:space="preserve"> SEQ Abbildung \* ARABIC </w:instrText>
                      </w:r>
                      <w:r>
                        <w:fldChar w:fldCharType="separate"/>
                      </w:r>
                      <w:r w:rsidR="00F73CAA">
                        <w:rPr>
                          <w:noProof/>
                        </w:rPr>
                        <w:t>1</w:t>
                      </w:r>
                      <w:r>
                        <w:rPr>
                          <w:noProof/>
                        </w:rPr>
                        <w:fldChar w:fldCharType="end"/>
                      </w:r>
                      <w:r>
                        <w:t>: Kupferblech auf der Alufolie mit Natriumhydr</w:t>
                      </w:r>
                      <w:r>
                        <w:t>o</w:t>
                      </w:r>
                      <w:r>
                        <w:t>xid.</w:t>
                      </w:r>
                    </w:p>
                  </w:txbxContent>
                </v:textbox>
                <w10:wrap type="square"/>
              </v:shape>
            </w:pict>
          </mc:Fallback>
        </mc:AlternateContent>
      </w:r>
      <w:r>
        <w:rPr>
          <w:noProof/>
          <w:lang w:eastAsia="de-DE"/>
        </w:rPr>
        <w:drawing>
          <wp:anchor distT="0" distB="0" distL="114300" distR="114300" simplePos="0" relativeHeight="251661312" behindDoc="0" locked="0" layoutInCell="1" allowOverlap="1" wp14:anchorId="41461D3E" wp14:editId="39DCB5AE">
            <wp:simplePos x="0" y="0"/>
            <wp:positionH relativeFrom="column">
              <wp:posOffset>4253865</wp:posOffset>
            </wp:positionH>
            <wp:positionV relativeFrom="paragraph">
              <wp:posOffset>56515</wp:posOffset>
            </wp:positionV>
            <wp:extent cx="1564005" cy="1365250"/>
            <wp:effectExtent l="0" t="0" r="0" b="6350"/>
            <wp:wrapSquare wrapText="bothSides"/>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7904.JPG"/>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564005" cy="136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Durchführung: </w:t>
      </w:r>
      <w:r>
        <w:tab/>
      </w:r>
      <w:r>
        <w:tab/>
        <w:t>Auf den beiden Pappkartons werden jeweils Aluminiumfolien ausgelegt.</w:t>
      </w:r>
      <w:r w:rsidRPr="00DA7C18">
        <w:rPr>
          <w:noProof/>
          <w:lang w:eastAsia="de-DE"/>
        </w:rPr>
        <w:t xml:space="preserve"> </w:t>
      </w:r>
      <w:r>
        <w:t xml:space="preserve"> Anschließend we</w:t>
      </w:r>
      <w:r>
        <w:t>r</w:t>
      </w:r>
      <w:r>
        <w:t>den sie mit Hilfe einer Pipette mit verdünnter Natronlauge benetzt. Auf eines der beiden Al</w:t>
      </w:r>
      <w:r>
        <w:t>u</w:t>
      </w:r>
      <w:r>
        <w:t>miniumfolien wird ein Kupferrohr gestellt. Das Kupferrohr wird nach etwa 20 Minuten en</w:t>
      </w:r>
      <w:r>
        <w:t>t</w:t>
      </w:r>
      <w:r>
        <w:t>fernt.</w:t>
      </w:r>
    </w:p>
    <w:p w:rsidR="00641671" w:rsidRDefault="00641671" w:rsidP="00641671">
      <w:pPr>
        <w:tabs>
          <w:tab w:val="left" w:pos="1701"/>
          <w:tab w:val="left" w:pos="1985"/>
        </w:tabs>
        <w:ind w:left="1980" w:hanging="1980"/>
      </w:pPr>
    </w:p>
    <w:p w:rsidR="00641671" w:rsidRDefault="00641671" w:rsidP="00641671">
      <w:pPr>
        <w:tabs>
          <w:tab w:val="left" w:pos="1701"/>
          <w:tab w:val="left" w:pos="1985"/>
        </w:tabs>
        <w:spacing w:before="240"/>
        <w:ind w:left="1980" w:hanging="1980"/>
      </w:pPr>
      <w:r>
        <w:t>Beobachtung:</w:t>
      </w:r>
      <w:r>
        <w:tab/>
      </w:r>
      <w:r>
        <w:tab/>
        <w:t xml:space="preserve">Bei Kontakt der beiden Metalle steigen Gasblasen auf. Das Aluminium fängt an sich aufzulösen und es bildet sich ein weißer Niederschlag. Die Stellen des Kupferblechs, welche mit der Lösung in Kontakt standen, sind stark glänzend. Die zweite Aluminiumfolie ohne Kupferrohr zeigt keine Reaktion. </w:t>
      </w:r>
    </w:p>
    <w:p w:rsidR="00641671" w:rsidRDefault="00641671" w:rsidP="00641671">
      <w:pPr>
        <w:tabs>
          <w:tab w:val="left" w:pos="1701"/>
          <w:tab w:val="left" w:pos="1985"/>
        </w:tabs>
        <w:ind w:left="1980" w:hanging="1980"/>
      </w:pPr>
      <w:r>
        <w:t>Deutung:</w:t>
      </w:r>
      <w:r>
        <w:tab/>
      </w:r>
      <w:r>
        <w:tab/>
        <w:t>Auf Grund der Natronlauge wird die schützende Oxidschicht auf der Al</w:t>
      </w:r>
      <w:r>
        <w:t>u</w:t>
      </w:r>
      <w:r>
        <w:t>miniumfolie zersetzt, wodurch zwischen dem Kupferrohr und dem Alum</w:t>
      </w:r>
      <w:r>
        <w:t>i</w:t>
      </w:r>
      <w:r>
        <w:t>nium ein Lokalelement auftreten kann. Da hierbei Wasserstoff frei wird, kann eine Gasentwicklung beobachtet werden.</w:t>
      </w:r>
    </w:p>
    <w:p w:rsidR="00641671" w:rsidRDefault="00641671" w:rsidP="00641671">
      <w:pPr>
        <w:tabs>
          <w:tab w:val="left" w:pos="1701"/>
          <w:tab w:val="left" w:pos="1985"/>
        </w:tabs>
        <w:ind w:left="1980" w:hanging="1980"/>
        <w:rPr>
          <w:rFonts w:eastAsiaTheme="minorEastAsia"/>
        </w:rPr>
      </w:pPr>
      <w:r>
        <w:tab/>
      </w:r>
      <w:r>
        <w:tab/>
        <w:t>Oxidation:</w:t>
      </w:r>
      <w:r>
        <w:tab/>
      </w:r>
      <m:oMath>
        <m:r>
          <w:rPr>
            <w:rFonts w:ascii="Cambria Math" w:hAnsi="Cambria Math"/>
          </w:rPr>
          <m:t xml:space="preserve">2 Al→2 </m:t>
        </m:r>
        <m:sSup>
          <m:sSupPr>
            <m:ctrlPr>
              <w:rPr>
                <w:rFonts w:ascii="Cambria Math" w:hAnsi="Cambria Math"/>
                <w:i/>
              </w:rPr>
            </m:ctrlPr>
          </m:sSupPr>
          <m:e>
            <m:r>
              <w:rPr>
                <w:rFonts w:ascii="Cambria Math" w:hAnsi="Cambria Math"/>
              </w:rPr>
              <m:t>Al</m:t>
            </m:r>
          </m:e>
          <m:sup>
            <m:r>
              <w:rPr>
                <w:rFonts w:ascii="Cambria Math" w:hAnsi="Cambria Math"/>
              </w:rPr>
              <m:t>3+</m:t>
            </m:r>
          </m:sup>
        </m:sSup>
        <m:r>
          <w:rPr>
            <w:rFonts w:ascii="Cambria Math" w:hAnsi="Cambria Math"/>
          </w:rPr>
          <m:t xml:space="preserve">+6 </m:t>
        </m:r>
        <m:sSup>
          <m:sSupPr>
            <m:ctrlPr>
              <w:rPr>
                <w:rFonts w:ascii="Cambria Math" w:hAnsi="Cambria Math"/>
                <w:i/>
              </w:rPr>
            </m:ctrlPr>
          </m:sSupPr>
          <m:e>
            <m:r>
              <w:rPr>
                <w:rFonts w:ascii="Cambria Math" w:hAnsi="Cambria Math"/>
              </w:rPr>
              <m:t>e</m:t>
            </m:r>
          </m:e>
          <m:sup>
            <m:r>
              <w:rPr>
                <w:rFonts w:ascii="Cambria Math" w:hAnsi="Cambria Math"/>
              </w:rPr>
              <m:t>-</m:t>
            </m:r>
          </m:sup>
        </m:sSup>
      </m:oMath>
    </w:p>
    <w:p w:rsidR="00641671" w:rsidRDefault="00641671" w:rsidP="00641671">
      <w:pPr>
        <w:tabs>
          <w:tab w:val="left" w:pos="1701"/>
          <w:tab w:val="left" w:pos="1985"/>
        </w:tabs>
        <w:ind w:left="1980" w:hanging="1980"/>
      </w:pPr>
      <w:r>
        <w:rPr>
          <w:rFonts w:eastAsiaTheme="minorEastAsia"/>
          <w:noProof/>
          <w:lang w:eastAsia="de-DE"/>
        </w:rPr>
        <mc:AlternateContent>
          <mc:Choice Requires="wps">
            <w:drawing>
              <wp:anchor distT="0" distB="0" distL="114300" distR="114300" simplePos="0" relativeHeight="251660288" behindDoc="0" locked="0" layoutInCell="1" allowOverlap="1" wp14:anchorId="2A8BD779" wp14:editId="51D61380">
                <wp:simplePos x="0" y="0"/>
                <wp:positionH relativeFrom="column">
                  <wp:posOffset>1202137</wp:posOffset>
                </wp:positionH>
                <wp:positionV relativeFrom="paragraph">
                  <wp:posOffset>226258</wp:posOffset>
                </wp:positionV>
                <wp:extent cx="3942608" cy="0"/>
                <wp:effectExtent l="0" t="0" r="20320" b="19050"/>
                <wp:wrapNone/>
                <wp:docPr id="5" name="Gerade Verbindung 5"/>
                <wp:cNvGraphicFramePr/>
                <a:graphic xmlns:a="http://schemas.openxmlformats.org/drawingml/2006/main">
                  <a:graphicData uri="http://schemas.microsoft.com/office/word/2010/wordprocessingShape">
                    <wps:wsp>
                      <wps:cNvCnPr/>
                      <wps:spPr>
                        <a:xfrm>
                          <a:off x="0" y="0"/>
                          <a:ext cx="3942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4.65pt,17.8pt" to="405.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" strokecolor="black [3040]"/>
            </w:pict>
          </mc:Fallback>
        </mc:AlternateContent>
      </w:r>
      <w:r>
        <w:rPr>
          <w:rFonts w:eastAsiaTheme="minorEastAsia"/>
        </w:rPr>
        <w:tab/>
      </w:r>
      <w:r>
        <w:rPr>
          <w:rFonts w:eastAsiaTheme="minorEastAsia"/>
        </w:rPr>
        <w:tab/>
        <w:t>Reduktion:</w:t>
      </w:r>
      <w:r>
        <w:rPr>
          <w:rFonts w:eastAsiaTheme="minorEastAsia"/>
        </w:rPr>
        <w:tab/>
      </w:r>
      <m:oMath>
        <m:r>
          <w:rPr>
            <w:rFonts w:ascii="Cambria Math" w:eastAsiaTheme="minorEastAsia" w:hAnsi="Cambria Math"/>
          </w:rPr>
          <m:t xml:space="preserve">6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 xml:space="preserve">O+6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r>
          <w:rPr>
            <w:rFonts w:ascii="Cambria Math" w:eastAsiaTheme="minorEastAsia" w:hAnsi="Cambria Math"/>
          </w:rPr>
          <m:t xml:space="preserve">→6 </m:t>
        </m:r>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r>
          <w:rPr>
            <w:rFonts w:ascii="Cambria Math" w:eastAsiaTheme="minorEastAsia" w:hAnsi="Cambria Math"/>
          </w:rPr>
          <m:t xml:space="preserve">+3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oMath>
    </w:p>
    <w:p w:rsidR="00641671" w:rsidRPr="009F3C07" w:rsidRDefault="00641671" w:rsidP="00641671">
      <w:pPr>
        <w:tabs>
          <w:tab w:val="left" w:pos="1701"/>
          <w:tab w:val="left" w:pos="1985"/>
        </w:tabs>
        <w:ind w:left="1980" w:hanging="198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2 Al</m:t>
              </m:r>
            </m:e>
            <m:sub>
              <m:r>
                <w:rPr>
                  <w:rFonts w:ascii="Cambria Math" w:eastAsiaTheme="minorEastAsia" w:hAnsi="Cambria Math"/>
                </w:rPr>
                <m:t>(s)</m:t>
              </m:r>
            </m:sub>
          </m:sSub>
          <m:r>
            <w:rPr>
              <w:rFonts w:ascii="Cambria Math" w:eastAsiaTheme="minorEastAsia" w:hAnsi="Cambria Math"/>
            </w:rPr>
            <m:t xml:space="preserve">+6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e>
            <m:sub>
              <m:r>
                <w:rPr>
                  <w:rFonts w:ascii="Cambria Math" w:eastAsiaTheme="minorEastAsia" w:hAnsi="Cambria Math"/>
                </w:rPr>
                <m:t>(l)</m:t>
              </m:r>
            </m:sub>
          </m:sSub>
          <m:r>
            <w:rPr>
              <w:rFonts w:ascii="Cambria Math" w:eastAsiaTheme="minorEastAsia" w:hAnsi="Cambria Math"/>
            </w:rPr>
            <m:t xml:space="preserve"> </m:t>
          </m:r>
          <m:r>
            <m:rPr>
              <m:sty m:val="p"/>
            </m:rPr>
            <w:rPr>
              <w:rFonts w:ascii="Cambria Math" w:hAnsi="Cambria Math"/>
              <w:noProof/>
              <w:lang w:eastAsia="de-DE"/>
            </w:rPr>
            <w:drawing>
              <wp:inline distT="0" distB="0" distL="0" distR="0" wp14:anchorId="2FDADBDC" wp14:editId="7A3144A9">
                <wp:extent cx="351155" cy="106045"/>
                <wp:effectExtent l="0" t="0" r="0" b="8255"/>
                <wp:docPr id="42" name="Grafik 42" descr="C:\Users\Nele\Desktop\Neuer Ordner\Reaktions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le\Desktop\Neuer Ordner\Reaktionspfeil.png"/>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351155" cy="106045"/>
                        </a:xfrm>
                        <a:prstGeom prst="rect">
                          <a:avLst/>
                        </a:prstGeom>
                        <a:noFill/>
                        <a:ln>
                          <a:noFill/>
                        </a:ln>
                      </pic:spPr>
                    </pic:pic>
                  </a:graphicData>
                </a:graphic>
              </wp:inline>
            </w:drawing>
          </m:r>
          <m:sSub>
            <m:sSubPr>
              <m:ctrlPr>
                <w:rPr>
                  <w:rFonts w:ascii="Cambria Math" w:eastAsiaTheme="minorEastAsia" w:hAnsi="Cambria Math"/>
                  <w:i/>
                </w:rPr>
              </m:ctrlPr>
            </m:sSubPr>
            <m:e>
              <m:r>
                <w:rPr>
                  <w:rFonts w:ascii="Cambria Math" w:eastAsiaTheme="minorEastAsia" w:hAnsi="Cambria Math"/>
                </w:rPr>
                <m:t>2 Al</m:t>
              </m:r>
              <m:sSub>
                <m:sSubPr>
                  <m:ctrlPr>
                    <w:rPr>
                      <w:rFonts w:ascii="Cambria Math" w:eastAsiaTheme="minorEastAsia" w:hAnsi="Cambria Math"/>
                      <w:i/>
                    </w:rPr>
                  </m:ctrlPr>
                </m:sSubPr>
                <m:e>
                  <m:r>
                    <w:rPr>
                      <w:rFonts w:ascii="Cambria Math" w:eastAsiaTheme="minorEastAsia" w:hAnsi="Cambria Math"/>
                    </w:rPr>
                    <m:t>(OH)</m:t>
                  </m:r>
                </m:e>
                <m:sub>
                  <m:r>
                    <w:rPr>
                      <w:rFonts w:ascii="Cambria Math" w:eastAsiaTheme="minorEastAsia" w:hAnsi="Cambria Math"/>
                    </w:rPr>
                    <m:t>3</m:t>
                  </m:r>
                </m:sub>
              </m:sSub>
            </m:e>
            <m:sub>
              <m:r>
                <w:rPr>
                  <w:rFonts w:ascii="Cambria Math" w:eastAsiaTheme="minorEastAsia" w:hAnsi="Cambria Math"/>
                </w:rPr>
                <m:t>(s)</m:t>
              </m:r>
            </m:sub>
          </m:sSub>
          <m:r>
            <w:rPr>
              <w:rFonts w:ascii="Cambria Math" w:eastAsiaTheme="minorEastAsia" w:hAnsi="Cambria Math"/>
            </w:rPr>
            <m:t xml:space="preserve">+3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e>
            <m:sub>
              <m:r>
                <w:rPr>
                  <w:rFonts w:ascii="Cambria Math" w:eastAsiaTheme="minorEastAsia" w:hAnsi="Cambria Math"/>
                </w:rPr>
                <m:t>(g)</m:t>
              </m:r>
            </m:sub>
          </m:sSub>
        </m:oMath>
      </m:oMathPara>
    </w:p>
    <w:p w:rsidR="00641671" w:rsidRDefault="00641671" w:rsidP="00641671">
      <w:pPr>
        <w:tabs>
          <w:tab w:val="left" w:pos="1701"/>
          <w:tab w:val="left" w:pos="1985"/>
        </w:tabs>
        <w:ind w:left="1980" w:hanging="1980"/>
        <w:rPr>
          <w:rFonts w:eastAsiaTheme="minorEastAsia"/>
        </w:rPr>
      </w:pPr>
      <w:r>
        <w:rPr>
          <w:rFonts w:eastAsiaTheme="minorEastAsia"/>
        </w:rPr>
        <w:tab/>
      </w:r>
      <w:r>
        <w:rPr>
          <w:rFonts w:eastAsiaTheme="minorEastAsia"/>
        </w:rPr>
        <w:tab/>
        <w:t xml:space="preserve">Die Aluminiumfolie ohne Kupfer kann kein Lokalelement ausbilden, wodurch keine Reaktion stattfinden kann. </w:t>
      </w:r>
    </w:p>
    <w:p w:rsidR="00641671" w:rsidRDefault="00641671" w:rsidP="00641671">
      <w:pPr>
        <w:spacing w:line="276" w:lineRule="auto"/>
        <w:ind w:left="1985" w:hanging="1985"/>
      </w:pPr>
      <w:r>
        <w:lastRenderedPageBreak/>
        <w:t>Entsorgung:</w:t>
      </w:r>
      <w:r>
        <w:tab/>
        <w:t>Die Aluminiumfolien sollten in dem anorganischen Abfallbehälter entsorgt werden.</w:t>
      </w:r>
    </w:p>
    <w:p w:rsidR="00641671" w:rsidRDefault="00641671" w:rsidP="00641671">
      <w:pPr>
        <w:ind w:left="1985" w:hanging="1985"/>
      </w:pPr>
      <w:r>
        <w:t>Literatur:</w:t>
      </w:r>
      <w:r>
        <w:tab/>
      </w:r>
      <w:r w:rsidRPr="006C5863">
        <w:t xml:space="preserve">H. </w:t>
      </w:r>
      <w:proofErr w:type="spellStart"/>
      <w:r w:rsidRPr="006C5863">
        <w:t>Schmidkunz</w:t>
      </w:r>
      <w:proofErr w:type="spellEnd"/>
      <w:r w:rsidRPr="006C5863">
        <w:t xml:space="preserve">, </w:t>
      </w:r>
      <w:r>
        <w:t>W</w:t>
      </w:r>
      <w:r w:rsidRPr="006C5863">
        <w:t>. Rentsch, Chemische Freihandversuche, Bd.</w:t>
      </w:r>
      <w:r>
        <w:t xml:space="preserve"> 1</w:t>
      </w:r>
      <w:r w:rsidRPr="006C5863">
        <w:t xml:space="preserve">, </w:t>
      </w:r>
      <w:proofErr w:type="spellStart"/>
      <w:r w:rsidRPr="006C5863">
        <w:t>Aulis</w:t>
      </w:r>
      <w:proofErr w:type="spellEnd"/>
      <w:r w:rsidRPr="006C5863">
        <w:t>, 2011, S.</w:t>
      </w:r>
      <w:r>
        <w:t> 127</w:t>
      </w:r>
      <w:r w:rsidRPr="006C5863">
        <w:t>.</w:t>
      </w:r>
    </w:p>
    <w:p w:rsidR="00641671" w:rsidRPr="00A87C77" w:rsidRDefault="00641671" w:rsidP="00641671">
      <w:pPr>
        <w:ind w:left="1985" w:hanging="1985"/>
        <w:rPr>
          <w:color w:val="auto"/>
        </w:rPr>
      </w:pPr>
      <w:r>
        <w:tab/>
        <w:t xml:space="preserve">H. </w:t>
      </w:r>
      <w:proofErr w:type="spellStart"/>
      <w:r>
        <w:t>Keune</w:t>
      </w:r>
      <w:proofErr w:type="spellEnd"/>
      <w:r>
        <w:t xml:space="preserve">, H. </w:t>
      </w:r>
      <w:proofErr w:type="spellStart"/>
      <w:r>
        <w:t>Böhlnag</w:t>
      </w:r>
      <w:proofErr w:type="spellEnd"/>
      <w:r>
        <w:t xml:space="preserve"> (Hrsg.), Chemische Schulexperimente, Bd. 3, Volk und Wissen, 1. Auflage, 2002, S. 222 f.</w:t>
      </w:r>
    </w:p>
    <w:p w:rsidR="00A97FD0" w:rsidRDefault="00A97FD0"/>
    <w:sectPr w:rsidR="00A97F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671"/>
    <w:rsid w:val="00047CAF"/>
    <w:rsid w:val="00152CE4"/>
    <w:rsid w:val="00641671"/>
    <w:rsid w:val="00767BC8"/>
    <w:rsid w:val="008371B2"/>
    <w:rsid w:val="00A97FD0"/>
    <w:rsid w:val="00AF3D99"/>
    <w:rsid w:val="00D8371B"/>
    <w:rsid w:val="00F73CAA"/>
    <w:rsid w:val="00FF5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167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4167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4167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4167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4167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4167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4167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4167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4167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4167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Spalten1">
    <w:name w:val="Table Columns 1"/>
    <w:basedOn w:val="NormaleTabelle"/>
    <w:rsid w:val="00152CE4"/>
    <w:pPr>
      <w:spacing w:after="0" w:line="36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bottom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1Zchn">
    <w:name w:val="Überschrift 1 Zchn"/>
    <w:basedOn w:val="Absatz-Standardschriftart"/>
    <w:link w:val="berschrift1"/>
    <w:uiPriority w:val="9"/>
    <w:rsid w:val="0064167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4167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4167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4167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4167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4167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4167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4167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4167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41671"/>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6416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1671"/>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167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4167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4167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4167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4167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4167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4167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4167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4167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4167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Spalten1">
    <w:name w:val="Table Columns 1"/>
    <w:basedOn w:val="NormaleTabelle"/>
    <w:rsid w:val="00152CE4"/>
    <w:pPr>
      <w:spacing w:after="0" w:line="36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bottom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1Zchn">
    <w:name w:val="Überschrift 1 Zchn"/>
    <w:basedOn w:val="Absatz-Standardschriftart"/>
    <w:link w:val="berschrift1"/>
    <w:uiPriority w:val="9"/>
    <w:rsid w:val="0064167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4167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4167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4167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4167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4167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4167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4167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4167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41671"/>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6416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1671"/>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dc:creator>
  <cp:lastModifiedBy>Nele</cp:lastModifiedBy>
  <cp:revision>2</cp:revision>
  <cp:lastPrinted>2014-08-26T22:22:00Z</cp:lastPrinted>
  <dcterms:created xsi:type="dcterms:W3CDTF">2014-08-26T22:22:00Z</dcterms:created>
  <dcterms:modified xsi:type="dcterms:W3CDTF">2014-08-26T22:23:00Z</dcterms:modified>
</cp:coreProperties>
</file>