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0E" w:rsidRPr="005F4A0E" w:rsidRDefault="00832FB4" w:rsidP="005F4A0E">
      <w:pPr>
        <w:pStyle w:val="berschrift2"/>
        <w:numPr>
          <w:ilvl w:val="0"/>
          <w:numId w:val="0"/>
        </w:numPr>
        <w:ind w:left="576" w:hanging="576"/>
        <w:rPr>
          <w:sz w:val="28"/>
        </w:rPr>
      </w:pPr>
      <w:r>
        <w:rPr>
          <w:noProof/>
          <w:sz w:val="28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.3pt;margin-top:52.75pt;width:462.45pt;height:41.95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5F4A0E" w:rsidRPr="000D10FB" w:rsidRDefault="005F4A0E" w:rsidP="005F4A0E">
                  <w:pPr>
                    <w:rPr>
                      <w:color w:val="1F497D" w:themeColor="text2"/>
                    </w:rPr>
                  </w:pPr>
                  <w:r>
                    <w:rPr>
                      <w:color w:val="1F497D" w:themeColor="text2"/>
                    </w:rPr>
                    <w:t xml:space="preserve">Anhand dieses Versuches sollen die SuS die explosive Verbrennung bzw. Oxidation von Wasserstoff kennenlernen und wie sich diese durch die Anwesenheit von Sauerstoff verstärkt. </w:t>
                  </w:r>
                </w:p>
              </w:txbxContent>
            </v:textbox>
            <w10:wrap type="square"/>
          </v:shape>
        </w:pict>
      </w:r>
      <w:bookmarkStart w:id="0" w:name="_Toc395630854"/>
      <w:r w:rsidR="005F4A0E" w:rsidRPr="005F4A0E">
        <w:rPr>
          <w:sz w:val="28"/>
        </w:rPr>
        <w:t>V3 – Knallgasprobe mit Luftballon</w:t>
      </w:r>
      <w:bookmarkEnd w:id="0"/>
    </w:p>
    <w:p w:rsidR="005F4A0E" w:rsidRPr="00235787" w:rsidRDefault="005F4A0E" w:rsidP="005F4A0E"/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/>
      </w:tblPr>
      <w:tblGrid>
        <w:gridCol w:w="1016"/>
        <w:gridCol w:w="1016"/>
        <w:gridCol w:w="1016"/>
        <w:gridCol w:w="1017"/>
        <w:gridCol w:w="1017"/>
        <w:gridCol w:w="984"/>
        <w:gridCol w:w="962"/>
        <w:gridCol w:w="1006"/>
        <w:gridCol w:w="995"/>
      </w:tblGrid>
      <w:tr w:rsidR="005F4A0E" w:rsidRPr="009C5E28" w:rsidTr="00D218E3">
        <w:tc>
          <w:tcPr>
            <w:tcW w:w="0" w:type="auto"/>
            <w:gridSpan w:val="9"/>
            <w:shd w:val="clear" w:color="auto" w:fill="4F81BD"/>
            <w:vAlign w:val="center"/>
          </w:tcPr>
          <w:p w:rsidR="005F4A0E" w:rsidRPr="009C5E28" w:rsidRDefault="005F4A0E" w:rsidP="00D627A7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5F4A0E" w:rsidRPr="009C5E28" w:rsidTr="00D218E3">
        <w:trPr>
          <w:trHeight w:val="437"/>
        </w:trPr>
        <w:tc>
          <w:tcPr>
            <w:tcW w:w="0" w:type="auto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F4A0E" w:rsidRPr="003B11B0" w:rsidRDefault="005F4A0E" w:rsidP="00D627A7">
            <w:pPr>
              <w:spacing w:after="0" w:line="276" w:lineRule="auto"/>
              <w:jc w:val="center"/>
              <w:rPr>
                <w:b/>
                <w:bCs/>
              </w:rPr>
            </w:pPr>
            <w:r>
              <w:t>Wasserstoff</w:t>
            </w:r>
          </w:p>
        </w:tc>
        <w:tc>
          <w:tcPr>
            <w:tcW w:w="0" w:type="auto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F4A0E" w:rsidRPr="003B11B0" w:rsidRDefault="005F4A0E" w:rsidP="00D627A7">
            <w:pPr>
              <w:spacing w:after="0"/>
              <w:jc w:val="center"/>
            </w:pPr>
            <w:r w:rsidRPr="003B11B0">
              <w:t xml:space="preserve">H: </w:t>
            </w:r>
            <w:r>
              <w:t>220</w:t>
            </w:r>
          </w:p>
        </w:tc>
        <w:tc>
          <w:tcPr>
            <w:tcW w:w="0" w:type="auto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F4A0E" w:rsidRPr="003B11B0" w:rsidRDefault="005F4A0E" w:rsidP="00D627A7">
            <w:pPr>
              <w:spacing w:after="0"/>
              <w:jc w:val="center"/>
            </w:pPr>
            <w:r>
              <w:t>P: 210</w:t>
            </w:r>
          </w:p>
        </w:tc>
      </w:tr>
      <w:tr w:rsidR="00D218E3" w:rsidRPr="009C5E28" w:rsidTr="00D218E3">
        <w:trPr>
          <w:trHeight w:val="437"/>
        </w:trPr>
        <w:tc>
          <w:tcPr>
            <w:tcW w:w="0" w:type="auto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18E3" w:rsidRPr="003B11B0" w:rsidRDefault="00D218E3" w:rsidP="0091671B">
            <w:pPr>
              <w:spacing w:after="0" w:line="276" w:lineRule="auto"/>
              <w:jc w:val="center"/>
              <w:rPr>
                <w:bCs/>
              </w:rPr>
            </w:pPr>
            <w:r w:rsidRPr="003B11B0">
              <w:rPr>
                <w:color w:val="auto"/>
              </w:rPr>
              <w:t>Sauerstoff</w:t>
            </w:r>
          </w:p>
        </w:tc>
        <w:tc>
          <w:tcPr>
            <w:tcW w:w="0" w:type="auto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18E3" w:rsidRPr="003B11B0" w:rsidRDefault="00D218E3" w:rsidP="0091671B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3B11B0">
              <w:rPr>
                <w:sz w:val="22"/>
                <w:szCs w:val="22"/>
              </w:rPr>
              <w:t>H: 270-280</w:t>
            </w:r>
          </w:p>
        </w:tc>
        <w:tc>
          <w:tcPr>
            <w:tcW w:w="0" w:type="auto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218E3" w:rsidRPr="003B11B0" w:rsidRDefault="00D218E3" w:rsidP="0091671B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3B11B0">
              <w:rPr>
                <w:sz w:val="22"/>
                <w:szCs w:val="22"/>
              </w:rPr>
              <w:t>P: 220-410+403</w:t>
            </w:r>
          </w:p>
        </w:tc>
      </w:tr>
      <w:tr w:rsidR="00D218E3" w:rsidRPr="009C5E28" w:rsidTr="00D218E3">
        <w:tc>
          <w:tcPr>
            <w:tcW w:w="0" w:type="auto"/>
            <w:tcBorders>
              <w:top w:val="single" w:sz="4" w:space="0" w:color="auto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18E3" w:rsidRPr="009C5E28" w:rsidRDefault="00D218E3" w:rsidP="00A95BFC">
            <w:pPr>
              <w:spacing w:after="0"/>
              <w:jc w:val="center"/>
              <w:rPr>
                <w:b/>
                <w:bCs/>
              </w:rPr>
            </w:pPr>
            <w:r>
              <w:object w:dxaOrig="10800" w:dyaOrig="10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0.1pt;height:40.1pt" o:ole="">
                  <v:imagedata r:id="rId5" o:title="" blacklevel="6554f" grayscale="t"/>
                </v:shape>
                <o:OLEObject Type="Embed" ProgID="PBrush" ShapeID="_x0000_i1029" DrawAspect="Content" ObjectID="_1470580400" r:id="rId6"/>
              </w:objec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4F81BD"/>
            </w:tcBorders>
            <w:shd w:val="clear" w:color="auto" w:fill="auto"/>
            <w:vAlign w:val="center"/>
          </w:tcPr>
          <w:p w:rsidR="00D218E3" w:rsidRPr="009C5E28" w:rsidRDefault="00D218E3" w:rsidP="00A95BFC">
            <w:pPr>
              <w:spacing w:after="0"/>
              <w:jc w:val="center"/>
            </w:pPr>
            <w:r>
              <w:object w:dxaOrig="10800" w:dyaOrig="10815">
                <v:shape id="_x0000_i1028" type="#_x0000_t75" style="width:40.1pt;height:40.1pt" o:ole="">
                  <v:imagedata r:id="rId7" o:title="" blacklevel="6554f" grayscale="t"/>
                </v:shape>
                <o:OLEObject Type="Embed" ProgID="PBrush" ShapeID="_x0000_i1028" DrawAspect="Content" ObjectID="_1470580401" r:id="rId8"/>
              </w:objec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4F81BD"/>
            </w:tcBorders>
            <w:shd w:val="clear" w:color="auto" w:fill="auto"/>
            <w:vAlign w:val="center"/>
          </w:tcPr>
          <w:p w:rsidR="00D218E3" w:rsidRPr="009C5E28" w:rsidRDefault="00D218E3" w:rsidP="00A95BFC">
            <w:pPr>
              <w:spacing w:after="0"/>
              <w:jc w:val="center"/>
            </w:pPr>
            <w:r>
              <w:object w:dxaOrig="10800" w:dyaOrig="10815">
                <v:shape id="_x0000_i1027" type="#_x0000_t75" style="width:40.1pt;height:40.1pt" o:ole="">
                  <v:imagedata r:id="rId9" o:title="" blacklevel="6554f" grayscale="t"/>
                </v:shape>
                <o:OLEObject Type="Embed" ProgID="PBrush" ShapeID="_x0000_i1027" DrawAspect="Content" ObjectID="_1470580402" r:id="rId10"/>
              </w:objec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4F81BD"/>
            </w:tcBorders>
            <w:shd w:val="clear" w:color="auto" w:fill="auto"/>
            <w:vAlign w:val="center"/>
          </w:tcPr>
          <w:p w:rsidR="00D218E3" w:rsidRPr="009C5E28" w:rsidRDefault="00D218E3" w:rsidP="00A95BFC">
            <w:pPr>
              <w:spacing w:after="0"/>
              <w:jc w:val="center"/>
            </w:pPr>
            <w:r>
              <w:object w:dxaOrig="10815" w:dyaOrig="10800">
                <v:shape id="_x0000_i1026" type="#_x0000_t75" style="width:40.1pt;height:40.1pt" o:ole="">
                  <v:imagedata r:id="rId11" o:title="" blacklevel="6554f" grayscale="t"/>
                </v:shape>
                <o:OLEObject Type="Embed" ProgID="PBrush" ShapeID="_x0000_i1026" DrawAspect="Content" ObjectID="_1470580403" r:id="rId12"/>
              </w:objec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4F81BD"/>
            </w:tcBorders>
            <w:shd w:val="clear" w:color="auto" w:fill="auto"/>
            <w:vAlign w:val="center"/>
          </w:tcPr>
          <w:p w:rsidR="00D218E3" w:rsidRPr="009C5E28" w:rsidRDefault="00D218E3" w:rsidP="00A95BFC">
            <w:pPr>
              <w:spacing w:after="0"/>
              <w:jc w:val="center"/>
            </w:pPr>
            <w:r>
              <w:object w:dxaOrig="10815" w:dyaOrig="10815">
                <v:shape id="_x0000_i1034" type="#_x0000_t75" style="width:40.1pt;height:40.1pt" o:ole="">
                  <v:imagedata r:id="rId13" o:title=""/>
                </v:shape>
                <o:OLEObject Type="Embed" ProgID="PBrush" ShapeID="_x0000_i1034" DrawAspect="Content" ObjectID="_1470580404" r:id="rId14"/>
              </w:objec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4F81BD"/>
            </w:tcBorders>
            <w:shd w:val="clear" w:color="auto" w:fill="auto"/>
            <w:vAlign w:val="center"/>
          </w:tcPr>
          <w:p w:rsidR="00D218E3" w:rsidRPr="009C5E28" w:rsidRDefault="00D218E3" w:rsidP="00A95BFC">
            <w:pPr>
              <w:spacing w:after="0"/>
              <w:jc w:val="center"/>
            </w:pPr>
            <w:r>
              <w:object w:dxaOrig="10815" w:dyaOrig="10815">
                <v:shape id="_x0000_i1031" type="#_x0000_t75" style="width:38.7pt;height:38.7pt" o:ole="">
                  <v:imagedata r:id="rId15" o:title="" blacklevel="6554f" grayscale="t"/>
                </v:shape>
                <o:OLEObject Type="Embed" ProgID="PBrush" ShapeID="_x0000_i1031" DrawAspect="Content" ObjectID="_1470580405" r:id="rId16"/>
              </w:objec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4F81BD"/>
            </w:tcBorders>
            <w:shd w:val="clear" w:color="auto" w:fill="auto"/>
            <w:vAlign w:val="center"/>
          </w:tcPr>
          <w:p w:rsidR="00D218E3" w:rsidRPr="009C5E28" w:rsidRDefault="00D218E3" w:rsidP="00A95BFC">
            <w:pPr>
              <w:spacing w:after="0"/>
              <w:jc w:val="center"/>
            </w:pPr>
            <w:r>
              <w:object w:dxaOrig="10800" w:dyaOrig="10815">
                <v:shape id="_x0000_i1033" type="#_x0000_t75" style="width:37.35pt;height:37.35pt" o:ole="">
                  <v:imagedata r:id="rId17" o:title="" blacklevel="6554f" grayscale="t"/>
                </v:shape>
                <o:OLEObject Type="Embed" ProgID="PBrush" ShapeID="_x0000_i1033" DrawAspect="Content" ObjectID="_1470580406" r:id="rId18"/>
              </w:objec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4F81BD"/>
            </w:tcBorders>
            <w:shd w:val="clear" w:color="auto" w:fill="auto"/>
            <w:vAlign w:val="center"/>
          </w:tcPr>
          <w:p w:rsidR="00D218E3" w:rsidRPr="009C5E28" w:rsidRDefault="00D218E3" w:rsidP="00A95BFC">
            <w:pPr>
              <w:spacing w:after="0"/>
              <w:jc w:val="center"/>
            </w:pPr>
            <w:r>
              <w:object w:dxaOrig="10815" w:dyaOrig="10800">
                <v:shape id="_x0000_i1030" type="#_x0000_t75" style="width:39.4pt;height:39.4pt" o:ole="">
                  <v:imagedata r:id="rId19" o:title=""/>
                </v:shape>
                <o:OLEObject Type="Embed" ProgID="PBrush" ShapeID="_x0000_i1030" DrawAspect="Content" ObjectID="_1470580407" r:id="rId20"/>
              </w:objec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218E3" w:rsidRPr="00BB0142" w:rsidRDefault="00D218E3" w:rsidP="00A95BFC">
            <w:pPr>
              <w:spacing w:after="0"/>
              <w:jc w:val="center"/>
              <w:rPr>
                <w:color w:val="FF0000"/>
              </w:rPr>
            </w:pPr>
            <w:r>
              <w:object w:dxaOrig="10815" w:dyaOrig="10800">
                <v:shape id="_x0000_i1032" type="#_x0000_t75" style="width:38.7pt;height:38.7pt" o:ole="">
                  <v:imagedata r:id="rId21" o:title="" blacklevel="6554f" grayscale="t"/>
                </v:shape>
                <o:OLEObject Type="Embed" ProgID="PBrush" ShapeID="_x0000_i1032" DrawAspect="Content" ObjectID="_1470580408" r:id="rId22"/>
              </w:object>
            </w:r>
          </w:p>
        </w:tc>
      </w:tr>
    </w:tbl>
    <w:p w:rsidR="005F4A0E" w:rsidRDefault="005F4A0E" w:rsidP="005F4A0E">
      <w:pPr>
        <w:tabs>
          <w:tab w:val="left" w:pos="1701"/>
          <w:tab w:val="left" w:pos="1985"/>
        </w:tabs>
        <w:ind w:left="1980" w:hanging="1980"/>
      </w:pPr>
    </w:p>
    <w:p w:rsidR="005F4A0E" w:rsidRDefault="005F4A0E" w:rsidP="005F4A0E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Luftballons, Schnur, Langer Stock (o.ä.) mit Kerze, H</w:t>
      </w:r>
      <w:r w:rsidRPr="00235787">
        <w:rPr>
          <w:vertAlign w:val="subscript"/>
        </w:rPr>
        <w:t>2</w:t>
      </w:r>
      <w:r>
        <w:t>- und O</w:t>
      </w:r>
      <w:r w:rsidRPr="00235787">
        <w:rPr>
          <w:vertAlign w:val="subscript"/>
        </w:rPr>
        <w:t>2</w:t>
      </w:r>
      <w:r>
        <w:t>-Druckgasflaschen</w:t>
      </w:r>
    </w:p>
    <w:p w:rsidR="005F4A0E" w:rsidRPr="00072DC7" w:rsidRDefault="005F4A0E" w:rsidP="005F4A0E">
      <w:pPr>
        <w:tabs>
          <w:tab w:val="left" w:pos="1701"/>
          <w:tab w:val="left" w:pos="1985"/>
        </w:tabs>
      </w:pPr>
      <w:r>
        <w:t>Chemikalien:</w:t>
      </w:r>
      <w:r>
        <w:tab/>
      </w:r>
      <w:r>
        <w:tab/>
        <w:t>Wasserstoff, Sauerstoff</w:t>
      </w:r>
      <w:r w:rsidRPr="00072DC7">
        <w:t xml:space="preserve"> </w:t>
      </w:r>
    </w:p>
    <w:p w:rsidR="005F4A0E" w:rsidRDefault="005F4A0E" w:rsidP="005F4A0E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Ein Luftballon wird mit Wasserstoff aus einer</w:t>
      </w:r>
      <w:r w:rsidRPr="00FD18A3">
        <w:t xml:space="preserve"> </w:t>
      </w:r>
      <w:r>
        <w:t>H</w:t>
      </w:r>
      <w:r w:rsidRPr="00235787">
        <w:rPr>
          <w:vertAlign w:val="subscript"/>
        </w:rPr>
        <w:t>2</w:t>
      </w:r>
      <w:r>
        <w:t xml:space="preserve">-Druckgasflasche </w:t>
      </w:r>
      <w:proofErr w:type="spellStart"/>
      <w:r>
        <w:t>befüllt</w:t>
      </w:r>
      <w:proofErr w:type="spellEnd"/>
      <w:r>
        <w:t>. Ein weiterer mit Wasserstoff und Sauerstoff im Verhältnis von etwa 2:1. Anschließend werden die Luftballons ein Schnüren aufgehängt. Mit einem langen Stock an dem eine Kerze befestigt wird, werden die Luftballons nacheinander angezündet.</w:t>
      </w:r>
    </w:p>
    <w:p w:rsidR="005F4A0E" w:rsidRPr="00912056" w:rsidRDefault="005F4A0E" w:rsidP="005F4A0E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 xml:space="preserve">Nachdem die Luftballon mit den Gasen </w:t>
      </w:r>
      <w:proofErr w:type="spellStart"/>
      <w:r>
        <w:t>befüllt</w:t>
      </w:r>
      <w:proofErr w:type="spellEnd"/>
      <w:r>
        <w:t xml:space="preserve"> wurden, steigen diese nach oben. Der Luftballon, der ausschließlich mit Wasserstoff </w:t>
      </w:r>
      <w:proofErr w:type="spellStart"/>
      <w:r>
        <w:t>befüllt</w:t>
      </w:r>
      <w:proofErr w:type="spellEnd"/>
      <w:r>
        <w:t xml:space="preserve"> ist verbrennt nach Anzünden mit einem Knall. Beim Anzünden des Wasserstoff-Sauerstoff-Luftballons explodiert dieser und es ist ein sehr lauter Knall zu vernehmen. Es ist jeweils ein Feuerball beim Explodieren zu erkennen.</w:t>
      </w:r>
    </w:p>
    <w:p w:rsidR="005F4A0E" w:rsidRDefault="005F4A0E" w:rsidP="005F4A0E">
      <w:pPr>
        <w:ind w:left="1985" w:hanging="1985"/>
      </w:pPr>
      <w:r>
        <w:t>Deutung:</w:t>
      </w:r>
      <w:r>
        <w:tab/>
        <w:t>Durch das Anzünden des H</w:t>
      </w:r>
      <w:r w:rsidRPr="00225BD8">
        <w:rPr>
          <w:vertAlign w:val="subscript"/>
        </w:rPr>
        <w:t>2</w:t>
      </w:r>
      <w:r>
        <w:t>-Luftballons platzt dieser und durch die Luft aus der Umgebung kommt es zur Verbrennung bzw. Oxidation des Wasserstoffs. Durch das Mischverhältnis von 2 H</w:t>
      </w:r>
      <w:r w:rsidRPr="00225BD8">
        <w:rPr>
          <w:vertAlign w:val="subscript"/>
        </w:rPr>
        <w:t>2</w:t>
      </w:r>
      <w:r>
        <w:t>: 1 O</w:t>
      </w:r>
      <w:r w:rsidRPr="00225BD8">
        <w:rPr>
          <w:vertAlign w:val="subscript"/>
        </w:rPr>
        <w:t>2</w:t>
      </w:r>
      <w:r>
        <w:t xml:space="preserve"> im zweiten Luftballon kommt es zu einem sehr viel heftigeren Knall, da das stöchiometrische Verhältnis genau erfüllt wird. Bei der Verbrennung entsteht Wasser. </w:t>
      </w:r>
    </w:p>
    <w:p w:rsidR="005F4A0E" w:rsidRDefault="005F4A0E" w:rsidP="005F4A0E">
      <w:pPr>
        <w:ind w:left="1985" w:hanging="1985"/>
      </w:pPr>
      <w:r>
        <w:lastRenderedPageBreak/>
        <w:tab/>
        <w:t>Da Wasserstoff leichter ist als Luft, steigen die beiden Luftballons auf.</w:t>
      </w:r>
    </w:p>
    <w:p w:rsidR="005F4A0E" w:rsidRPr="00225BD8" w:rsidRDefault="005F4A0E" w:rsidP="005F4A0E">
      <w:pPr>
        <w:tabs>
          <w:tab w:val="left" w:pos="1701"/>
        </w:tabs>
        <w:ind w:left="1701" w:hanging="1701"/>
        <w:jc w:val="center"/>
        <w:rPr>
          <w:lang w:val="en-US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2 (g)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2 (g)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lang w:val="en-US"/>
          </w:rPr>
          <m:t>→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2H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(g)</m:t>
            </m:r>
          </m:sub>
        </m:sSub>
      </m:oMath>
      <w:r w:rsidRPr="00225BD8">
        <w:rPr>
          <w:rFonts w:eastAsiaTheme="minorEastAsia"/>
          <w:lang w:val="en-US"/>
        </w:rPr>
        <w:t xml:space="preserve">     (</w:t>
      </w:r>
      <w:proofErr w:type="gramStart"/>
      <w:r w:rsidRPr="00225BD8">
        <w:rPr>
          <w:rFonts w:eastAsiaTheme="minorEastAsia"/>
          <w:lang w:val="en-US"/>
        </w:rPr>
        <w:t>exot</w:t>
      </w:r>
      <w:r>
        <w:rPr>
          <w:rFonts w:eastAsiaTheme="minorEastAsia"/>
          <w:lang w:val="en-US"/>
        </w:rPr>
        <w:t>herm</w:t>
      </w:r>
      <w:proofErr w:type="gramEnd"/>
      <w:r>
        <w:rPr>
          <w:rFonts w:eastAsiaTheme="minorEastAsia"/>
          <w:lang w:val="en-US"/>
        </w:rPr>
        <w:t>)</w:t>
      </w:r>
    </w:p>
    <w:p w:rsidR="005F4A0E" w:rsidRDefault="00832FB4" w:rsidP="005F4A0E">
      <w:pPr>
        <w:jc w:val="left"/>
      </w:pPr>
      <w:r>
        <w:pict>
          <v:shape id="_x0000_s1028" type="#_x0000_t202" style="width:462.45pt;height:90.1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8">
              <w:txbxContent>
                <w:p w:rsidR="005F4A0E" w:rsidRPr="00762583" w:rsidRDefault="005F4A0E" w:rsidP="005F4A0E">
                  <w:pPr>
                    <w:rPr>
                      <w:color w:val="1F497D" w:themeColor="text2"/>
                    </w:rPr>
                  </w:pPr>
                  <w:r w:rsidRPr="00762583">
                    <w:rPr>
                      <w:color w:val="1F497D" w:themeColor="text2"/>
                    </w:rPr>
                    <w:t>Der Versuch sollte sicherheitshalber draußen vorgeführt werden.</w:t>
                  </w:r>
                </w:p>
                <w:p w:rsidR="005F4A0E" w:rsidRPr="00762583" w:rsidRDefault="005F4A0E" w:rsidP="005F4A0E">
                  <w:pPr>
                    <w:rPr>
                      <w:color w:val="1F497D" w:themeColor="text2"/>
                    </w:rPr>
                  </w:pPr>
                  <w:r w:rsidRPr="00762583">
                    <w:rPr>
                      <w:color w:val="1F497D" w:themeColor="text2"/>
                    </w:rPr>
                    <w:t xml:space="preserve">Das Experiment eignet sich gut, um die Nachweisreaktion der Knallgasprobe zu verdeutlichen. Ebenfalls eignet sie sich als Einstieg in die Unterrichtseinheit Verbrennungs- und </w:t>
                  </w:r>
                  <w:proofErr w:type="spellStart"/>
                  <w:r w:rsidRPr="00762583">
                    <w:rPr>
                      <w:color w:val="1F497D" w:themeColor="text2"/>
                    </w:rPr>
                    <w:t>Sauerstoffübertragungsreakionen</w:t>
                  </w:r>
                  <w:proofErr w:type="spellEnd"/>
                  <w:r w:rsidRPr="00762583">
                    <w:rPr>
                      <w:color w:val="1F497D" w:themeColor="text2"/>
                    </w:rPr>
                    <w:t>.</w:t>
                  </w:r>
                </w:p>
                <w:p w:rsidR="005F4A0E" w:rsidRPr="009155B1" w:rsidRDefault="005F4A0E" w:rsidP="005F4A0E">
                  <w:pPr>
                    <w:rPr>
                      <w:b/>
                      <w:color w:val="1F497D" w:themeColor="text2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F4A0E" w:rsidRDefault="005F4A0E" w:rsidP="005F4A0E">
      <w:pPr>
        <w:jc w:val="left"/>
      </w:pPr>
      <w:r>
        <w:t xml:space="preserve">Literatur: </w:t>
      </w:r>
    </w:p>
    <w:p w:rsidR="005F4A0E" w:rsidRDefault="005F4A0E" w:rsidP="005F4A0E">
      <w:pPr>
        <w:jc w:val="left"/>
      </w:pPr>
      <w:r>
        <w:t xml:space="preserve"> [1] </w:t>
      </w:r>
      <w:r w:rsidRPr="00912056">
        <w:t> </w:t>
      </w:r>
      <w:r w:rsidRPr="00225BD8">
        <w:t>D</w:t>
      </w:r>
      <w:r>
        <w:t xml:space="preserve">. </w:t>
      </w:r>
      <w:proofErr w:type="spellStart"/>
      <w:r w:rsidRPr="00225BD8">
        <w:t>Wiechoczek</w:t>
      </w:r>
      <w:proofErr w:type="spellEnd"/>
      <w:r>
        <w:t xml:space="preserve">, </w:t>
      </w:r>
      <w:r w:rsidRPr="00225BD8">
        <w:t>http://www.chemieunterricht.de/dc2/tip/04_12.htm</w:t>
      </w:r>
      <w:r>
        <w:t>, 1. April 2012 (</w:t>
      </w:r>
      <w:r>
        <w:rPr>
          <w:rFonts w:asciiTheme="majorHAnsi" w:hAnsiTheme="majorHAnsi"/>
        </w:rPr>
        <w:t>Zuletzt abgerufen am 12.08.2014, 07:37 Uhr)</w:t>
      </w:r>
    </w:p>
    <w:p w:rsidR="00F73CC3" w:rsidRDefault="00F73CC3"/>
    <w:sectPr w:rsidR="00F73CC3" w:rsidSect="00F73C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F4A0E"/>
    <w:rsid w:val="005F4A0E"/>
    <w:rsid w:val="00832FB4"/>
    <w:rsid w:val="00C42B98"/>
    <w:rsid w:val="00D218E3"/>
    <w:rsid w:val="00F73CC3"/>
    <w:rsid w:val="00FC0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4A0E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F4A0E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F4A0E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F4A0E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4A0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F4A0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F4A0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F4A0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F4A0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F4A0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F4A0E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F4A0E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F4A0E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4A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F4A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F4A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4A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4A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4A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5F4A0E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4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4A0E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Isa</cp:lastModifiedBy>
  <cp:revision>2</cp:revision>
  <dcterms:created xsi:type="dcterms:W3CDTF">2014-08-26T14:50:00Z</dcterms:created>
  <dcterms:modified xsi:type="dcterms:W3CDTF">2014-08-26T15:45:00Z</dcterms:modified>
</cp:coreProperties>
</file>