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BCC" w:rsidRPr="006D4BCC" w:rsidRDefault="006D4BCC" w:rsidP="006D4BCC">
      <w:pPr>
        <w:pStyle w:val="berschrift2"/>
        <w:keepNext/>
        <w:keepLines/>
        <w:numPr>
          <w:ilvl w:val="1"/>
          <w:numId w:val="0"/>
        </w:numPr>
        <w:pBdr>
          <w:bottom w:val="none" w:sz="0" w:space="0" w:color="auto"/>
        </w:pBdr>
        <w:spacing w:after="200"/>
        <w:ind w:left="576" w:hanging="576"/>
        <w:rPr>
          <w:b/>
          <w:color w:val="auto"/>
        </w:rPr>
      </w:pPr>
      <w:r w:rsidRPr="006D4BCC">
        <w:rPr>
          <w:b/>
          <w:noProof/>
          <w:color w:val="auto"/>
        </w:rPr>
        <w:pict>
          <v:shapetype id="_x0000_t202" coordsize="21600,21600" o:spt="202" path="m,l,21600r21600,l21600,xe">
            <v:stroke joinstyle="miter"/>
            <v:path gradientshapeok="t" o:connecttype="rect"/>
          </v:shapetype>
          <v:shape id="Text Box 60" o:spid="_x0000_s1027" type="#_x0000_t202" style="position:absolute;left:0;text-align:left;margin-left:-.05pt;margin-top:52.6pt;width:462.45pt;height:62.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" strokecolor="#4bacc6" strokeweight="1pt">
            <v:stroke dashstyle="dash"/>
            <v:shadow color="#868686"/>
            <v:textbox>
              <w:txbxContent>
                <w:p w:rsidR="006D4BCC" w:rsidRPr="009368EE" w:rsidRDefault="006D4BCC" w:rsidP="006D4BCC">
                  <w:pPr>
                    <w:rPr>
                      <w:color w:val="auto"/>
                    </w:rPr>
                  </w:pPr>
                  <w:r>
                    <w:rPr>
                      <w:color w:val="auto"/>
                    </w:rPr>
                    <w:t>Ein Merkmal einer chemischen Reaktion ist, dass diese umkehrbar ist. Dieser Versuch stellt die Reaktion von Knallgas zu Wasser dar und bildet damit die Umkehrung der Reaktion, die in V2-Elektrolyse von Wasser mit einfachen Mitteln behandelt wird.</w:t>
                  </w:r>
                </w:p>
              </w:txbxContent>
            </v:textbox>
            <w10:wrap type="square"/>
          </v:shape>
        </w:pict>
      </w:r>
      <w:bookmarkStart w:id="0" w:name="_Toc396167203"/>
      <w:r w:rsidRPr="006D4BCC">
        <w:rPr>
          <w:b/>
          <w:color w:val="auto"/>
        </w:rPr>
        <w:t>V 1 – Knallgas</w:t>
      </w:r>
      <w:bookmarkEnd w:id="0"/>
    </w:p>
    <w:p w:rsidR="006D4BCC" w:rsidRDefault="006D4BCC" w:rsidP="006D4BCC"/>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6D4BCC" w:rsidRPr="00CD03BD" w:rsidTr="001C6B9D">
        <w:tc>
          <w:tcPr>
            <w:tcW w:w="9322" w:type="dxa"/>
            <w:gridSpan w:val="9"/>
            <w:shd w:val="clear" w:color="auto" w:fill="4F81BD"/>
            <w:vAlign w:val="center"/>
          </w:tcPr>
          <w:p w:rsidR="006D4BCC" w:rsidRPr="00CD03BD" w:rsidRDefault="006D4BCC" w:rsidP="001C6B9D">
            <w:pPr>
              <w:spacing w:after="0"/>
              <w:jc w:val="center"/>
              <w:rPr>
                <w:b/>
                <w:bCs/>
              </w:rPr>
            </w:pPr>
            <w:r w:rsidRPr="00CD03BD">
              <w:rPr>
                <w:b/>
                <w:bCs/>
              </w:rPr>
              <w:t>Gefahrenstoffe</w:t>
            </w:r>
          </w:p>
        </w:tc>
      </w:tr>
      <w:tr w:rsidR="006D4BCC" w:rsidRPr="00CD03BD" w:rsidTr="001C6B9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D4BCC" w:rsidRPr="00CD03BD" w:rsidRDefault="006D4BCC" w:rsidP="001C6B9D">
            <w:pPr>
              <w:spacing w:after="0" w:line="276" w:lineRule="auto"/>
              <w:jc w:val="center"/>
              <w:rPr>
                <w:b/>
                <w:bCs/>
              </w:rPr>
            </w:pPr>
            <w:r>
              <w:rPr>
                <w:sz w:val="20"/>
              </w:rPr>
              <w:t>Wasserstoff</w:t>
            </w:r>
          </w:p>
        </w:tc>
        <w:tc>
          <w:tcPr>
            <w:tcW w:w="3177" w:type="dxa"/>
            <w:gridSpan w:val="3"/>
            <w:tcBorders>
              <w:top w:val="single" w:sz="8" w:space="0" w:color="4F81BD"/>
              <w:bottom w:val="single" w:sz="8" w:space="0" w:color="4F81BD"/>
            </w:tcBorders>
            <w:shd w:val="clear" w:color="auto" w:fill="auto"/>
            <w:vAlign w:val="center"/>
          </w:tcPr>
          <w:p w:rsidR="006D4BCC" w:rsidRPr="00CD03BD" w:rsidRDefault="006D4BCC" w:rsidP="001C6B9D">
            <w:pPr>
              <w:spacing w:after="0"/>
              <w:jc w:val="center"/>
            </w:pPr>
            <w:r w:rsidRPr="0040597A">
              <w:rPr>
                <w:sz w:val="20"/>
              </w:rPr>
              <w:t>H220 H280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D4BCC" w:rsidRPr="00CD03BD" w:rsidRDefault="006D4BCC" w:rsidP="001C6B9D">
            <w:pPr>
              <w:spacing w:after="0"/>
              <w:jc w:val="center"/>
            </w:pPr>
            <w:r w:rsidRPr="0040597A">
              <w:rPr>
                <w:sz w:val="20"/>
              </w:rPr>
              <w:t>P210 P377 P381 P403</w:t>
            </w:r>
          </w:p>
        </w:tc>
      </w:tr>
      <w:tr w:rsidR="006D4BCC" w:rsidRPr="00CD03BD" w:rsidTr="001C6B9D">
        <w:trPr>
          <w:trHeight w:val="434"/>
        </w:trPr>
        <w:tc>
          <w:tcPr>
            <w:tcW w:w="3027" w:type="dxa"/>
            <w:gridSpan w:val="3"/>
            <w:shd w:val="clear" w:color="auto" w:fill="auto"/>
            <w:vAlign w:val="center"/>
          </w:tcPr>
          <w:p w:rsidR="006D4BCC" w:rsidRPr="00CD03BD" w:rsidRDefault="006D4BCC" w:rsidP="001C6B9D">
            <w:pPr>
              <w:spacing w:after="0" w:line="276" w:lineRule="auto"/>
              <w:jc w:val="center"/>
              <w:rPr>
                <w:bCs/>
                <w:sz w:val="20"/>
              </w:rPr>
            </w:pPr>
            <w:r>
              <w:rPr>
                <w:color w:val="auto"/>
                <w:sz w:val="20"/>
                <w:szCs w:val="20"/>
              </w:rPr>
              <w:t>Sauerstoff</w:t>
            </w:r>
          </w:p>
        </w:tc>
        <w:tc>
          <w:tcPr>
            <w:tcW w:w="3177" w:type="dxa"/>
            <w:gridSpan w:val="3"/>
            <w:shd w:val="clear" w:color="auto" w:fill="auto"/>
            <w:vAlign w:val="center"/>
          </w:tcPr>
          <w:p w:rsidR="006D4BCC" w:rsidRPr="00CD03BD" w:rsidRDefault="006D4BCC" w:rsidP="001C6B9D">
            <w:pPr>
              <w:pStyle w:val="Beschriftung"/>
              <w:spacing w:after="0"/>
              <w:jc w:val="center"/>
              <w:rPr>
                <w:sz w:val="20"/>
              </w:rPr>
            </w:pPr>
            <w:r w:rsidRPr="0040597A">
              <w:rPr>
                <w:sz w:val="20"/>
              </w:rPr>
              <w:t>H270 H280</w:t>
            </w:r>
          </w:p>
        </w:tc>
        <w:tc>
          <w:tcPr>
            <w:tcW w:w="3118" w:type="dxa"/>
            <w:gridSpan w:val="3"/>
            <w:shd w:val="clear" w:color="auto" w:fill="auto"/>
            <w:vAlign w:val="center"/>
          </w:tcPr>
          <w:p w:rsidR="006D4BCC" w:rsidRPr="00CD03BD" w:rsidRDefault="006D4BCC" w:rsidP="001C6B9D">
            <w:pPr>
              <w:pStyle w:val="Beschriftung"/>
              <w:spacing w:after="0"/>
              <w:jc w:val="center"/>
              <w:rPr>
                <w:sz w:val="20"/>
              </w:rPr>
            </w:pPr>
            <w:r w:rsidRPr="0040597A">
              <w:rPr>
                <w:sz w:val="20"/>
              </w:rPr>
              <w:t>P220 P403 P244 P370+P376</w:t>
            </w:r>
          </w:p>
        </w:tc>
      </w:tr>
      <w:tr w:rsidR="006D4BCC" w:rsidRPr="00CD03BD" w:rsidTr="001C6B9D">
        <w:tc>
          <w:tcPr>
            <w:tcW w:w="1009" w:type="dxa"/>
            <w:tcBorders>
              <w:top w:val="single" w:sz="8" w:space="0" w:color="4F81BD"/>
              <w:left w:val="single" w:sz="8" w:space="0" w:color="4F81BD"/>
              <w:bottom w:val="single" w:sz="8" w:space="0" w:color="4F81BD"/>
            </w:tcBorders>
            <w:shd w:val="clear" w:color="auto" w:fill="auto"/>
            <w:vAlign w:val="center"/>
          </w:tcPr>
          <w:p w:rsidR="006D4BCC" w:rsidRPr="00CD03BD" w:rsidRDefault="006D4BCC" w:rsidP="001C6B9D">
            <w:pPr>
              <w:spacing w:after="0"/>
              <w:jc w:val="center"/>
              <w:rPr>
                <w:b/>
                <w:bCs/>
              </w:rPr>
            </w:pPr>
            <w:r>
              <w:rPr>
                <w:b/>
                <w:noProof/>
                <w:lang w:eastAsia="de-DE"/>
              </w:rPr>
              <w:drawing>
                <wp:inline distT="0" distB="0" distL="0" distR="0">
                  <wp:extent cx="500380" cy="500380"/>
                  <wp:effectExtent l="19050" t="0" r="0" b="0"/>
                  <wp:docPr id="2"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5" cstate="print">
                            <a:duotone>
                              <a:schemeClr val="bg2">
                                <a:shade val="45000"/>
                                <a:satMod val="135000"/>
                              </a:schemeClr>
                              <a:prstClr val="white"/>
                            </a:duotone>
                          </a:blip>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D4BCC" w:rsidRPr="00CD03BD" w:rsidRDefault="006D4BCC" w:rsidP="001C6B9D">
            <w:pPr>
              <w:spacing w:after="0"/>
              <w:jc w:val="center"/>
            </w:pPr>
            <w:r>
              <w:object w:dxaOrig="10800" w:dyaOrig="10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2pt;height:39.25pt" o:ole="">
                  <v:imagedata r:id="rId6" o:title=""/>
                </v:shape>
                <o:OLEObject Type="Embed" ProgID="PBrush" ShapeID="_x0000_i1026" DrawAspect="Content" ObjectID="_1471684543" r:id="rId7"/>
              </w:object>
            </w:r>
          </w:p>
        </w:tc>
        <w:tc>
          <w:tcPr>
            <w:tcW w:w="1009" w:type="dxa"/>
            <w:tcBorders>
              <w:top w:val="single" w:sz="8" w:space="0" w:color="4F81BD"/>
              <w:bottom w:val="single" w:sz="8" w:space="0" w:color="4F81BD"/>
            </w:tcBorders>
            <w:shd w:val="clear" w:color="auto" w:fill="auto"/>
            <w:vAlign w:val="center"/>
          </w:tcPr>
          <w:p w:rsidR="006D4BCC" w:rsidRPr="00CD03BD" w:rsidRDefault="006D4BCC" w:rsidP="001C6B9D">
            <w:pPr>
              <w:spacing w:after="0"/>
              <w:jc w:val="center"/>
            </w:pPr>
            <w:r>
              <w:object w:dxaOrig="10800" w:dyaOrig="10815">
                <v:shape id="_x0000_i1027" type="#_x0000_t75" style="width:40.2pt;height:39.25pt" o:ole="">
                  <v:imagedata r:id="rId8" o:title=""/>
                </v:shape>
                <o:OLEObject Type="Embed" ProgID="PBrush" ShapeID="_x0000_i1027" DrawAspect="Content" ObjectID="_1471684544" r:id="rId9"/>
              </w:object>
            </w:r>
          </w:p>
        </w:tc>
        <w:tc>
          <w:tcPr>
            <w:tcW w:w="1009" w:type="dxa"/>
            <w:tcBorders>
              <w:top w:val="single" w:sz="8" w:space="0" w:color="4F81BD"/>
              <w:bottom w:val="single" w:sz="8" w:space="0" w:color="4F81BD"/>
            </w:tcBorders>
            <w:shd w:val="clear" w:color="auto" w:fill="auto"/>
            <w:vAlign w:val="center"/>
          </w:tcPr>
          <w:p w:rsidR="006D4BCC" w:rsidRPr="00CD03BD" w:rsidRDefault="006D4BCC" w:rsidP="001C6B9D">
            <w:pPr>
              <w:spacing w:after="0"/>
              <w:jc w:val="center"/>
            </w:pPr>
            <w:r>
              <w:rPr>
                <w:noProof/>
                <w:lang w:eastAsia="de-DE"/>
              </w:rPr>
              <w:drawing>
                <wp:inline distT="0" distB="0" distL="0" distR="0">
                  <wp:extent cx="500380" cy="500380"/>
                  <wp:effectExtent l="19050" t="0" r="0" b="0"/>
                  <wp:docPr id="5"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0"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6D4BCC" w:rsidRPr="00CD03BD" w:rsidRDefault="006D4BCC" w:rsidP="001C6B9D">
            <w:pPr>
              <w:spacing w:after="0"/>
              <w:jc w:val="center"/>
            </w:pPr>
            <w:r>
              <w:object w:dxaOrig="10815" w:dyaOrig="10815">
                <v:shape id="_x0000_i1028" type="#_x0000_t75" style="width:43pt;height:43pt" o:ole="">
                  <v:imagedata r:id="rId11" o:title=""/>
                </v:shape>
                <o:OLEObject Type="Embed" ProgID="PBrush" ShapeID="_x0000_i1028" DrawAspect="Content" ObjectID="_1471684545" r:id="rId12"/>
              </w:object>
            </w:r>
          </w:p>
        </w:tc>
        <w:tc>
          <w:tcPr>
            <w:tcW w:w="993" w:type="dxa"/>
            <w:tcBorders>
              <w:top w:val="single" w:sz="8" w:space="0" w:color="4F81BD"/>
              <w:bottom w:val="single" w:sz="8" w:space="0" w:color="4F81BD"/>
            </w:tcBorders>
            <w:shd w:val="clear" w:color="auto" w:fill="auto"/>
            <w:vAlign w:val="center"/>
          </w:tcPr>
          <w:p w:rsidR="006D4BCC" w:rsidRPr="00CD03BD" w:rsidRDefault="006D4BCC" w:rsidP="001C6B9D">
            <w:pPr>
              <w:spacing w:after="0"/>
              <w:jc w:val="center"/>
            </w:pPr>
            <w:r>
              <w:rPr>
                <w:noProof/>
                <w:lang w:eastAsia="de-DE"/>
              </w:rPr>
              <w:drawing>
                <wp:inline distT="0" distB="0" distL="0" distR="0">
                  <wp:extent cx="500380" cy="500380"/>
                  <wp:effectExtent l="19050" t="0" r="0" b="0"/>
                  <wp:docPr id="9"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3"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6D4BCC" w:rsidRPr="00CD03BD" w:rsidRDefault="006D4BCC" w:rsidP="001C6B9D">
            <w:pPr>
              <w:spacing w:after="0"/>
              <w:jc w:val="center"/>
            </w:pPr>
            <w:r>
              <w:rPr>
                <w:noProof/>
                <w:lang w:eastAsia="de-DE"/>
              </w:rPr>
              <w:drawing>
                <wp:inline distT="0" distB="0" distL="0" distR="0">
                  <wp:extent cx="500380" cy="500380"/>
                  <wp:effectExtent l="19050" t="0" r="0" b="0"/>
                  <wp:docPr id="10"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4"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D4BCC" w:rsidRPr="00CD03BD" w:rsidRDefault="006D4BCC" w:rsidP="001C6B9D">
            <w:pPr>
              <w:spacing w:after="0"/>
              <w:jc w:val="center"/>
            </w:pPr>
            <w:r>
              <w:rPr>
                <w:noProof/>
                <w:lang w:eastAsia="de-DE"/>
              </w:rPr>
              <w:drawing>
                <wp:inline distT="0" distB="0" distL="0" distR="0">
                  <wp:extent cx="509270" cy="509270"/>
                  <wp:effectExtent l="19050" t="0" r="5080" b="0"/>
                  <wp:docPr id="11"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5" cstate="print">
                            <a:duotone>
                              <a:schemeClr val="bg2">
                                <a:shade val="45000"/>
                                <a:satMod val="135000"/>
                              </a:schemeClr>
                              <a:prstClr val="white"/>
                            </a:duotone>
                          </a:blip>
                          <a:srcRect/>
                          <a:stretch>
                            <a:fillRect/>
                          </a:stretch>
                        </pic:blipFill>
                        <pic:spPr bwMode="auto">
                          <a:xfrm>
                            <a:off x="0" y="0"/>
                            <a:ext cx="509270" cy="50927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6D4BCC" w:rsidRPr="00CD03BD" w:rsidRDefault="006D4BCC" w:rsidP="001C6B9D">
            <w:pPr>
              <w:spacing w:after="0"/>
              <w:jc w:val="center"/>
            </w:pPr>
            <w:r>
              <w:rPr>
                <w:noProof/>
                <w:lang w:eastAsia="de-DE"/>
              </w:rPr>
              <w:drawing>
                <wp:inline distT="0" distB="0" distL="0" distR="0">
                  <wp:extent cx="500380" cy="500380"/>
                  <wp:effectExtent l="1905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6"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6D4BCC" w:rsidRDefault="006D4BCC" w:rsidP="006D4BCC">
      <w:pPr>
        <w:tabs>
          <w:tab w:val="left" w:pos="1701"/>
          <w:tab w:val="left" w:pos="1985"/>
        </w:tabs>
        <w:ind w:left="1980" w:hanging="1980"/>
      </w:pPr>
    </w:p>
    <w:p w:rsidR="006D4BCC" w:rsidRDefault="006D4BCC" w:rsidP="006D4BCC">
      <w:pPr>
        <w:tabs>
          <w:tab w:val="left" w:pos="1701"/>
          <w:tab w:val="left" w:pos="1985"/>
        </w:tabs>
        <w:ind w:left="1980" w:hanging="1980"/>
      </w:pPr>
      <w:r>
        <w:t xml:space="preserve">Materialien: </w:t>
      </w:r>
      <w:r>
        <w:tab/>
      </w:r>
      <w:r>
        <w:tab/>
        <w:t>pneumatische Wanne, Reagenzgläser</w:t>
      </w:r>
    </w:p>
    <w:p w:rsidR="006D4BCC" w:rsidRPr="00ED07C2" w:rsidRDefault="006D4BCC" w:rsidP="006D4BCC">
      <w:pPr>
        <w:tabs>
          <w:tab w:val="left" w:pos="1701"/>
          <w:tab w:val="left" w:pos="1985"/>
        </w:tabs>
        <w:ind w:left="1980" w:hanging="1980"/>
      </w:pPr>
      <w:r>
        <w:t>Chemikalien:</w:t>
      </w:r>
      <w:r>
        <w:tab/>
      </w:r>
      <w:r>
        <w:tab/>
        <w:t>Wasserstoff, Sauerstoff</w:t>
      </w:r>
    </w:p>
    <w:p w:rsidR="006D4BCC" w:rsidRDefault="006D4BCC" w:rsidP="006D4BCC">
      <w:pPr>
        <w:tabs>
          <w:tab w:val="left" w:pos="1701"/>
          <w:tab w:val="left" w:pos="1985"/>
        </w:tabs>
        <w:ind w:left="1980" w:hanging="1980"/>
      </w:pPr>
      <w:r>
        <w:t xml:space="preserve">Durchführung: </w:t>
      </w:r>
      <w:r>
        <w:tab/>
      </w:r>
      <w:r>
        <w:tab/>
        <w:t>Zur Vorbereitung werden drei Reagenzgläser beschriftet, sodass eine Ei</w:t>
      </w:r>
      <w:r>
        <w:t>n</w:t>
      </w:r>
      <w:r>
        <w:t>teilung in 1:2, 1:1 und 2:1 sichtbar ist. Die Reagenzgläser werden dann mit Hilfe der pneumatischen Wanne zu diesen Anteilen mit Wasserstoff und Sauerstoff gefüllt. Zusätzlich werden ein Reagenzglas nur mit Wasserstoff und eins nur mit Sauerstoff gefüllt.</w:t>
      </w:r>
    </w:p>
    <w:p w:rsidR="006D4BCC" w:rsidRDefault="006D4BCC" w:rsidP="006D4BCC">
      <w:pPr>
        <w:tabs>
          <w:tab w:val="left" w:pos="1701"/>
          <w:tab w:val="left" w:pos="1985"/>
        </w:tabs>
        <w:ind w:left="1980" w:hanging="1980"/>
      </w:pPr>
      <w:r>
        <w:tab/>
      </w:r>
      <w:r>
        <w:tab/>
        <w:t>Anschließend wird mit allen Gemischen die Knallgasprobe durchgeführt.</w:t>
      </w:r>
    </w:p>
    <w:p w:rsidR="006D4BCC" w:rsidRDefault="006D4BCC" w:rsidP="006D4BCC">
      <w:pPr>
        <w:tabs>
          <w:tab w:val="left" w:pos="1701"/>
          <w:tab w:val="left" w:pos="1985"/>
        </w:tabs>
        <w:ind w:left="1980" w:hanging="1980"/>
      </w:pPr>
      <w:r>
        <w:t>Beobachtung:</w:t>
      </w:r>
      <w:r>
        <w:tab/>
      </w:r>
      <w:r>
        <w:tab/>
        <w:t xml:space="preserve">Bei allen Gemischen und beim reinen Wasserstoff ist die Knallgasprobe positiv. Es ist ein </w:t>
      </w:r>
      <w:proofErr w:type="spellStart"/>
      <w:r>
        <w:t>Ploppen</w:t>
      </w:r>
      <w:proofErr w:type="spellEnd"/>
      <w:r>
        <w:t xml:space="preserve"> zu hören, welchen bei der 2:1 Mischung am la</w:t>
      </w:r>
      <w:r>
        <w:t>u</w:t>
      </w:r>
      <w:r>
        <w:t xml:space="preserve">testen ist. Das Reagenzglas ist danach warm und an den Wänden können </w:t>
      </w:r>
      <w:proofErr w:type="spellStart"/>
      <w:r>
        <w:t>Tröpfchen</w:t>
      </w:r>
      <w:proofErr w:type="spellEnd"/>
      <w:r>
        <w:t xml:space="preserve"> beobachtet werden. Bei reinem Sauerstoff ist nichts zu beobac</w:t>
      </w:r>
      <w:r>
        <w:t>h</w:t>
      </w:r>
      <w:r>
        <w:t>ten.</w:t>
      </w:r>
    </w:p>
    <w:p w:rsidR="006D4BCC" w:rsidRDefault="006D4BCC" w:rsidP="006D4BCC">
      <w:pPr>
        <w:keepNext/>
        <w:tabs>
          <w:tab w:val="left" w:pos="1701"/>
          <w:tab w:val="left" w:pos="1985"/>
        </w:tabs>
        <w:ind w:left="1980" w:hanging="1980"/>
        <w:jc w:val="center"/>
      </w:pPr>
      <w:r>
        <w:rPr>
          <w:noProof/>
          <w:lang w:eastAsia="de-DE"/>
        </w:rPr>
        <w:lastRenderedPageBreak/>
        <w:drawing>
          <wp:inline distT="0" distB="0" distL="0" distR="0">
            <wp:extent cx="3935896" cy="2225656"/>
            <wp:effectExtent l="19050" t="0" r="7454" b="0"/>
            <wp:docPr id="44" name="Grafik 43" descr="IMAG2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2170.jpg"/>
                    <pic:cNvPicPr/>
                  </pic:nvPicPr>
                  <pic:blipFill>
                    <a:blip r:embed="rId17" cstate="print"/>
                    <a:stretch>
                      <a:fillRect/>
                    </a:stretch>
                  </pic:blipFill>
                  <pic:spPr>
                    <a:xfrm>
                      <a:off x="0" y="0"/>
                      <a:ext cx="3938060" cy="2226879"/>
                    </a:xfrm>
                    <a:prstGeom prst="rect">
                      <a:avLst/>
                    </a:prstGeom>
                  </pic:spPr>
                </pic:pic>
              </a:graphicData>
            </a:graphic>
          </wp:inline>
        </w:drawing>
      </w:r>
    </w:p>
    <w:p w:rsidR="006D4BCC" w:rsidRDefault="006D4BCC" w:rsidP="006D4BCC">
      <w:pPr>
        <w:pStyle w:val="Beschriftung"/>
        <w:jc w:val="center"/>
      </w:pPr>
      <w:r>
        <w:t xml:space="preserve">Abbildung </w:t>
      </w:r>
      <w:fldSimple w:instr=" SEQ Abbildung \* ARABIC ">
        <w:r>
          <w:rPr>
            <w:noProof/>
          </w:rPr>
          <w:t>1</w:t>
        </w:r>
      </w:fldSimple>
      <w:r>
        <w:t>: Das Bild zeigt eine pneumatische Wanne und die markierten Reagenzgläser</w:t>
      </w:r>
    </w:p>
    <w:p w:rsidR="006D4BCC" w:rsidRDefault="006D4BCC" w:rsidP="006D4BCC">
      <w:pPr>
        <w:tabs>
          <w:tab w:val="left" w:pos="1701"/>
          <w:tab w:val="left" w:pos="1985"/>
        </w:tabs>
        <w:ind w:left="1980" w:hanging="1980"/>
      </w:pPr>
      <w:r>
        <w:t>Deutung:</w:t>
      </w:r>
      <w:r>
        <w:tab/>
      </w:r>
      <w:r>
        <w:tab/>
        <w:t>Das 2:1 Gemisch hat das optimale stöchiometrische Verhältnis, weshalb die Reaktion am heftigsten abläuft. Bei der exothermen Reaktion entsteht aus Wasser- und Sauerstoff Wasser, welches am Reagenzglas kondensiert.</w:t>
      </w:r>
    </w:p>
    <w:p w:rsidR="006D4BCC" w:rsidRPr="00CD03BD" w:rsidRDefault="006D4BCC" w:rsidP="006D4BCC">
      <w:pPr>
        <w:tabs>
          <w:tab w:val="left" w:pos="1701"/>
          <w:tab w:val="left" w:pos="1985"/>
        </w:tabs>
        <w:ind w:left="1980" w:hanging="1980"/>
        <w:rPr>
          <w:rFonts w:eastAsia="MS Mincho"/>
        </w:rPr>
      </w:pPr>
      <w:r>
        <w:rPr>
          <w:rFonts w:eastAsia="MS Mincho"/>
        </w:rPr>
        <w:t>Entsorgung:</w:t>
      </w:r>
      <w:r>
        <w:rPr>
          <w:rFonts w:eastAsia="MS Mincho"/>
        </w:rPr>
        <w:tab/>
      </w:r>
      <w:r>
        <w:rPr>
          <w:rFonts w:eastAsia="MS Mincho"/>
        </w:rPr>
        <w:tab/>
        <w:t>-</w:t>
      </w:r>
    </w:p>
    <w:p w:rsidR="006D4BCC" w:rsidRPr="00CD03BD" w:rsidRDefault="006D4BCC" w:rsidP="006D4BCC">
      <w:pPr>
        <w:tabs>
          <w:tab w:val="left" w:pos="1985"/>
        </w:tabs>
        <w:spacing w:line="276" w:lineRule="auto"/>
        <w:ind w:left="1980" w:hanging="1980"/>
        <w:jc w:val="left"/>
        <w:rPr>
          <w:rFonts w:eastAsia="MS Gothic"/>
          <w:b/>
          <w:bCs/>
          <w:sz w:val="28"/>
          <w:szCs w:val="28"/>
        </w:rPr>
      </w:pPr>
      <w:r>
        <w:t>Literatur:</w:t>
      </w:r>
      <w:r>
        <w:tab/>
      </w:r>
      <w:proofErr w:type="spellStart"/>
      <w:r w:rsidRPr="00D17CCD">
        <w:t>Northolz</w:t>
      </w:r>
      <w:proofErr w:type="spellEnd"/>
      <w:r w:rsidRPr="00D17CCD">
        <w:t>, M., &amp; Herbst-Irmer, R. (</w:t>
      </w:r>
      <w:r>
        <w:t>WS 11/12</w:t>
      </w:r>
      <w:r w:rsidRPr="00D17CCD">
        <w:t>). Skript zum anorganisch-chemischen Grundpraktikum für Lehramtskandidaten. Göttingen: Univers</w:t>
      </w:r>
      <w:r w:rsidRPr="00D17CCD">
        <w:t>i</w:t>
      </w:r>
      <w:r w:rsidRPr="00D17CCD">
        <w:t>tät Göttingen</w:t>
      </w:r>
      <w:r>
        <w:t>, S. 13</w:t>
      </w:r>
    </w:p>
    <w:p w:rsidR="006D4BCC" w:rsidRDefault="006D4BCC" w:rsidP="006D4BCC">
      <w:pPr>
        <w:tabs>
          <w:tab w:val="left" w:pos="1701"/>
          <w:tab w:val="left" w:pos="1985"/>
        </w:tabs>
        <w:ind w:left="1980" w:hanging="1980"/>
      </w:pPr>
    </w:p>
    <w:p w:rsidR="006D4BCC" w:rsidRDefault="006D4BCC" w:rsidP="006D4BCC">
      <w:pPr>
        <w:tabs>
          <w:tab w:val="left" w:pos="1701"/>
          <w:tab w:val="left" w:pos="1985"/>
        </w:tabs>
        <w:ind w:left="1980" w:hanging="1980"/>
      </w:pPr>
      <w:r>
        <w:pict>
          <v:shape id="_x0000_s1026" type="#_x0000_t202" style="width:462.45pt;height:154.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" strokecolor="#c0504d" strokeweight="1pt">
            <v:stroke dashstyle="dash"/>
            <v:shadow color="#868686"/>
            <v:textbox>
              <w:txbxContent>
                <w:p w:rsidR="006D4BCC" w:rsidRDefault="006D4BCC" w:rsidP="006D4BCC">
                  <w:pPr>
                    <w:rPr>
                      <w:color w:val="auto"/>
                    </w:rPr>
                  </w:pPr>
                  <w:r>
                    <w:rPr>
                      <w:color w:val="auto"/>
                    </w:rPr>
                    <w:t>Der Versuch kann nicht als Schülerversuch durchgeführt werden, da SuS nach der Gefahrstof</w:t>
                  </w:r>
                  <w:r>
                    <w:rPr>
                      <w:color w:val="auto"/>
                    </w:rPr>
                    <w:t>f</w:t>
                  </w:r>
                  <w:r>
                    <w:rPr>
                      <w:color w:val="auto"/>
                    </w:rPr>
                    <w:t>verordnung erst ab der 10. Jahrgangstufe mit Wasserstoff arbeiten dürfen.</w:t>
                  </w:r>
                </w:p>
                <w:p w:rsidR="006D4BCC" w:rsidRPr="009368EE" w:rsidRDefault="006D4BCC" w:rsidP="006D4BCC">
                  <w:pPr>
                    <w:rPr>
                      <w:color w:val="auto"/>
                    </w:rPr>
                  </w:pPr>
                  <w:r>
                    <w:rPr>
                      <w:color w:val="auto"/>
                    </w:rPr>
                    <w:t>Der Versuch soll in Verbindung mit „V2- Elektrolyse von Wasser mit einfachen Mitteln“ ve</w:t>
                  </w:r>
                  <w:r>
                    <w:rPr>
                      <w:color w:val="auto"/>
                    </w:rPr>
                    <w:t>r</w:t>
                  </w:r>
                  <w:r>
                    <w:rPr>
                      <w:color w:val="auto"/>
                    </w:rPr>
                    <w:t>deutlichen, dass eine Reaktion umkehrbar ist. Dabei kann auch darauf eingegangen werden, dass eine Reaktionsrichtung endotherm und die entgegengesetzte Reaktionsrichtung exotherm verläuft. Eine weitere Möglichkeit ist bei diesem Versuch auf das Mengenverhältnis einzug</w:t>
                  </w:r>
                  <w:r>
                    <w:rPr>
                      <w:color w:val="auto"/>
                    </w:rPr>
                    <w:t>e</w:t>
                  </w:r>
                  <w:r>
                    <w:rPr>
                      <w:color w:val="auto"/>
                    </w:rPr>
                    <w:t>hen.</w:t>
                  </w:r>
                </w:p>
              </w:txbxContent>
            </v:textbox>
            <w10:wrap type="none"/>
            <w10:anchorlock/>
          </v:shape>
        </w:pict>
      </w:r>
    </w:p>
    <w:p w:rsidR="00284857" w:rsidRDefault="00284857"/>
    <w:sectPr w:rsidR="00284857" w:rsidSect="0028485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6D4BCC"/>
    <w:rsid w:val="00284857"/>
    <w:rsid w:val="003A2CA9"/>
    <w:rsid w:val="005B014F"/>
    <w:rsid w:val="006D4BCC"/>
    <w:rsid w:val="008802DE"/>
    <w:rsid w:val="00C11329"/>
    <w:rsid w:val="00D30F72"/>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D4BCC"/>
    <w:pPr>
      <w:spacing w:after="200" w:line="360" w:lineRule="auto"/>
      <w:ind w:firstLine="0"/>
      <w:jc w:val="both"/>
    </w:pPr>
    <w:rPr>
      <w:rFonts w:ascii="Cambria" w:eastAsia="Calibri" w:hAnsi="Cambria"/>
      <w:color w:val="1D1B11"/>
      <w:sz w:val="22"/>
      <w:szCs w:val="22"/>
      <w:lang w:val="de-DE" w:bidi="ar-SA"/>
    </w:rPr>
  </w:style>
  <w:style w:type="paragraph" w:styleId="berschrift1">
    <w:name w:val="heading 1"/>
    <w:basedOn w:val="Standard"/>
    <w:next w:val="Standard"/>
    <w:link w:val="berschrift1Zchn"/>
    <w:uiPriority w:val="9"/>
    <w:qFormat/>
    <w:rsid w:val="00D30F72"/>
    <w:pPr>
      <w:pBdr>
        <w:bottom w:val="single" w:sz="12" w:space="1" w:color="A5A5A5" w:themeColor="accent1" w:themeShade="BF"/>
      </w:pBdr>
      <w:spacing w:before="600" w:after="80"/>
      <w:outlineLvl w:val="0"/>
    </w:pPr>
    <w:rPr>
      <w:rFonts w:asciiTheme="majorHAnsi" w:eastAsiaTheme="majorEastAsia" w:hAnsiTheme="majorHAnsi" w:cstheme="majorBidi"/>
      <w:b/>
      <w:bCs/>
      <w:color w:val="A5A5A5" w:themeColor="accent1" w:themeShade="BF"/>
    </w:rPr>
  </w:style>
  <w:style w:type="paragraph" w:styleId="berschrift2">
    <w:name w:val="heading 2"/>
    <w:basedOn w:val="Standard"/>
    <w:next w:val="Standard"/>
    <w:link w:val="berschrift2Zchn"/>
    <w:uiPriority w:val="9"/>
    <w:unhideWhenUsed/>
    <w:qFormat/>
    <w:rsid w:val="00D30F72"/>
    <w:pPr>
      <w:pBdr>
        <w:bottom w:val="single" w:sz="8" w:space="1" w:color="DDDDDD" w:themeColor="accent1"/>
      </w:pBdr>
      <w:spacing w:before="200" w:after="80"/>
      <w:outlineLvl w:val="1"/>
    </w:pPr>
    <w:rPr>
      <w:rFonts w:asciiTheme="majorHAnsi" w:eastAsiaTheme="majorEastAsia" w:hAnsiTheme="majorHAnsi" w:cstheme="majorBidi"/>
      <w:color w:val="A5A5A5" w:themeColor="accent1" w:themeShade="BF"/>
    </w:rPr>
  </w:style>
  <w:style w:type="paragraph" w:styleId="berschrift3">
    <w:name w:val="heading 3"/>
    <w:basedOn w:val="Standard"/>
    <w:next w:val="Standard"/>
    <w:link w:val="berschrift3Zchn"/>
    <w:uiPriority w:val="9"/>
    <w:unhideWhenUsed/>
    <w:qFormat/>
    <w:rsid w:val="00D30F72"/>
    <w:pPr>
      <w:pBdr>
        <w:bottom w:val="single" w:sz="4" w:space="1" w:color="EAEAEA" w:themeColor="accent1" w:themeTint="99"/>
      </w:pBdr>
      <w:spacing w:before="200" w:after="80"/>
      <w:outlineLvl w:val="2"/>
    </w:pPr>
    <w:rPr>
      <w:rFonts w:asciiTheme="majorHAnsi" w:eastAsiaTheme="majorEastAsia" w:hAnsiTheme="majorHAnsi" w:cstheme="majorBidi"/>
      <w:color w:val="DDDDDD" w:themeColor="accent1"/>
    </w:rPr>
  </w:style>
  <w:style w:type="paragraph" w:styleId="berschrift4">
    <w:name w:val="heading 4"/>
    <w:basedOn w:val="Standard"/>
    <w:next w:val="Standard"/>
    <w:link w:val="berschrift4Zchn"/>
    <w:uiPriority w:val="9"/>
    <w:semiHidden/>
    <w:unhideWhenUsed/>
    <w:qFormat/>
    <w:rsid w:val="00D30F72"/>
    <w:pPr>
      <w:pBdr>
        <w:bottom w:val="single" w:sz="4" w:space="2" w:color="F1F1F1" w:themeColor="accent1" w:themeTint="66"/>
      </w:pBdr>
      <w:spacing w:before="200" w:after="80"/>
      <w:outlineLvl w:val="3"/>
    </w:pPr>
    <w:rPr>
      <w:rFonts w:asciiTheme="majorHAnsi" w:eastAsiaTheme="majorEastAsia" w:hAnsiTheme="majorHAnsi" w:cstheme="majorBidi"/>
      <w:i/>
      <w:iCs/>
      <w:color w:val="DDDDDD" w:themeColor="accent1"/>
    </w:rPr>
  </w:style>
  <w:style w:type="paragraph" w:styleId="berschrift5">
    <w:name w:val="heading 5"/>
    <w:basedOn w:val="Standard"/>
    <w:next w:val="Standard"/>
    <w:link w:val="berschrift5Zchn"/>
    <w:uiPriority w:val="9"/>
    <w:semiHidden/>
    <w:unhideWhenUsed/>
    <w:qFormat/>
    <w:rsid w:val="00D30F72"/>
    <w:pPr>
      <w:spacing w:before="200" w:after="80"/>
      <w:outlineLvl w:val="4"/>
    </w:pPr>
    <w:rPr>
      <w:rFonts w:asciiTheme="majorHAnsi" w:eastAsiaTheme="majorEastAsia" w:hAnsiTheme="majorHAnsi" w:cstheme="majorBidi"/>
      <w:color w:val="DDDDDD" w:themeColor="accent1"/>
    </w:rPr>
  </w:style>
  <w:style w:type="paragraph" w:styleId="berschrift6">
    <w:name w:val="heading 6"/>
    <w:basedOn w:val="Standard"/>
    <w:next w:val="Standard"/>
    <w:link w:val="berschrift6Zchn"/>
    <w:uiPriority w:val="9"/>
    <w:semiHidden/>
    <w:unhideWhenUsed/>
    <w:qFormat/>
    <w:rsid w:val="00D30F72"/>
    <w:pPr>
      <w:spacing w:before="280" w:after="100"/>
      <w:outlineLvl w:val="5"/>
    </w:pPr>
    <w:rPr>
      <w:rFonts w:asciiTheme="majorHAnsi" w:eastAsiaTheme="majorEastAsia" w:hAnsiTheme="majorHAnsi" w:cstheme="majorBidi"/>
      <w:i/>
      <w:iCs/>
      <w:color w:val="DDDDDD" w:themeColor="accent1"/>
    </w:rPr>
  </w:style>
  <w:style w:type="paragraph" w:styleId="berschrift7">
    <w:name w:val="heading 7"/>
    <w:basedOn w:val="Standard"/>
    <w:next w:val="Standard"/>
    <w:link w:val="berschrift7Zchn"/>
    <w:uiPriority w:val="9"/>
    <w:semiHidden/>
    <w:unhideWhenUsed/>
    <w:qFormat/>
    <w:rsid w:val="00D30F72"/>
    <w:pPr>
      <w:spacing w:before="320" w:after="100"/>
      <w:outlineLvl w:val="6"/>
    </w:pPr>
    <w:rPr>
      <w:rFonts w:asciiTheme="majorHAnsi" w:eastAsiaTheme="majorEastAsia" w:hAnsiTheme="majorHAnsi" w:cstheme="majorBidi"/>
      <w:b/>
      <w:bCs/>
      <w:color w:val="969696" w:themeColor="accent3"/>
      <w:sz w:val="20"/>
      <w:szCs w:val="20"/>
    </w:rPr>
  </w:style>
  <w:style w:type="paragraph" w:styleId="berschrift8">
    <w:name w:val="heading 8"/>
    <w:basedOn w:val="Standard"/>
    <w:next w:val="Standard"/>
    <w:link w:val="berschrift8Zchn"/>
    <w:uiPriority w:val="9"/>
    <w:semiHidden/>
    <w:unhideWhenUsed/>
    <w:qFormat/>
    <w:rsid w:val="00D30F72"/>
    <w:pPr>
      <w:spacing w:before="320" w:after="100"/>
      <w:outlineLvl w:val="7"/>
    </w:pPr>
    <w:rPr>
      <w:rFonts w:asciiTheme="majorHAnsi" w:eastAsiaTheme="majorEastAsia" w:hAnsiTheme="majorHAnsi" w:cstheme="majorBidi"/>
      <w:b/>
      <w:bCs/>
      <w:i/>
      <w:iCs/>
      <w:color w:val="969696" w:themeColor="accent3"/>
      <w:sz w:val="20"/>
      <w:szCs w:val="20"/>
    </w:rPr>
  </w:style>
  <w:style w:type="paragraph" w:styleId="berschrift9">
    <w:name w:val="heading 9"/>
    <w:basedOn w:val="Standard"/>
    <w:next w:val="Standard"/>
    <w:link w:val="berschrift9Zchn"/>
    <w:uiPriority w:val="9"/>
    <w:semiHidden/>
    <w:unhideWhenUsed/>
    <w:qFormat/>
    <w:rsid w:val="00D30F72"/>
    <w:pPr>
      <w:spacing w:before="320" w:after="100"/>
      <w:outlineLvl w:val="8"/>
    </w:pPr>
    <w:rPr>
      <w:rFonts w:asciiTheme="majorHAnsi" w:eastAsiaTheme="majorEastAsia" w:hAnsiTheme="majorHAnsi" w:cstheme="majorBidi"/>
      <w:i/>
      <w:iCs/>
      <w:color w:val="969696" w:themeColor="accent3"/>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0F72"/>
    <w:rPr>
      <w:rFonts w:asciiTheme="majorHAnsi" w:eastAsiaTheme="majorEastAsia" w:hAnsiTheme="majorHAnsi" w:cstheme="majorBidi"/>
      <w:b/>
      <w:bCs/>
      <w:color w:val="A5A5A5" w:themeColor="accent1" w:themeShade="BF"/>
      <w:sz w:val="24"/>
      <w:szCs w:val="24"/>
    </w:rPr>
  </w:style>
  <w:style w:type="character" w:customStyle="1" w:styleId="berschrift2Zchn">
    <w:name w:val="Überschrift 2 Zchn"/>
    <w:basedOn w:val="Absatz-Standardschriftart"/>
    <w:link w:val="berschrift2"/>
    <w:uiPriority w:val="9"/>
    <w:rsid w:val="00D30F72"/>
    <w:rPr>
      <w:rFonts w:asciiTheme="majorHAnsi" w:eastAsiaTheme="majorEastAsia" w:hAnsiTheme="majorHAnsi" w:cstheme="majorBidi"/>
      <w:color w:val="A5A5A5" w:themeColor="accent1" w:themeShade="BF"/>
      <w:sz w:val="24"/>
      <w:szCs w:val="24"/>
    </w:rPr>
  </w:style>
  <w:style w:type="character" w:customStyle="1" w:styleId="berschrift3Zchn">
    <w:name w:val="Überschrift 3 Zchn"/>
    <w:basedOn w:val="Absatz-Standardschriftart"/>
    <w:link w:val="berschrift3"/>
    <w:uiPriority w:val="9"/>
    <w:semiHidden/>
    <w:rsid w:val="00D30F72"/>
    <w:rPr>
      <w:rFonts w:asciiTheme="majorHAnsi" w:eastAsiaTheme="majorEastAsia" w:hAnsiTheme="majorHAnsi" w:cstheme="majorBidi"/>
      <w:color w:val="DDDDDD" w:themeColor="accent1"/>
      <w:sz w:val="24"/>
      <w:szCs w:val="24"/>
    </w:rPr>
  </w:style>
  <w:style w:type="character" w:customStyle="1" w:styleId="berschrift4Zchn">
    <w:name w:val="Überschrift 4 Zchn"/>
    <w:basedOn w:val="Absatz-Standardschriftart"/>
    <w:link w:val="berschrift4"/>
    <w:uiPriority w:val="9"/>
    <w:semiHidden/>
    <w:rsid w:val="00D30F72"/>
    <w:rPr>
      <w:rFonts w:asciiTheme="majorHAnsi" w:eastAsiaTheme="majorEastAsia" w:hAnsiTheme="majorHAnsi" w:cstheme="majorBidi"/>
      <w:i/>
      <w:iCs/>
      <w:color w:val="DDDDDD" w:themeColor="accent1"/>
      <w:sz w:val="24"/>
      <w:szCs w:val="24"/>
    </w:rPr>
  </w:style>
  <w:style w:type="character" w:customStyle="1" w:styleId="berschrift5Zchn">
    <w:name w:val="Überschrift 5 Zchn"/>
    <w:basedOn w:val="Absatz-Standardschriftart"/>
    <w:link w:val="berschrift5"/>
    <w:uiPriority w:val="9"/>
    <w:semiHidden/>
    <w:rsid w:val="00D30F72"/>
    <w:rPr>
      <w:rFonts w:asciiTheme="majorHAnsi" w:eastAsiaTheme="majorEastAsia" w:hAnsiTheme="majorHAnsi" w:cstheme="majorBidi"/>
      <w:color w:val="DDDDDD" w:themeColor="accent1"/>
    </w:rPr>
  </w:style>
  <w:style w:type="character" w:customStyle="1" w:styleId="berschrift6Zchn">
    <w:name w:val="Überschrift 6 Zchn"/>
    <w:basedOn w:val="Absatz-Standardschriftart"/>
    <w:link w:val="berschrift6"/>
    <w:uiPriority w:val="9"/>
    <w:semiHidden/>
    <w:rsid w:val="00D30F72"/>
    <w:rPr>
      <w:rFonts w:asciiTheme="majorHAnsi" w:eastAsiaTheme="majorEastAsia" w:hAnsiTheme="majorHAnsi" w:cstheme="majorBidi"/>
      <w:i/>
      <w:iCs/>
      <w:color w:val="DDDDDD" w:themeColor="accent1"/>
    </w:rPr>
  </w:style>
  <w:style w:type="character" w:customStyle="1" w:styleId="berschrift7Zchn">
    <w:name w:val="Überschrift 7 Zchn"/>
    <w:basedOn w:val="Absatz-Standardschriftart"/>
    <w:link w:val="berschrift7"/>
    <w:uiPriority w:val="9"/>
    <w:semiHidden/>
    <w:rsid w:val="00D30F72"/>
    <w:rPr>
      <w:rFonts w:asciiTheme="majorHAnsi" w:eastAsiaTheme="majorEastAsia" w:hAnsiTheme="majorHAnsi" w:cstheme="majorBidi"/>
      <w:b/>
      <w:bCs/>
      <w:color w:val="969696" w:themeColor="accent3"/>
      <w:sz w:val="20"/>
      <w:szCs w:val="20"/>
    </w:rPr>
  </w:style>
  <w:style w:type="character" w:customStyle="1" w:styleId="berschrift8Zchn">
    <w:name w:val="Überschrift 8 Zchn"/>
    <w:basedOn w:val="Absatz-Standardschriftart"/>
    <w:link w:val="berschrift8"/>
    <w:uiPriority w:val="9"/>
    <w:semiHidden/>
    <w:rsid w:val="00D30F72"/>
    <w:rPr>
      <w:rFonts w:asciiTheme="majorHAnsi" w:eastAsiaTheme="majorEastAsia" w:hAnsiTheme="majorHAnsi" w:cstheme="majorBidi"/>
      <w:b/>
      <w:bCs/>
      <w:i/>
      <w:iCs/>
      <w:color w:val="969696" w:themeColor="accent3"/>
      <w:sz w:val="20"/>
      <w:szCs w:val="20"/>
    </w:rPr>
  </w:style>
  <w:style w:type="character" w:customStyle="1" w:styleId="berschrift9Zchn">
    <w:name w:val="Überschrift 9 Zchn"/>
    <w:basedOn w:val="Absatz-Standardschriftart"/>
    <w:link w:val="berschrift9"/>
    <w:uiPriority w:val="9"/>
    <w:semiHidden/>
    <w:rsid w:val="00D30F72"/>
    <w:rPr>
      <w:rFonts w:asciiTheme="majorHAnsi" w:eastAsiaTheme="majorEastAsia" w:hAnsiTheme="majorHAnsi" w:cstheme="majorBidi"/>
      <w:i/>
      <w:iCs/>
      <w:color w:val="969696" w:themeColor="accent3"/>
      <w:sz w:val="20"/>
      <w:szCs w:val="20"/>
    </w:rPr>
  </w:style>
  <w:style w:type="paragraph" w:styleId="Beschriftung">
    <w:name w:val="caption"/>
    <w:basedOn w:val="Standard"/>
    <w:next w:val="Standard"/>
    <w:uiPriority w:val="35"/>
    <w:unhideWhenUsed/>
    <w:qFormat/>
    <w:rsid w:val="00D30F72"/>
    <w:rPr>
      <w:b/>
      <w:bCs/>
      <w:sz w:val="18"/>
      <w:szCs w:val="18"/>
    </w:rPr>
  </w:style>
  <w:style w:type="paragraph" w:styleId="Titel">
    <w:name w:val="Title"/>
    <w:basedOn w:val="Standard"/>
    <w:next w:val="Standard"/>
    <w:link w:val="TitelZchn"/>
    <w:uiPriority w:val="10"/>
    <w:qFormat/>
    <w:rsid w:val="00D30F72"/>
    <w:pPr>
      <w:pBdr>
        <w:top w:val="single" w:sz="8" w:space="10" w:color="EEEEEE" w:themeColor="accent1" w:themeTint="7F"/>
        <w:bottom w:val="single" w:sz="24" w:space="15" w:color="969696" w:themeColor="accent3"/>
      </w:pBdr>
      <w:jc w:val="center"/>
    </w:pPr>
    <w:rPr>
      <w:rFonts w:asciiTheme="majorHAnsi" w:eastAsiaTheme="majorEastAsia" w:hAnsiTheme="majorHAnsi" w:cstheme="majorBidi"/>
      <w:i/>
      <w:iCs/>
      <w:color w:val="6E6E6E" w:themeColor="accent1" w:themeShade="7F"/>
      <w:sz w:val="60"/>
      <w:szCs w:val="60"/>
    </w:rPr>
  </w:style>
  <w:style w:type="character" w:customStyle="1" w:styleId="TitelZchn">
    <w:name w:val="Titel Zchn"/>
    <w:basedOn w:val="Absatz-Standardschriftart"/>
    <w:link w:val="Titel"/>
    <w:uiPriority w:val="10"/>
    <w:rsid w:val="00D30F72"/>
    <w:rPr>
      <w:rFonts w:asciiTheme="majorHAnsi" w:eastAsiaTheme="majorEastAsia" w:hAnsiTheme="majorHAnsi" w:cstheme="majorBidi"/>
      <w:i/>
      <w:iCs/>
      <w:color w:val="6E6E6E" w:themeColor="accent1" w:themeShade="7F"/>
      <w:sz w:val="60"/>
      <w:szCs w:val="60"/>
    </w:rPr>
  </w:style>
  <w:style w:type="paragraph" w:styleId="Untertitel">
    <w:name w:val="Subtitle"/>
    <w:basedOn w:val="Standard"/>
    <w:next w:val="Standard"/>
    <w:link w:val="UntertitelZchn"/>
    <w:uiPriority w:val="11"/>
    <w:qFormat/>
    <w:rsid w:val="00D30F72"/>
    <w:pPr>
      <w:spacing w:before="200" w:after="900"/>
      <w:jc w:val="right"/>
    </w:pPr>
    <w:rPr>
      <w:i/>
      <w:iCs/>
    </w:rPr>
  </w:style>
  <w:style w:type="character" w:customStyle="1" w:styleId="UntertitelZchn">
    <w:name w:val="Untertitel Zchn"/>
    <w:basedOn w:val="Absatz-Standardschriftart"/>
    <w:link w:val="Untertitel"/>
    <w:uiPriority w:val="11"/>
    <w:rsid w:val="00D30F72"/>
    <w:rPr>
      <w:rFonts w:asciiTheme="minorHAnsi"/>
      <w:i/>
      <w:iCs/>
      <w:sz w:val="24"/>
      <w:szCs w:val="24"/>
    </w:rPr>
  </w:style>
  <w:style w:type="character" w:styleId="Fett">
    <w:name w:val="Strong"/>
    <w:basedOn w:val="Absatz-Standardschriftart"/>
    <w:uiPriority w:val="22"/>
    <w:qFormat/>
    <w:rsid w:val="00D30F72"/>
    <w:rPr>
      <w:b/>
      <w:bCs/>
      <w:spacing w:val="0"/>
    </w:rPr>
  </w:style>
  <w:style w:type="character" w:styleId="Hervorhebung">
    <w:name w:val="Emphasis"/>
    <w:uiPriority w:val="20"/>
    <w:qFormat/>
    <w:rsid w:val="00D30F72"/>
    <w:rPr>
      <w:b/>
      <w:bCs/>
      <w:i/>
      <w:iCs/>
      <w:color w:val="5A5A5A" w:themeColor="text1" w:themeTint="A5"/>
    </w:rPr>
  </w:style>
  <w:style w:type="paragraph" w:styleId="KeinLeerraum">
    <w:name w:val="No Spacing"/>
    <w:basedOn w:val="Standard"/>
    <w:link w:val="KeinLeerraumZchn"/>
    <w:uiPriority w:val="1"/>
    <w:qFormat/>
    <w:rsid w:val="00D30F72"/>
  </w:style>
  <w:style w:type="character" w:customStyle="1" w:styleId="KeinLeerraumZchn">
    <w:name w:val="Kein Leerraum Zchn"/>
    <w:basedOn w:val="Absatz-Standardschriftart"/>
    <w:link w:val="KeinLeerraum"/>
    <w:uiPriority w:val="1"/>
    <w:rsid w:val="00D30F72"/>
  </w:style>
  <w:style w:type="paragraph" w:styleId="Listenabsatz">
    <w:name w:val="List Paragraph"/>
    <w:basedOn w:val="Standard"/>
    <w:uiPriority w:val="34"/>
    <w:qFormat/>
    <w:rsid w:val="00D30F72"/>
    <w:pPr>
      <w:ind w:left="720"/>
      <w:contextualSpacing/>
    </w:pPr>
  </w:style>
  <w:style w:type="paragraph" w:styleId="Anfhrungszeichen">
    <w:name w:val="Quote"/>
    <w:basedOn w:val="Standard"/>
    <w:next w:val="Standard"/>
    <w:link w:val="AnfhrungszeichenZchn"/>
    <w:uiPriority w:val="29"/>
    <w:qFormat/>
    <w:rsid w:val="00D30F72"/>
    <w:rPr>
      <w:rFonts w:asciiTheme="majorHAnsi" w:eastAsiaTheme="majorEastAsia" w:hAnsiTheme="majorHAnsi" w:cstheme="majorBidi"/>
      <w:i/>
      <w:iCs/>
      <w:color w:val="5A5A5A" w:themeColor="text1" w:themeTint="A5"/>
    </w:rPr>
  </w:style>
  <w:style w:type="character" w:customStyle="1" w:styleId="AnfhrungszeichenZchn">
    <w:name w:val="Anführungszeichen Zchn"/>
    <w:basedOn w:val="Absatz-Standardschriftart"/>
    <w:link w:val="Anfhrungszeichen"/>
    <w:uiPriority w:val="29"/>
    <w:rsid w:val="00D30F72"/>
    <w:rPr>
      <w:rFonts w:asciiTheme="majorHAnsi" w:eastAsiaTheme="majorEastAsia" w:hAnsiTheme="majorHAnsi" w:cstheme="majorBidi"/>
      <w:i/>
      <w:iCs/>
      <w:color w:val="5A5A5A" w:themeColor="text1" w:themeTint="A5"/>
    </w:rPr>
  </w:style>
  <w:style w:type="paragraph" w:styleId="IntensivesAnfhrungszeichen">
    <w:name w:val="Intense Quote"/>
    <w:basedOn w:val="Standard"/>
    <w:next w:val="Standard"/>
    <w:link w:val="IntensivesAnfhrungszeichenZchn"/>
    <w:uiPriority w:val="30"/>
    <w:qFormat/>
    <w:rsid w:val="00D30F72"/>
    <w:pPr>
      <w:pBdr>
        <w:top w:val="single" w:sz="12" w:space="10" w:color="F1F1F1" w:themeColor="accent1" w:themeTint="66"/>
        <w:left w:val="single" w:sz="36" w:space="4" w:color="DDDDDD" w:themeColor="accent1"/>
        <w:bottom w:val="single" w:sz="24" w:space="10" w:color="969696" w:themeColor="accent3"/>
        <w:right w:val="single" w:sz="36" w:space="4" w:color="DDDDDD" w:themeColor="accent1"/>
      </w:pBdr>
      <w:shd w:val="clear" w:color="auto" w:fill="DDDDDD"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ivesAnfhrungszeichenZchn">
    <w:name w:val="Intensives Anführungszeichen Zchn"/>
    <w:basedOn w:val="Absatz-Standardschriftart"/>
    <w:link w:val="IntensivesAnfhrungszeichen"/>
    <w:uiPriority w:val="30"/>
    <w:rsid w:val="00D30F72"/>
    <w:rPr>
      <w:rFonts w:asciiTheme="majorHAnsi" w:eastAsiaTheme="majorEastAsia" w:hAnsiTheme="majorHAnsi" w:cstheme="majorBidi"/>
      <w:i/>
      <w:iCs/>
      <w:color w:val="FFFFFF" w:themeColor="background1"/>
      <w:sz w:val="24"/>
      <w:szCs w:val="24"/>
      <w:shd w:val="clear" w:color="auto" w:fill="DDDDDD" w:themeFill="accent1"/>
    </w:rPr>
  </w:style>
  <w:style w:type="character" w:styleId="SchwacheHervorhebung">
    <w:name w:val="Subtle Emphasis"/>
    <w:uiPriority w:val="19"/>
    <w:qFormat/>
    <w:rsid w:val="00D30F72"/>
    <w:rPr>
      <w:i/>
      <w:iCs/>
      <w:color w:val="5A5A5A" w:themeColor="text1" w:themeTint="A5"/>
    </w:rPr>
  </w:style>
  <w:style w:type="character" w:styleId="IntensiveHervorhebung">
    <w:name w:val="Intense Emphasis"/>
    <w:uiPriority w:val="21"/>
    <w:qFormat/>
    <w:rsid w:val="00D30F72"/>
    <w:rPr>
      <w:b/>
      <w:bCs/>
      <w:i/>
      <w:iCs/>
      <w:color w:val="DDDDDD" w:themeColor="accent1"/>
      <w:sz w:val="22"/>
      <w:szCs w:val="22"/>
    </w:rPr>
  </w:style>
  <w:style w:type="character" w:styleId="SchwacherVerweis">
    <w:name w:val="Subtle Reference"/>
    <w:uiPriority w:val="31"/>
    <w:qFormat/>
    <w:rsid w:val="00D30F72"/>
    <w:rPr>
      <w:color w:val="auto"/>
      <w:u w:val="single" w:color="969696" w:themeColor="accent3"/>
    </w:rPr>
  </w:style>
  <w:style w:type="character" w:styleId="IntensiverVerweis">
    <w:name w:val="Intense Reference"/>
    <w:basedOn w:val="Absatz-Standardschriftart"/>
    <w:uiPriority w:val="32"/>
    <w:qFormat/>
    <w:rsid w:val="00D30F72"/>
    <w:rPr>
      <w:b/>
      <w:bCs/>
      <w:color w:val="707070" w:themeColor="accent3" w:themeShade="BF"/>
      <w:u w:val="single" w:color="969696" w:themeColor="accent3"/>
    </w:rPr>
  </w:style>
  <w:style w:type="character" w:styleId="Buchtitel">
    <w:name w:val="Book Title"/>
    <w:basedOn w:val="Absatz-Standardschriftart"/>
    <w:uiPriority w:val="33"/>
    <w:qFormat/>
    <w:rsid w:val="00D30F72"/>
    <w:rPr>
      <w:rFonts w:asciiTheme="majorHAnsi" w:eastAsiaTheme="majorEastAsia" w:hAnsiTheme="majorHAnsi" w:cstheme="majorBidi"/>
      <w:b/>
      <w:bCs/>
      <w:i/>
      <w:iCs/>
      <w:color w:val="auto"/>
    </w:rPr>
  </w:style>
  <w:style w:type="paragraph" w:styleId="Inhaltsverzeichnisberschrift">
    <w:name w:val="TOC Heading"/>
    <w:basedOn w:val="berschrift1"/>
    <w:next w:val="Standard"/>
    <w:uiPriority w:val="39"/>
    <w:semiHidden/>
    <w:unhideWhenUsed/>
    <w:qFormat/>
    <w:rsid w:val="00D30F72"/>
    <w:pPr>
      <w:outlineLvl w:val="9"/>
    </w:pPr>
  </w:style>
  <w:style w:type="paragraph" w:styleId="Sprechblasentext">
    <w:name w:val="Balloon Text"/>
    <w:basedOn w:val="Standard"/>
    <w:link w:val="SprechblasentextZchn"/>
    <w:uiPriority w:val="99"/>
    <w:semiHidden/>
    <w:unhideWhenUsed/>
    <w:rsid w:val="006D4BC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4BCC"/>
    <w:rPr>
      <w:rFonts w:ascii="Tahoma" w:eastAsia="Calibri" w:hAnsi="Tahoma" w:cs="Tahoma"/>
      <w:color w:val="1D1B11"/>
      <w:sz w:val="16"/>
      <w:szCs w:val="16"/>
      <w:lang w:val="de-DE"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7.jpeg"/></Relationships>
</file>

<file path=word/theme/theme1.xml><?xml version="1.0" encoding="utf-8"?>
<a:theme xmlns:a="http://schemas.openxmlformats.org/drawingml/2006/main" name="Larissa">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1341</Characters>
  <Application>Microsoft Office Word</Application>
  <DocSecurity>0</DocSecurity>
  <Lines>11</Lines>
  <Paragraphs>3</Paragraphs>
  <ScaleCrop>false</ScaleCrop>
  <Company>Frost-RL</Company>
  <LinksUpToDate>false</LinksUpToDate>
  <CharactersWithSpaces>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dc:creator>
  <cp:lastModifiedBy>Sina</cp:lastModifiedBy>
  <cp:revision>1</cp:revision>
  <dcterms:created xsi:type="dcterms:W3CDTF">2014-09-08T10:27:00Z</dcterms:created>
  <dcterms:modified xsi:type="dcterms:W3CDTF">2014-09-08T10:29:00Z</dcterms:modified>
</cp:coreProperties>
</file>