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55" w:rsidRDefault="00386755" w:rsidP="00386755">
      <w:pPr>
        <w:pStyle w:val="berschrift1"/>
        <w:numPr>
          <w:ilvl w:val="0"/>
          <w:numId w:val="0"/>
        </w:numPr>
      </w:pPr>
      <w:bookmarkStart w:id="0" w:name="_Toc427086337"/>
      <w:proofErr w:type="spellStart"/>
      <w:r>
        <w:t>Schüler_innenversuch</w:t>
      </w:r>
      <w:proofErr w:type="spellEnd"/>
      <w:r>
        <w:t xml:space="preserve"> – Nachweis von Kohlenstoffdioxid in Spr</w:t>
      </w:r>
      <w:r>
        <w:t>u</w:t>
      </w:r>
      <w:r>
        <w:t>delwasser, Eierschalen, Muscheln und in der Atemluft</w:t>
      </w:r>
      <w:bookmarkEnd w:id="0"/>
    </w:p>
    <w:p w:rsidR="00386755" w:rsidRDefault="00386755" w:rsidP="00386755">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27305</wp:posOffset>
                </wp:positionV>
                <wp:extent cx="5873115" cy="1043305"/>
                <wp:effectExtent l="0" t="0" r="13335" b="234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30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6755" w:rsidRPr="00F31EBF" w:rsidRDefault="00386755" w:rsidP="00386755">
                            <w:pPr>
                              <w:rPr>
                                <w:color w:val="auto"/>
                              </w:rPr>
                            </w:pPr>
                            <w:r>
                              <w:rPr>
                                <w:color w:val="auto"/>
                              </w:rPr>
                              <w:t>In diesem Versuch wird mit dem Minilabor von Prof. Dr. Schallies gearbeitet. Durch die einf</w:t>
                            </w:r>
                            <w:r>
                              <w:rPr>
                                <w:color w:val="auto"/>
                              </w:rPr>
                              <w:t>a</w:t>
                            </w:r>
                            <w:r>
                              <w:rPr>
                                <w:color w:val="auto"/>
                              </w:rPr>
                              <w:t>che Handhabung eignet sich diese Laborausrüstung für die Schüler_innen. Es werden verschi</w:t>
                            </w:r>
                            <w:r>
                              <w:rPr>
                                <w:color w:val="auto"/>
                              </w:rPr>
                              <w:t>e</w:t>
                            </w:r>
                            <w:r>
                              <w:rPr>
                                <w:color w:val="auto"/>
                              </w:rPr>
                              <w:t xml:space="preserve">dene Ausgangssubstanzen auf Kohlenstoffdioxid mithilfe einer </w:t>
                            </w:r>
                            <w:proofErr w:type="spellStart"/>
                            <w:r>
                              <w:rPr>
                                <w:color w:val="auto"/>
                              </w:rPr>
                              <w:t>Calciumhydroxidlösung</w:t>
                            </w:r>
                            <w:proofErr w:type="spellEnd"/>
                            <w:r>
                              <w:rPr>
                                <w:color w:val="auto"/>
                              </w:rPr>
                              <w:t xml:space="preserve"> hin überprüft. Dabei werden die Ve</w:t>
                            </w:r>
                            <w:r>
                              <w:rPr>
                                <w:color w:val="auto"/>
                              </w:rPr>
                              <w:t>r</w:t>
                            </w:r>
                            <w:r>
                              <w:rPr>
                                <w:color w:val="auto"/>
                              </w:rPr>
                              <w:t>suchsaufbauten variiert.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3.7pt;margin-top:2.15pt;width:462.45pt;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" strokecolor="#4bacc6" strokeweight="1pt">
                <v:stroke dashstyle="dash"/>
                <v:shadow color="#868686"/>
                <v:textbox>
                  <w:txbxContent>
                    <w:p w:rsidR="00386755" w:rsidRPr="00F31EBF" w:rsidRDefault="00386755" w:rsidP="00386755">
                      <w:pPr>
                        <w:rPr>
                          <w:color w:val="auto"/>
                        </w:rPr>
                      </w:pPr>
                      <w:r>
                        <w:rPr>
                          <w:color w:val="auto"/>
                        </w:rPr>
                        <w:t>In diesem Versuch wird mit dem Minilabor von Prof. Dr. Schallies gearbeitet. Durch die einf</w:t>
                      </w:r>
                      <w:r>
                        <w:rPr>
                          <w:color w:val="auto"/>
                        </w:rPr>
                        <w:t>a</w:t>
                      </w:r>
                      <w:r>
                        <w:rPr>
                          <w:color w:val="auto"/>
                        </w:rPr>
                        <w:t>che Handhabung eignet sich diese Laborausrüstung für die Schüler_innen. Es werden verschi</w:t>
                      </w:r>
                      <w:r>
                        <w:rPr>
                          <w:color w:val="auto"/>
                        </w:rPr>
                        <w:t>e</w:t>
                      </w:r>
                      <w:r>
                        <w:rPr>
                          <w:color w:val="auto"/>
                        </w:rPr>
                        <w:t xml:space="preserve">dene Ausgangssubstanzen auf Kohlenstoffdioxid mithilfe einer </w:t>
                      </w:r>
                      <w:proofErr w:type="spellStart"/>
                      <w:r>
                        <w:rPr>
                          <w:color w:val="auto"/>
                        </w:rPr>
                        <w:t>Calciumhydroxidlösung</w:t>
                      </w:r>
                      <w:proofErr w:type="spellEnd"/>
                      <w:r>
                        <w:rPr>
                          <w:color w:val="auto"/>
                        </w:rPr>
                        <w:t xml:space="preserve"> hin überprüft. Dabei werden die Ve</w:t>
                      </w:r>
                      <w:r>
                        <w:rPr>
                          <w:color w:val="auto"/>
                        </w:rPr>
                        <w:t>r</w:t>
                      </w:r>
                      <w:r>
                        <w:rPr>
                          <w:color w:val="auto"/>
                        </w:rPr>
                        <w:t>suchsaufbauten variiert.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86755" w:rsidRPr="00E86920" w:rsidTr="00FD3375">
        <w:tc>
          <w:tcPr>
            <w:tcW w:w="9322" w:type="dxa"/>
            <w:gridSpan w:val="9"/>
            <w:shd w:val="clear" w:color="auto" w:fill="4F81BD"/>
            <w:vAlign w:val="center"/>
          </w:tcPr>
          <w:p w:rsidR="00386755" w:rsidRPr="00E86920" w:rsidRDefault="00386755" w:rsidP="00FD3375">
            <w:pPr>
              <w:spacing w:after="0"/>
              <w:jc w:val="center"/>
              <w:rPr>
                <w:b/>
                <w:bCs/>
                <w:color w:val="FFFFFF"/>
              </w:rPr>
            </w:pPr>
            <w:r w:rsidRPr="00E86920">
              <w:rPr>
                <w:b/>
                <w:bCs/>
                <w:color w:val="FFFFFF"/>
              </w:rPr>
              <w:t>Gefahrenstoffe</w:t>
            </w:r>
          </w:p>
        </w:tc>
      </w:tr>
      <w:tr w:rsidR="00386755"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6755" w:rsidRPr="005015C9" w:rsidRDefault="00386755" w:rsidP="00FD3375">
            <w:pPr>
              <w:spacing w:after="0" w:line="276" w:lineRule="auto"/>
              <w:jc w:val="center"/>
              <w:rPr>
                <w:b/>
                <w:bCs/>
                <w:sz w:val="20"/>
                <w:szCs w:val="20"/>
              </w:rPr>
            </w:pPr>
            <w:r w:rsidRPr="005015C9">
              <w:rPr>
                <w:sz w:val="20"/>
                <w:szCs w:val="20"/>
              </w:rPr>
              <w:t>Calciumhydroxid</w:t>
            </w:r>
          </w:p>
        </w:tc>
        <w:tc>
          <w:tcPr>
            <w:tcW w:w="3177" w:type="dxa"/>
            <w:gridSpan w:val="3"/>
            <w:tcBorders>
              <w:top w:val="single" w:sz="8" w:space="0" w:color="4F81BD"/>
              <w:bottom w:val="single" w:sz="8" w:space="0" w:color="4F81BD"/>
            </w:tcBorders>
            <w:shd w:val="clear" w:color="auto" w:fill="auto"/>
            <w:vAlign w:val="center"/>
          </w:tcPr>
          <w:p w:rsidR="00386755" w:rsidRPr="005015C9" w:rsidRDefault="00386755" w:rsidP="00FD3375">
            <w:pPr>
              <w:spacing w:after="0"/>
              <w:jc w:val="center"/>
              <w:rPr>
                <w:sz w:val="20"/>
                <w:szCs w:val="20"/>
              </w:rPr>
            </w:pPr>
            <w:r w:rsidRPr="005015C9">
              <w:rPr>
                <w:sz w:val="20"/>
                <w:szCs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6755" w:rsidRPr="005015C9" w:rsidRDefault="00386755" w:rsidP="00FD3375">
            <w:pPr>
              <w:spacing w:after="0"/>
              <w:jc w:val="center"/>
              <w:rPr>
                <w:sz w:val="20"/>
                <w:szCs w:val="20"/>
              </w:rPr>
            </w:pPr>
            <w:r w:rsidRPr="005015C9">
              <w:rPr>
                <w:sz w:val="20"/>
                <w:szCs w:val="20"/>
              </w:rPr>
              <w:t>P: 260+280+305+351+338</w:t>
            </w:r>
          </w:p>
        </w:tc>
      </w:tr>
      <w:tr w:rsidR="00386755"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6755" w:rsidRPr="005015C9" w:rsidRDefault="00386755" w:rsidP="00FD3375">
            <w:pPr>
              <w:spacing w:after="0" w:line="276" w:lineRule="auto"/>
              <w:jc w:val="center"/>
              <w:rPr>
                <w:sz w:val="20"/>
                <w:szCs w:val="20"/>
              </w:rPr>
            </w:pPr>
            <w:r w:rsidRPr="005015C9">
              <w:rPr>
                <w:sz w:val="20"/>
                <w:szCs w:val="20"/>
              </w:rPr>
              <w:t>Calciumcarbonat</w:t>
            </w:r>
          </w:p>
        </w:tc>
        <w:tc>
          <w:tcPr>
            <w:tcW w:w="3177" w:type="dxa"/>
            <w:gridSpan w:val="3"/>
            <w:tcBorders>
              <w:top w:val="single" w:sz="8" w:space="0" w:color="4F81BD"/>
              <w:bottom w:val="single" w:sz="8" w:space="0" w:color="4F81BD"/>
            </w:tcBorders>
            <w:shd w:val="clear" w:color="auto" w:fill="auto"/>
            <w:vAlign w:val="center"/>
          </w:tcPr>
          <w:p w:rsidR="00386755" w:rsidRPr="005015C9" w:rsidRDefault="00386755" w:rsidP="00FD3375">
            <w:pPr>
              <w:spacing w:after="0"/>
              <w:jc w:val="center"/>
              <w:rPr>
                <w:sz w:val="20"/>
                <w:szCs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6755" w:rsidRPr="005015C9" w:rsidRDefault="00386755" w:rsidP="00FD3375">
            <w:pPr>
              <w:spacing w:after="0"/>
              <w:jc w:val="center"/>
              <w:rPr>
                <w:sz w:val="20"/>
                <w:szCs w:val="20"/>
              </w:rPr>
            </w:pPr>
          </w:p>
        </w:tc>
      </w:tr>
      <w:tr w:rsidR="00386755"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6755" w:rsidRPr="005015C9" w:rsidRDefault="00386755" w:rsidP="00FD3375">
            <w:pPr>
              <w:spacing w:after="0" w:line="276" w:lineRule="auto"/>
              <w:jc w:val="center"/>
              <w:rPr>
                <w:sz w:val="20"/>
                <w:szCs w:val="20"/>
              </w:rPr>
            </w:pPr>
            <w:r w:rsidRPr="005015C9">
              <w:rPr>
                <w:sz w:val="20"/>
                <w:szCs w:val="20"/>
              </w:rPr>
              <w:t>Calciumchlorid</w:t>
            </w:r>
          </w:p>
        </w:tc>
        <w:tc>
          <w:tcPr>
            <w:tcW w:w="3177" w:type="dxa"/>
            <w:gridSpan w:val="3"/>
            <w:tcBorders>
              <w:top w:val="single" w:sz="8" w:space="0" w:color="4F81BD"/>
              <w:bottom w:val="single" w:sz="8" w:space="0" w:color="4F81BD"/>
            </w:tcBorders>
            <w:shd w:val="clear" w:color="auto" w:fill="auto"/>
            <w:vAlign w:val="center"/>
          </w:tcPr>
          <w:p w:rsidR="00386755" w:rsidRPr="005015C9" w:rsidRDefault="00386755" w:rsidP="00FD3375">
            <w:pPr>
              <w:spacing w:after="0"/>
              <w:jc w:val="center"/>
              <w:rPr>
                <w:sz w:val="20"/>
                <w:szCs w:val="20"/>
              </w:rPr>
            </w:pPr>
            <w:r w:rsidRPr="005015C9">
              <w:rPr>
                <w:sz w:val="20"/>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6755" w:rsidRPr="005015C9" w:rsidRDefault="00386755" w:rsidP="00FD3375">
            <w:pPr>
              <w:spacing w:after="0"/>
              <w:jc w:val="center"/>
              <w:rPr>
                <w:sz w:val="20"/>
                <w:szCs w:val="20"/>
              </w:rPr>
            </w:pPr>
            <w:r w:rsidRPr="005015C9">
              <w:rPr>
                <w:sz w:val="20"/>
                <w:szCs w:val="20"/>
              </w:rPr>
              <w:t>P: 305+351+338</w:t>
            </w:r>
          </w:p>
        </w:tc>
      </w:tr>
      <w:tr w:rsidR="00386755" w:rsidRPr="00E86920" w:rsidTr="00FD33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86755" w:rsidRPr="005015C9" w:rsidRDefault="00386755" w:rsidP="00FD3375">
            <w:pPr>
              <w:spacing w:after="0" w:line="276" w:lineRule="auto"/>
              <w:jc w:val="center"/>
              <w:rPr>
                <w:sz w:val="20"/>
                <w:szCs w:val="20"/>
              </w:rPr>
            </w:pPr>
            <w:r w:rsidRPr="005015C9">
              <w:rPr>
                <w:sz w:val="20"/>
                <w:szCs w:val="20"/>
              </w:rPr>
              <w:t>Kohlenstoffdioxid</w:t>
            </w:r>
          </w:p>
        </w:tc>
        <w:tc>
          <w:tcPr>
            <w:tcW w:w="3177" w:type="dxa"/>
            <w:gridSpan w:val="3"/>
            <w:tcBorders>
              <w:top w:val="single" w:sz="8" w:space="0" w:color="4F81BD"/>
              <w:bottom w:val="single" w:sz="8" w:space="0" w:color="4F81BD"/>
            </w:tcBorders>
            <w:shd w:val="clear" w:color="auto" w:fill="auto"/>
            <w:vAlign w:val="center"/>
          </w:tcPr>
          <w:p w:rsidR="00386755" w:rsidRPr="005015C9" w:rsidRDefault="00386755" w:rsidP="00FD3375">
            <w:pPr>
              <w:spacing w:after="0"/>
              <w:jc w:val="center"/>
              <w:rPr>
                <w:sz w:val="20"/>
                <w:szCs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86755" w:rsidRPr="005015C9" w:rsidRDefault="00386755" w:rsidP="00FD3375">
            <w:pPr>
              <w:spacing w:after="0"/>
              <w:jc w:val="center"/>
              <w:rPr>
                <w:sz w:val="20"/>
                <w:szCs w:val="20"/>
              </w:rPr>
            </w:pPr>
          </w:p>
        </w:tc>
      </w:tr>
      <w:tr w:rsidR="00386755" w:rsidRPr="00E86920" w:rsidTr="00FD3375">
        <w:trPr>
          <w:trHeight w:val="434"/>
        </w:trPr>
        <w:tc>
          <w:tcPr>
            <w:tcW w:w="3027" w:type="dxa"/>
            <w:gridSpan w:val="3"/>
            <w:shd w:val="clear" w:color="auto" w:fill="auto"/>
            <w:vAlign w:val="center"/>
          </w:tcPr>
          <w:p w:rsidR="00386755" w:rsidRPr="005015C9" w:rsidRDefault="00386755" w:rsidP="00FD3375">
            <w:pPr>
              <w:spacing w:after="0" w:line="276" w:lineRule="auto"/>
              <w:jc w:val="center"/>
              <w:rPr>
                <w:bCs/>
                <w:sz w:val="20"/>
                <w:szCs w:val="20"/>
              </w:rPr>
            </w:pPr>
            <w:r w:rsidRPr="005015C9">
              <w:rPr>
                <w:color w:val="auto"/>
                <w:sz w:val="20"/>
                <w:szCs w:val="20"/>
              </w:rPr>
              <w:t>Salzsäure (c = 9%)</w:t>
            </w:r>
          </w:p>
        </w:tc>
        <w:tc>
          <w:tcPr>
            <w:tcW w:w="3177" w:type="dxa"/>
            <w:gridSpan w:val="3"/>
            <w:shd w:val="clear" w:color="auto" w:fill="auto"/>
            <w:vAlign w:val="center"/>
          </w:tcPr>
          <w:p w:rsidR="00386755" w:rsidRPr="005015C9" w:rsidRDefault="00386755" w:rsidP="00FD3375">
            <w:pPr>
              <w:pStyle w:val="Beschriftung"/>
              <w:spacing w:after="0"/>
              <w:jc w:val="center"/>
              <w:rPr>
                <w:sz w:val="20"/>
                <w:szCs w:val="20"/>
              </w:rPr>
            </w:pPr>
            <w:r w:rsidRPr="005015C9">
              <w:rPr>
                <w:sz w:val="20"/>
                <w:szCs w:val="20"/>
              </w:rPr>
              <w:t>H: 315+319+335+290</w:t>
            </w:r>
          </w:p>
        </w:tc>
        <w:tc>
          <w:tcPr>
            <w:tcW w:w="3118" w:type="dxa"/>
            <w:gridSpan w:val="3"/>
            <w:shd w:val="clear" w:color="auto" w:fill="auto"/>
            <w:vAlign w:val="center"/>
          </w:tcPr>
          <w:p w:rsidR="00386755" w:rsidRPr="005015C9" w:rsidRDefault="00386755" w:rsidP="00FD3375">
            <w:pPr>
              <w:pStyle w:val="Beschriftung"/>
              <w:spacing w:after="0"/>
              <w:jc w:val="center"/>
              <w:rPr>
                <w:sz w:val="20"/>
                <w:szCs w:val="20"/>
              </w:rPr>
            </w:pPr>
            <w:r w:rsidRPr="005015C9">
              <w:rPr>
                <w:sz w:val="20"/>
                <w:szCs w:val="20"/>
              </w:rPr>
              <w:t>P: 261+280+305+338+310+302+352+304+340</w:t>
            </w:r>
          </w:p>
        </w:tc>
      </w:tr>
      <w:tr w:rsidR="00386755" w:rsidRPr="00E86920" w:rsidTr="00FD3375">
        <w:tc>
          <w:tcPr>
            <w:tcW w:w="1009" w:type="dxa"/>
            <w:tcBorders>
              <w:top w:val="single" w:sz="8" w:space="0" w:color="4F81BD"/>
              <w:left w:val="single" w:sz="8" w:space="0" w:color="4F81BD"/>
              <w:bottom w:val="single" w:sz="8" w:space="0" w:color="4F81BD"/>
            </w:tcBorders>
            <w:shd w:val="clear" w:color="auto" w:fill="auto"/>
            <w:vAlign w:val="center"/>
          </w:tcPr>
          <w:p w:rsidR="00386755" w:rsidRPr="00E86920" w:rsidRDefault="00386755" w:rsidP="00FD3375">
            <w:pPr>
              <w:spacing w:after="0"/>
              <w:jc w:val="center"/>
              <w:rPr>
                <w:b/>
                <w:bCs/>
              </w:rPr>
            </w:pPr>
            <w:r>
              <w:rPr>
                <w:b/>
                <w:noProof/>
                <w:lang w:eastAsia="de-DE"/>
              </w:rPr>
              <w:drawing>
                <wp:inline distT="0" distB="0" distL="0" distR="0">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14350" cy="514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86755" w:rsidRPr="00E86920" w:rsidRDefault="00386755" w:rsidP="00FD3375">
            <w:pPr>
              <w:spacing w:after="0"/>
              <w:jc w:val="center"/>
            </w:pPr>
            <w:r>
              <w:rPr>
                <w:noProof/>
                <w:lang w:eastAsia="de-DE"/>
              </w:rPr>
              <w:drawing>
                <wp:inline distT="0" distB="0" distL="0" distR="0">
                  <wp:extent cx="504825" cy="504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rsidR="00386755" w:rsidRDefault="00386755" w:rsidP="00386755">
      <w:pPr>
        <w:tabs>
          <w:tab w:val="left" w:pos="1701"/>
          <w:tab w:val="left" w:pos="1985"/>
        </w:tabs>
        <w:ind w:left="1980" w:hanging="1980"/>
      </w:pPr>
    </w:p>
    <w:p w:rsidR="00386755" w:rsidRDefault="00386755" w:rsidP="00386755">
      <w:pPr>
        <w:tabs>
          <w:tab w:val="left" w:pos="1701"/>
          <w:tab w:val="left" w:pos="1985"/>
        </w:tabs>
        <w:ind w:left="1980" w:hanging="1980"/>
      </w:pPr>
      <w:r>
        <w:t xml:space="preserve">Materialien: </w:t>
      </w:r>
      <w:r>
        <w:tab/>
      </w:r>
      <w:r>
        <w:tab/>
        <w:t>Reaktionsgefäß, Reaktionsgefäß mit Seitenarm, Schraubkupplung, Mini-Rührmagnet, Thermoblock, Magnetrührer, Filterträger mit PTFE-Filterscheibe, Gewinderohr, Spritze (5 ml), rechtwinkliges Glasröhrchen, Mörser mit Pistill</w:t>
      </w:r>
    </w:p>
    <w:p w:rsidR="00386755" w:rsidRPr="00873798" w:rsidRDefault="00386755" w:rsidP="00386755">
      <w:pPr>
        <w:tabs>
          <w:tab w:val="left" w:pos="1701"/>
          <w:tab w:val="left" w:pos="1985"/>
        </w:tabs>
        <w:ind w:left="1980" w:hanging="1980"/>
      </w:pPr>
      <w:r w:rsidRPr="00873798">
        <w:t>Chemikalien:</w:t>
      </w:r>
      <w:r w:rsidRPr="00873798">
        <w:tab/>
      </w:r>
      <w:r w:rsidRPr="00873798">
        <w:tab/>
        <w:t>Calciumhydroxid, Salzsäure, Sprudelwasser, Eierschale, Muschel</w:t>
      </w:r>
    </w:p>
    <w:p w:rsidR="00386755" w:rsidRPr="00E86920" w:rsidRDefault="00386755" w:rsidP="00386755">
      <w:pPr>
        <w:tabs>
          <w:tab w:val="left" w:pos="1701"/>
          <w:tab w:val="left" w:pos="1985"/>
        </w:tabs>
        <w:ind w:left="1980" w:hanging="1980"/>
        <w:rPr>
          <w:szCs w:val="20"/>
        </w:rPr>
      </w:pPr>
      <w:r w:rsidRPr="00E86920">
        <w:rPr>
          <w:szCs w:val="20"/>
        </w:rPr>
        <w:t xml:space="preserve">Durchführung: </w:t>
      </w:r>
      <w:r w:rsidRPr="00E86920">
        <w:rPr>
          <w:szCs w:val="20"/>
        </w:rPr>
        <w:tab/>
      </w:r>
      <w:r w:rsidRPr="00E86920">
        <w:rPr>
          <w:szCs w:val="20"/>
        </w:rPr>
        <w:tab/>
      </w:r>
      <w:r w:rsidRPr="00E86920">
        <w:rPr>
          <w:szCs w:val="20"/>
        </w:rPr>
        <w:tab/>
        <w:t>2 g Calciumhydroxid wird in</w:t>
      </w:r>
      <w:r>
        <w:rPr>
          <w:szCs w:val="20"/>
        </w:rPr>
        <w:t xml:space="preserve"> 250 </w:t>
      </w:r>
      <w:proofErr w:type="spellStart"/>
      <w:r>
        <w:rPr>
          <w:szCs w:val="20"/>
        </w:rPr>
        <w:t>mL</w:t>
      </w:r>
      <w:proofErr w:type="spellEnd"/>
      <w:r w:rsidRPr="00E86920">
        <w:rPr>
          <w:szCs w:val="20"/>
        </w:rPr>
        <w:t xml:space="preserve"> destilliertem Wasser gelöst und </w:t>
      </w:r>
      <w:r>
        <w:rPr>
          <w:szCs w:val="20"/>
        </w:rPr>
        <w:t xml:space="preserve">das überschüssige </w:t>
      </w:r>
      <w:r w:rsidRPr="00E86920">
        <w:rPr>
          <w:szCs w:val="20"/>
        </w:rPr>
        <w:t>Calciumhydroxid abfiltriert</w:t>
      </w:r>
      <w:r>
        <w:rPr>
          <w:szCs w:val="20"/>
        </w:rPr>
        <w:t>,</w:t>
      </w:r>
      <w:r w:rsidRPr="00E86920">
        <w:rPr>
          <w:szCs w:val="20"/>
        </w:rPr>
        <w:t xml:space="preserve"> um eine klare </w:t>
      </w:r>
      <w:proofErr w:type="spellStart"/>
      <w:r w:rsidRPr="00E86920">
        <w:rPr>
          <w:szCs w:val="20"/>
        </w:rPr>
        <w:t>Calciumhydroxi</w:t>
      </w:r>
      <w:r w:rsidRPr="00E86920">
        <w:rPr>
          <w:szCs w:val="20"/>
        </w:rPr>
        <w:t>d</w:t>
      </w:r>
      <w:r w:rsidRPr="00E86920">
        <w:rPr>
          <w:szCs w:val="20"/>
        </w:rPr>
        <w:t>lösung</w:t>
      </w:r>
      <w:proofErr w:type="spellEnd"/>
      <w:r w:rsidRPr="00E86920">
        <w:rPr>
          <w:szCs w:val="20"/>
        </w:rPr>
        <w:t xml:space="preserve"> zu erhalten. Diese wird abgedeckt um zu vermeiden, dass die L</w:t>
      </w:r>
      <w:r w:rsidRPr="00E86920">
        <w:rPr>
          <w:szCs w:val="20"/>
        </w:rPr>
        <w:t>ö</w:t>
      </w:r>
      <w:r>
        <w:rPr>
          <w:szCs w:val="20"/>
        </w:rPr>
        <w:t xml:space="preserve">sung mit dem Kohlenstoffdioxid </w:t>
      </w:r>
      <w:r w:rsidRPr="00E86920">
        <w:rPr>
          <w:szCs w:val="20"/>
        </w:rPr>
        <w:t xml:space="preserve">der Luft reagiert und dadurch eintrübt. </w:t>
      </w:r>
    </w:p>
    <w:p w:rsidR="00386755" w:rsidRPr="00E86920" w:rsidRDefault="00386755" w:rsidP="00386755">
      <w:pPr>
        <w:tabs>
          <w:tab w:val="left" w:pos="1701"/>
          <w:tab w:val="left" w:pos="1985"/>
        </w:tabs>
        <w:ind w:left="1980" w:hanging="1980"/>
        <w:rPr>
          <w:szCs w:val="20"/>
        </w:rPr>
      </w:pPr>
      <w:r w:rsidRPr="00E86920">
        <w:rPr>
          <w:szCs w:val="20"/>
        </w:rPr>
        <w:tab/>
      </w:r>
      <w:r w:rsidRPr="00E86920">
        <w:rPr>
          <w:szCs w:val="20"/>
        </w:rPr>
        <w:tab/>
        <w:t>Frisches Sprudelwasser wird</w:t>
      </w:r>
      <w:r>
        <w:rPr>
          <w:szCs w:val="20"/>
        </w:rPr>
        <w:t xml:space="preserve"> </w:t>
      </w:r>
      <w:r w:rsidRPr="00E86920">
        <w:rPr>
          <w:szCs w:val="20"/>
        </w:rPr>
        <w:t xml:space="preserve">zusammen mit einem Mini-Rührmagnet in ein Reaktionsgefäß gegeben und mit der Schraubkupplung verschraubt. Die Schraubkupplung wird mit einer PTFE-Filterscheibe mit Filterträger </w:t>
      </w:r>
      <w:r w:rsidRPr="00E86920">
        <w:rPr>
          <w:szCs w:val="20"/>
        </w:rPr>
        <w:lastRenderedPageBreak/>
        <w:t>vers</w:t>
      </w:r>
      <w:r w:rsidRPr="00E86920">
        <w:rPr>
          <w:szCs w:val="20"/>
        </w:rPr>
        <w:t>e</w:t>
      </w:r>
      <w:r w:rsidRPr="00E86920">
        <w:rPr>
          <w:szCs w:val="20"/>
        </w:rPr>
        <w:t>hen und darauf ein Gewinderohr geschraubt. In dem Gewinderohr wird 2 Fingerbreit Calciumchlorid-Lösung eingefüllt und die gesamte A</w:t>
      </w:r>
      <w:r w:rsidRPr="00E86920">
        <w:rPr>
          <w:szCs w:val="20"/>
        </w:rPr>
        <w:t>p</w:t>
      </w:r>
      <w:r w:rsidRPr="00E86920">
        <w:rPr>
          <w:szCs w:val="20"/>
        </w:rPr>
        <w:t>paratur in einen Thermoblock auf einen Magnetrührer unter ständigem Rühren e</w:t>
      </w:r>
      <w:r w:rsidRPr="00E86920">
        <w:rPr>
          <w:szCs w:val="20"/>
        </w:rPr>
        <w:t>r</w:t>
      </w:r>
      <w:r w:rsidRPr="00E86920">
        <w:rPr>
          <w:szCs w:val="20"/>
        </w:rPr>
        <w:t xml:space="preserve">wärmt und die Beobachtungen dabei erfasst (Abb. 2). </w:t>
      </w:r>
    </w:p>
    <w:p w:rsidR="00386755" w:rsidRPr="00E86920" w:rsidRDefault="00386755" w:rsidP="00386755">
      <w:pPr>
        <w:tabs>
          <w:tab w:val="left" w:pos="1701"/>
          <w:tab w:val="left" w:pos="1985"/>
        </w:tabs>
        <w:ind w:left="1980" w:hanging="1980"/>
        <w:rPr>
          <w:szCs w:val="20"/>
        </w:rPr>
      </w:pPr>
      <w:r w:rsidRPr="00E86920">
        <w:rPr>
          <w:szCs w:val="20"/>
        </w:rPr>
        <w:tab/>
      </w:r>
      <w:r w:rsidRPr="00E86920">
        <w:rPr>
          <w:szCs w:val="20"/>
        </w:rPr>
        <w:tab/>
        <w:t>Die Eierschale von einem Ei wird zu einem Pulver gemörsert und in einem Reaktionsgefäß mit Seitenarm gegeben. Wie beim Sprudelwasser werden nun ein Schraubverkupplung mit Membran und ein Gewinderohr mit Calc</w:t>
      </w:r>
      <w:r w:rsidRPr="00E86920">
        <w:rPr>
          <w:szCs w:val="20"/>
        </w:rPr>
        <w:t>i</w:t>
      </w:r>
      <w:r w:rsidRPr="00E86920">
        <w:rPr>
          <w:szCs w:val="20"/>
        </w:rPr>
        <w:t>umhydroxid</w:t>
      </w:r>
      <w:r w:rsidRPr="00E86920">
        <w:rPr>
          <w:szCs w:val="20"/>
        </w:rPr>
        <w:noBreakHyphen/>
        <w:t>Lösung auf das Reaktionsgefäß geschraubt. An dem Seitenarm</w:t>
      </w:r>
      <w:r>
        <w:rPr>
          <w:szCs w:val="20"/>
        </w:rPr>
        <w:t xml:space="preserve"> wird eine Spritze, die mit 5 </w:t>
      </w:r>
      <w:proofErr w:type="spellStart"/>
      <w:r>
        <w:rPr>
          <w:szCs w:val="20"/>
        </w:rPr>
        <w:t>mL</w:t>
      </w:r>
      <w:proofErr w:type="spellEnd"/>
      <w:r w:rsidRPr="00E86920">
        <w:rPr>
          <w:szCs w:val="20"/>
        </w:rPr>
        <w:t xml:space="preserve"> Salzsäure (</w:t>
      </w:r>
      <w:r>
        <w:rPr>
          <w:szCs w:val="20"/>
        </w:rPr>
        <w:t>c = </w:t>
      </w:r>
      <w:r w:rsidRPr="00E86920">
        <w:rPr>
          <w:szCs w:val="20"/>
        </w:rPr>
        <w:t xml:space="preserve">9 %) befüllt ist, befestigt. Nach Zugabe der Salzsäure wird die Beobachtung festgehalten (Abb. 3/4). </w:t>
      </w:r>
    </w:p>
    <w:p w:rsidR="00386755" w:rsidRPr="00E86920" w:rsidRDefault="00386755" w:rsidP="00386755">
      <w:pPr>
        <w:tabs>
          <w:tab w:val="left" w:pos="1701"/>
          <w:tab w:val="left" w:pos="1985"/>
        </w:tabs>
        <w:ind w:left="1980" w:hanging="1980"/>
        <w:rPr>
          <w:szCs w:val="20"/>
        </w:rPr>
      </w:pPr>
      <w:r w:rsidRPr="00E86920">
        <w:rPr>
          <w:szCs w:val="20"/>
        </w:rPr>
        <w:tab/>
      </w:r>
      <w:r w:rsidRPr="00E86920">
        <w:rPr>
          <w:szCs w:val="20"/>
        </w:rPr>
        <w:tab/>
        <w:t>Nach dem gleichen Prinzip wie bei der Eierschale wird mit der Muschel verfahren und beobachtet (Abb. 3).</w:t>
      </w:r>
    </w:p>
    <w:p w:rsidR="00386755" w:rsidRPr="00E86920" w:rsidRDefault="00386755" w:rsidP="00386755">
      <w:pPr>
        <w:tabs>
          <w:tab w:val="left" w:pos="1701"/>
          <w:tab w:val="left" w:pos="1985"/>
        </w:tabs>
        <w:ind w:left="1980" w:hanging="1980"/>
        <w:rPr>
          <w:szCs w:val="20"/>
        </w:rPr>
      </w:pPr>
      <w:r w:rsidRPr="00E86920">
        <w:rPr>
          <w:szCs w:val="20"/>
        </w:rPr>
        <w:tab/>
      </w:r>
      <w:r w:rsidRPr="00E86920">
        <w:rPr>
          <w:szCs w:val="20"/>
        </w:rPr>
        <w:tab/>
        <w:t>In einem Reaktionsgefäß mit Seitenarm wird eine Calciumhydroxid</w:t>
      </w:r>
      <w:r w:rsidRPr="00E86920">
        <w:rPr>
          <w:szCs w:val="20"/>
        </w:rPr>
        <w:noBreakHyphen/>
        <w:t xml:space="preserve">Lösung vorgelegt und mithilfe eines </w:t>
      </w:r>
      <w:proofErr w:type="gramStart"/>
      <w:r>
        <w:t>rechtwinkliges Glasröhrchen</w:t>
      </w:r>
      <w:proofErr w:type="gramEnd"/>
      <w:r>
        <w:t xml:space="preserve"> in die Lösung hineingepustet und die Veränderungen beobachtet (Abb. 5).</w:t>
      </w:r>
    </w:p>
    <w:p w:rsidR="00386755" w:rsidRDefault="00386755" w:rsidP="00386755">
      <w:pPr>
        <w:tabs>
          <w:tab w:val="left" w:pos="1701"/>
          <w:tab w:val="left" w:pos="1985"/>
        </w:tabs>
        <w:ind w:left="1980" w:hanging="1980"/>
        <w:rPr>
          <w:noProof/>
        </w:rPr>
      </w:pPr>
      <w:r>
        <w:t>Beobachtung:</w:t>
      </w:r>
      <w:r>
        <w:tab/>
      </w:r>
      <w:r>
        <w:tab/>
      </w:r>
      <w:r>
        <w:tab/>
        <w:t>Die Calciumhydroxid</w:t>
      </w:r>
      <w:r>
        <w:noBreakHyphen/>
        <w:t>Lösung in allen vier Versuchsansätzen trübt sich ein und es ist ein weißer Niederschlag zu erkennen.</w:t>
      </w:r>
      <w:r w:rsidRPr="00407888">
        <w:rPr>
          <w:noProof/>
        </w:rPr>
        <w:t xml:space="preserve"> </w:t>
      </w:r>
    </w:p>
    <w:p w:rsidR="00386755" w:rsidRDefault="00386755" w:rsidP="00386755">
      <w:pPr>
        <w:tabs>
          <w:tab w:val="left" w:pos="1701"/>
          <w:tab w:val="left" w:pos="1985"/>
        </w:tabs>
        <w:ind w:left="1980" w:hanging="1980"/>
      </w:pPr>
      <w:bookmarkStart w:id="1" w:name="_GoBack"/>
      <w:bookmarkEnd w:id="1"/>
    </w:p>
    <w:p w:rsidR="00386755" w:rsidRDefault="00386755" w:rsidP="00386755">
      <w:pPr>
        <w:keepNext/>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107950</wp:posOffset>
            </wp:positionH>
            <wp:positionV relativeFrom="paragraph">
              <wp:posOffset>3810</wp:posOffset>
            </wp:positionV>
            <wp:extent cx="2171065" cy="2894965"/>
            <wp:effectExtent l="0" t="0" r="635" b="63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71065" cy="2894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755" w:rsidRDefault="00386755" w:rsidP="00386755">
      <w:pPr>
        <w:pStyle w:val="Beschriftung"/>
        <w:jc w:val="left"/>
      </w:pPr>
      <w:r>
        <w:rPr>
          <w:noProof/>
          <w:lang w:eastAsia="de-DE"/>
        </w:rPr>
        <w:drawing>
          <wp:anchor distT="0" distB="0" distL="114300" distR="114300" simplePos="0" relativeHeight="251660288" behindDoc="1" locked="0" layoutInCell="1" allowOverlap="1">
            <wp:simplePos x="0" y="0"/>
            <wp:positionH relativeFrom="column">
              <wp:posOffset>2785745</wp:posOffset>
            </wp:positionH>
            <wp:positionV relativeFrom="paragraph">
              <wp:posOffset>243840</wp:posOffset>
            </wp:positionV>
            <wp:extent cx="3053715" cy="228981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053715"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2783840</wp:posOffset>
                </wp:positionH>
                <wp:positionV relativeFrom="paragraph">
                  <wp:posOffset>228600</wp:posOffset>
                </wp:positionV>
                <wp:extent cx="3046730" cy="301625"/>
                <wp:effectExtent l="0" t="0" r="0" b="3175"/>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01625"/>
                        </a:xfrm>
                        <a:prstGeom prst="rect">
                          <a:avLst/>
                        </a:prstGeom>
                        <a:noFill/>
                        <a:ln w="9525">
                          <a:noFill/>
                          <a:miter lim="800000"/>
                          <a:headEnd/>
                          <a:tailEnd/>
                        </a:ln>
                      </wps:spPr>
                      <wps:txbx>
                        <w:txbxContent>
                          <w:p w:rsidR="00386755" w:rsidRPr="00383BDD" w:rsidRDefault="00386755" w:rsidP="00386755">
                            <w:pPr>
                              <w:rPr>
                                <w:sz w:val="18"/>
                              </w:rPr>
                            </w:pPr>
                            <w:r w:rsidRPr="00383BDD">
                              <w:rPr>
                                <w:sz w:val="18"/>
                              </w:rPr>
                              <w:t>A</w:t>
                            </w:r>
                            <w:r>
                              <w:rPr>
                                <w:sz w:val="18"/>
                              </w:rPr>
                              <w:t>bb. 3</w:t>
                            </w:r>
                            <w:r w:rsidRPr="00383BDD">
                              <w:rPr>
                                <w:sz w:val="18"/>
                              </w:rPr>
                              <w:t xml:space="preserve"> </w:t>
                            </w:r>
                            <w:r>
                              <w:rPr>
                                <w:sz w:val="18"/>
                              </w:rPr>
                              <w:t>Muschel und Eierschale vor dem Mörsern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1" o:spid="_x0000_s1027" type="#_x0000_t202" style="position:absolute;margin-left:219.2pt;margin-top:18pt;width:239.9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" filled="f" stroked="f">
                <v:textbox>
                  <w:txbxContent>
                    <w:p w:rsidR="00386755" w:rsidRPr="00383BDD" w:rsidRDefault="00386755" w:rsidP="00386755">
                      <w:pPr>
                        <w:rPr>
                          <w:sz w:val="18"/>
                        </w:rPr>
                      </w:pPr>
                      <w:r w:rsidRPr="00383BDD">
                        <w:rPr>
                          <w:sz w:val="18"/>
                        </w:rPr>
                        <w:t>A</w:t>
                      </w:r>
                      <w:r>
                        <w:rPr>
                          <w:sz w:val="18"/>
                        </w:rPr>
                        <w:t>bb. 3</w:t>
                      </w:r>
                      <w:r w:rsidRPr="00383BDD">
                        <w:rPr>
                          <w:sz w:val="18"/>
                        </w:rPr>
                        <w:t xml:space="preserve"> </w:t>
                      </w:r>
                      <w:r>
                        <w:rPr>
                          <w:sz w:val="18"/>
                        </w:rPr>
                        <w:t>Muschel und Eierschale vor dem Mörsern</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228600</wp:posOffset>
                </wp:positionV>
                <wp:extent cx="2233930" cy="448310"/>
                <wp:effectExtent l="0" t="0" r="0" b="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48310"/>
                        </a:xfrm>
                        <a:prstGeom prst="rect">
                          <a:avLst/>
                        </a:prstGeom>
                        <a:noFill/>
                        <a:ln w="9525">
                          <a:noFill/>
                          <a:miter lim="800000"/>
                          <a:headEnd/>
                          <a:tailEnd/>
                        </a:ln>
                      </wps:spPr>
                      <wps:txbx>
                        <w:txbxContent>
                          <w:p w:rsidR="00386755" w:rsidRPr="00383BDD" w:rsidRDefault="00386755" w:rsidP="00386755">
                            <w:pPr>
                              <w:rPr>
                                <w:sz w:val="18"/>
                              </w:rPr>
                            </w:pPr>
                            <w:r w:rsidRPr="00383BDD">
                              <w:rPr>
                                <w:sz w:val="18"/>
                              </w:rPr>
                              <w:t>A</w:t>
                            </w:r>
                            <w:r>
                              <w:rPr>
                                <w:sz w:val="18"/>
                              </w:rPr>
                              <w:t>bb. 2</w:t>
                            </w:r>
                            <w:r w:rsidRPr="00383BDD">
                              <w:rPr>
                                <w:sz w:val="18"/>
                              </w:rPr>
                              <w:t xml:space="preserve"> Ve</w:t>
                            </w:r>
                            <w:r>
                              <w:rPr>
                                <w:sz w:val="18"/>
                              </w:rPr>
                              <w:t>rsuchsaufbau zum Nachweis von Kohlenstoffdioxid in Sprudelwasser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0" o:spid="_x0000_s1028" type="#_x0000_t202" style="position:absolute;margin-left:8.6pt;margin-top:18pt;width:175.9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" filled="f" stroked="f">
                <v:textbox>
                  <w:txbxContent>
                    <w:p w:rsidR="00386755" w:rsidRPr="00383BDD" w:rsidRDefault="00386755" w:rsidP="00386755">
                      <w:pPr>
                        <w:rPr>
                          <w:sz w:val="18"/>
                        </w:rPr>
                      </w:pPr>
                      <w:r w:rsidRPr="00383BDD">
                        <w:rPr>
                          <w:sz w:val="18"/>
                        </w:rPr>
                        <w:t>A</w:t>
                      </w:r>
                      <w:r>
                        <w:rPr>
                          <w:sz w:val="18"/>
                        </w:rPr>
                        <w:t>bb. 2</w:t>
                      </w:r>
                      <w:r w:rsidRPr="00383BDD">
                        <w:rPr>
                          <w:sz w:val="18"/>
                        </w:rPr>
                        <w:t xml:space="preserve"> Ve</w:t>
                      </w:r>
                      <w:r>
                        <w:rPr>
                          <w:sz w:val="18"/>
                        </w:rPr>
                        <w:t>rsuchsaufbau zum Nachweis von Kohlenstoffdioxid in Sprudelwasser</w:t>
                      </w:r>
                    </w:p>
                  </w:txbxContent>
                </v:textbox>
              </v:shape>
            </w:pict>
          </mc:Fallback>
        </mc:AlternateContent>
      </w: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p>
    <w:p w:rsidR="00386755" w:rsidRDefault="00386755" w:rsidP="00386755">
      <w:pPr>
        <w:pStyle w:val="Beschriftung"/>
        <w:jc w:val="left"/>
      </w:pPr>
      <w:r>
        <w:rPr>
          <w:noProof/>
          <w:lang w:eastAsia="de-DE"/>
        </w:rPr>
        <w:lastRenderedPageBreak/>
        <w:drawing>
          <wp:anchor distT="0" distB="0" distL="114300" distR="114300" simplePos="0" relativeHeight="251663360" behindDoc="1" locked="0" layoutInCell="1" allowOverlap="1">
            <wp:simplePos x="0" y="0"/>
            <wp:positionH relativeFrom="column">
              <wp:posOffset>109220</wp:posOffset>
            </wp:positionH>
            <wp:positionV relativeFrom="paragraph">
              <wp:posOffset>-3810</wp:posOffset>
            </wp:positionV>
            <wp:extent cx="2316480" cy="2070100"/>
            <wp:effectExtent l="0" t="0" r="762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31648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simplePos x="0" y="0"/>
            <wp:positionH relativeFrom="column">
              <wp:posOffset>3076575</wp:posOffset>
            </wp:positionH>
            <wp:positionV relativeFrom="paragraph">
              <wp:posOffset>39370</wp:posOffset>
            </wp:positionV>
            <wp:extent cx="2743200" cy="2056765"/>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743200" cy="205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755" w:rsidRDefault="00386755" w:rsidP="00386755">
      <w:pPr>
        <w:pStyle w:val="Beschriftung"/>
        <w:jc w:val="left"/>
      </w:pPr>
    </w:p>
    <w:p w:rsidR="00386755" w:rsidRDefault="00386755" w:rsidP="00386755"/>
    <w:p w:rsidR="00386755" w:rsidRDefault="00386755" w:rsidP="00386755"/>
    <w:p w:rsidR="00386755" w:rsidRDefault="00386755" w:rsidP="00386755"/>
    <w:p w:rsidR="00386755" w:rsidRDefault="00386755" w:rsidP="00386755"/>
    <w:p w:rsidR="00386755" w:rsidRDefault="00386755" w:rsidP="00386755">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52070</wp:posOffset>
                </wp:positionV>
                <wp:extent cx="2524125" cy="627380"/>
                <wp:effectExtent l="0" t="0" r="0" b="127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27380"/>
                        </a:xfrm>
                        <a:prstGeom prst="rect">
                          <a:avLst/>
                        </a:prstGeom>
                        <a:noFill/>
                        <a:ln w="9525">
                          <a:noFill/>
                          <a:miter lim="800000"/>
                          <a:headEnd/>
                          <a:tailEnd/>
                        </a:ln>
                      </wps:spPr>
                      <wps:txbx>
                        <w:txbxContent>
                          <w:p w:rsidR="00386755" w:rsidRPr="00383BDD" w:rsidRDefault="00386755" w:rsidP="00386755">
                            <w:pPr>
                              <w:rPr>
                                <w:sz w:val="18"/>
                              </w:rPr>
                            </w:pPr>
                            <w:r w:rsidRPr="00383BDD">
                              <w:rPr>
                                <w:sz w:val="18"/>
                              </w:rPr>
                              <w:t>A</w:t>
                            </w:r>
                            <w:r>
                              <w:rPr>
                                <w:sz w:val="18"/>
                              </w:rPr>
                              <w:t>bb. 4</w:t>
                            </w:r>
                            <w:r w:rsidRPr="00383BDD">
                              <w:rPr>
                                <w:sz w:val="18"/>
                              </w:rPr>
                              <w:t xml:space="preserve"> Ve</w:t>
                            </w:r>
                            <w:r>
                              <w:rPr>
                                <w:sz w:val="18"/>
                              </w:rPr>
                              <w:t>rsuchsaufbau zum Nachweis von Kohlenstoffdioxid in der Eierschale (analog dazu mit Muscheln)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3" o:spid="_x0000_s1029" type="#_x0000_t202" style="position:absolute;left:0;text-align:left;margin-left:1.9pt;margin-top:4.1pt;width:198.75pt;height: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" filled="f" stroked="f">
                <v:textbox>
                  <w:txbxContent>
                    <w:p w:rsidR="00386755" w:rsidRPr="00383BDD" w:rsidRDefault="00386755" w:rsidP="00386755">
                      <w:pPr>
                        <w:rPr>
                          <w:sz w:val="18"/>
                        </w:rPr>
                      </w:pPr>
                      <w:r w:rsidRPr="00383BDD">
                        <w:rPr>
                          <w:sz w:val="18"/>
                        </w:rPr>
                        <w:t>A</w:t>
                      </w:r>
                      <w:r>
                        <w:rPr>
                          <w:sz w:val="18"/>
                        </w:rPr>
                        <w:t>bb. 4</w:t>
                      </w:r>
                      <w:r w:rsidRPr="00383BDD">
                        <w:rPr>
                          <w:sz w:val="18"/>
                        </w:rPr>
                        <w:t xml:space="preserve"> Ve</w:t>
                      </w:r>
                      <w:r>
                        <w:rPr>
                          <w:sz w:val="18"/>
                        </w:rPr>
                        <w:t>rsuchsaufbau zum Nachweis von Kohlenstoffdioxid in der Eierschale (analog dazu mit Muscheln)</w:t>
                      </w:r>
                    </w:p>
                  </w:txbxContent>
                </v:textbox>
              </v:shape>
            </w:pict>
          </mc:Fallback>
        </mc:AlternateContent>
      </w: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3075940</wp:posOffset>
                </wp:positionH>
                <wp:positionV relativeFrom="paragraph">
                  <wp:posOffset>103505</wp:posOffset>
                </wp:positionV>
                <wp:extent cx="2233930" cy="448310"/>
                <wp:effectExtent l="0" t="0" r="0" b="0"/>
                <wp:wrapNone/>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48310"/>
                        </a:xfrm>
                        <a:prstGeom prst="rect">
                          <a:avLst/>
                        </a:prstGeom>
                        <a:noFill/>
                        <a:ln w="9525">
                          <a:noFill/>
                          <a:miter lim="800000"/>
                          <a:headEnd/>
                          <a:tailEnd/>
                        </a:ln>
                      </wps:spPr>
                      <wps:txbx>
                        <w:txbxContent>
                          <w:p w:rsidR="00386755" w:rsidRPr="00383BDD" w:rsidRDefault="00386755" w:rsidP="00386755">
                            <w:pPr>
                              <w:rPr>
                                <w:sz w:val="18"/>
                              </w:rPr>
                            </w:pPr>
                            <w:r w:rsidRPr="00383BDD">
                              <w:rPr>
                                <w:sz w:val="18"/>
                              </w:rPr>
                              <w:t>A</w:t>
                            </w:r>
                            <w:r>
                              <w:rPr>
                                <w:sz w:val="18"/>
                              </w:rPr>
                              <w:t>bb. 5</w:t>
                            </w:r>
                            <w:r w:rsidRPr="00383BDD">
                              <w:rPr>
                                <w:sz w:val="18"/>
                              </w:rPr>
                              <w:t xml:space="preserve"> Ve</w:t>
                            </w:r>
                            <w:r>
                              <w:rPr>
                                <w:sz w:val="18"/>
                              </w:rPr>
                              <w:t>rsuchsaufbau zum Nachweis von Kohlenstoffdioxid der Atemluft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2" o:spid="_x0000_s1030" type="#_x0000_t202" style="position:absolute;left:0;text-align:left;margin-left:242.2pt;margin-top:8.15pt;width:175.9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" filled="f" stroked="f">
                <v:textbox>
                  <w:txbxContent>
                    <w:p w:rsidR="00386755" w:rsidRPr="00383BDD" w:rsidRDefault="00386755" w:rsidP="00386755">
                      <w:pPr>
                        <w:rPr>
                          <w:sz w:val="18"/>
                        </w:rPr>
                      </w:pPr>
                      <w:r w:rsidRPr="00383BDD">
                        <w:rPr>
                          <w:sz w:val="18"/>
                        </w:rPr>
                        <w:t>A</w:t>
                      </w:r>
                      <w:r>
                        <w:rPr>
                          <w:sz w:val="18"/>
                        </w:rPr>
                        <w:t>bb. 5</w:t>
                      </w:r>
                      <w:r w:rsidRPr="00383BDD">
                        <w:rPr>
                          <w:sz w:val="18"/>
                        </w:rPr>
                        <w:t xml:space="preserve"> Ve</w:t>
                      </w:r>
                      <w:r>
                        <w:rPr>
                          <w:sz w:val="18"/>
                        </w:rPr>
                        <w:t>rsuchsaufbau zum Nachweis von Kohlenstoffdioxid der Atemluft</w:t>
                      </w:r>
                    </w:p>
                  </w:txbxContent>
                </v:textbox>
              </v:shape>
            </w:pict>
          </mc:Fallback>
        </mc:AlternateContent>
      </w:r>
    </w:p>
    <w:p w:rsidR="00386755" w:rsidRPr="001076A6" w:rsidRDefault="00386755" w:rsidP="00386755"/>
    <w:p w:rsidR="00386755" w:rsidRDefault="00386755" w:rsidP="00386755">
      <w:pPr>
        <w:tabs>
          <w:tab w:val="left" w:pos="1701"/>
          <w:tab w:val="left" w:pos="1985"/>
        </w:tabs>
        <w:ind w:left="2124" w:hanging="2124"/>
      </w:pPr>
    </w:p>
    <w:p w:rsidR="00386755" w:rsidRPr="00E86920" w:rsidRDefault="00386755" w:rsidP="00386755">
      <w:pPr>
        <w:tabs>
          <w:tab w:val="left" w:pos="1701"/>
          <w:tab w:val="left" w:pos="1985"/>
        </w:tabs>
        <w:ind w:left="2124" w:hanging="2124"/>
        <w:rPr>
          <w:rFonts w:eastAsia="MS Mincho"/>
        </w:rPr>
      </w:pPr>
      <w:r>
        <w:t>Deutung:</w:t>
      </w:r>
      <w:r>
        <w:tab/>
      </w:r>
      <w:r>
        <w:tab/>
      </w:r>
      <w:r>
        <w:tab/>
        <w:t>Das gelöste Kohlenstoffdioxid entweicht aus dem Wasser und strömt durch das Kalkwasser und reagiert mit Calciumhydroxid zu Calciumca</w:t>
      </w:r>
      <w:r>
        <w:t>r</w:t>
      </w:r>
      <w:r>
        <w:t>bonat und Wasser. Das Calciumcarbonat fällt als weißer Niederschlag aus. Der Nachweis verläuft bei den weiteren Ansätzen nach der gleichen Rea</w:t>
      </w:r>
      <w:r>
        <w:t>k</w:t>
      </w:r>
      <w:r>
        <w:t xml:space="preserve">tion. Bei dem Muschel- und Eierschalenpulver </w:t>
      </w:r>
      <w:r w:rsidRPr="00E33531">
        <w:t>wird Kohlenstoffdioxid</w:t>
      </w:r>
      <w:r>
        <w:t xml:space="preserve"> g</w:t>
      </w:r>
      <w:r>
        <w:t>e</w:t>
      </w:r>
      <w:r>
        <w:t>bildet, indem Salzsäure zugegeben wird. Das Calciumcarbonat reagiert dabei zu Calc</w:t>
      </w:r>
      <w:r>
        <w:t>i</w:t>
      </w:r>
      <w:r>
        <w:t xml:space="preserve">umchlorid unter Bildung von </w:t>
      </w:r>
      <w:r w:rsidRPr="00E33531">
        <w:t>Kohlenstoffdioxid</w:t>
      </w:r>
      <w:r>
        <w:t>.</w:t>
      </w:r>
    </w:p>
    <w:p w:rsidR="00386755" w:rsidRDefault="00386755" w:rsidP="00386755">
      <w:pPr>
        <w:ind w:left="2124" w:hanging="2124"/>
        <w:jc w:val="left"/>
      </w:pPr>
      <w:r>
        <w:t>Entsorgung:</w:t>
      </w:r>
      <w:r>
        <w:tab/>
        <w:t>Die Entsorgung des  Calciumcarbonats erfolgt mit viel Wasser im Au</w:t>
      </w:r>
      <w:r>
        <w:t>s</w:t>
      </w:r>
      <w:r>
        <w:t>guss. Das Calciumchlorid wird in dem anorganischen Abfall mit Schwermeta</w:t>
      </w:r>
      <w:r>
        <w:t>l</w:t>
      </w:r>
      <w:r>
        <w:t>len entsorgt.</w:t>
      </w:r>
    </w:p>
    <w:p w:rsidR="00386755" w:rsidRPr="002B69A8" w:rsidRDefault="00386755" w:rsidP="00386755">
      <w:pPr>
        <w:spacing w:line="276" w:lineRule="auto"/>
        <w:jc w:val="left"/>
        <w:rPr>
          <w:rFonts w:eastAsia="PMingLiU"/>
          <w:b/>
          <w:bCs/>
          <w:sz w:val="28"/>
          <w:szCs w:val="28"/>
        </w:rPr>
      </w:pPr>
      <w:r>
        <w:t>Literatur:</w:t>
      </w:r>
      <w:r>
        <w:tab/>
      </w:r>
      <w:r>
        <w:tab/>
      </w:r>
      <w:r>
        <w:rPr>
          <w:noProof/>
        </w:rPr>
        <w:t>Bönisch, A. (2007). Kohlenstoffdioxid - wichtiger Klimakiller. Marburg.</w:t>
      </w:r>
    </w:p>
    <w:p w:rsidR="00386755" w:rsidRDefault="00386755" w:rsidP="00386755">
      <w:pPr>
        <w:spacing w:line="276" w:lineRule="auto"/>
        <w:jc w:val="left"/>
      </w:pPr>
    </w:p>
    <w:p w:rsidR="00386755" w:rsidRPr="00E86920" w:rsidRDefault="00386755" w:rsidP="00386755">
      <w:pPr>
        <w:tabs>
          <w:tab w:val="left" w:pos="1701"/>
          <w:tab w:val="left" w:pos="1985"/>
        </w:tabs>
        <w:ind w:left="1980" w:hanging="1980"/>
        <w:rPr>
          <w:rFonts w:eastAsia="MS Mincho"/>
        </w:rPr>
      </w:pPr>
      <w:r>
        <w:rPr>
          <w:noProof/>
          <w:lang w:eastAsia="de-DE"/>
        </w:rPr>
        <mc:AlternateContent>
          <mc:Choice Requires="wps">
            <w:drawing>
              <wp:inline distT="0" distB="0" distL="0" distR="0">
                <wp:extent cx="5873115" cy="1092835"/>
                <wp:effectExtent l="0" t="0" r="13335" b="12065"/>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9283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6755" w:rsidRPr="004F5657" w:rsidRDefault="00386755" w:rsidP="00386755">
                            <w:pPr>
                              <w:rPr>
                                <w:color w:val="auto"/>
                              </w:rPr>
                            </w:pPr>
                            <w:r>
                              <w:rPr>
                                <w:b/>
                                <w:color w:val="auto"/>
                              </w:rPr>
                              <w:t xml:space="preserve">Anmerkungen: </w:t>
                            </w:r>
                            <w:r>
                              <w:rPr>
                                <w:color w:val="auto"/>
                              </w:rPr>
                              <w:t>Es ist zu überlegen, wie mit dem Minilabor gearbeitet wird, da die Anschaffung eines Minilabor-Koffers kostspielig ist und nur eine Gruppe mit maximal 4-5 Schüler_innen mit einem Ko</w:t>
                            </w:r>
                            <w:r>
                              <w:rPr>
                                <w:color w:val="auto"/>
                              </w:rPr>
                              <w:t>f</w:t>
                            </w:r>
                            <w:r>
                              <w:rPr>
                                <w:color w:val="auto"/>
                              </w:rPr>
                              <w:t xml:space="preserve">fer arbeiten kann, da nicht genügend Geräte in dem Koffer vorliegen. Eventuell ist es sinnvoll diesen Versuch auch als </w:t>
                            </w:r>
                            <w:proofErr w:type="spellStart"/>
                            <w:r>
                              <w:rPr>
                                <w:color w:val="auto"/>
                              </w:rPr>
                              <w:t>Schüler_innendemonstrationsversuch</w:t>
                            </w:r>
                            <w:proofErr w:type="spellEnd"/>
                            <w:r>
                              <w:rPr>
                                <w:color w:val="auto"/>
                              </w:rPr>
                              <w:t xml:space="preserve"> durchzuführen.</w:t>
                            </w:r>
                          </w:p>
                        </w:txbxContent>
                      </wps:txbx>
                      <wps:bodyPr rot="0" vert="horz" wrap="square" lIns="91440" tIns="45720" rIns="91440" bIns="45720" anchor="t" anchorCtr="0" upright="1">
                        <a:noAutofit/>
                      </wps:bodyPr>
                    </wps:wsp>
                  </a:graphicData>
                </a:graphic>
              </wp:inline>
            </w:drawing>
          </mc:Choice>
          <mc:Fallback>
            <w:pict>
              <v:shape id="Textfeld 32" o:spid="_x0000_s1031" type="#_x0000_t202" style="width:462.45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" strokecolor="#c0504d" strokeweight="1pt">
                <v:stroke dashstyle="dash"/>
                <v:shadow color="#868686"/>
                <v:textbox>
                  <w:txbxContent>
                    <w:p w:rsidR="00386755" w:rsidRPr="004F5657" w:rsidRDefault="00386755" w:rsidP="00386755">
                      <w:pPr>
                        <w:rPr>
                          <w:color w:val="auto"/>
                        </w:rPr>
                      </w:pPr>
                      <w:r>
                        <w:rPr>
                          <w:b/>
                          <w:color w:val="auto"/>
                        </w:rPr>
                        <w:t xml:space="preserve">Anmerkungen: </w:t>
                      </w:r>
                      <w:r>
                        <w:rPr>
                          <w:color w:val="auto"/>
                        </w:rPr>
                        <w:t>Es ist zu überlegen, wie mit dem Minilabor gearbeitet wird, da die Anschaffung eines Minilabor-Koffers kostspielig ist und nur eine Gruppe mit maximal 4-5 Schüler_innen mit einem Ko</w:t>
                      </w:r>
                      <w:r>
                        <w:rPr>
                          <w:color w:val="auto"/>
                        </w:rPr>
                        <w:t>f</w:t>
                      </w:r>
                      <w:r>
                        <w:rPr>
                          <w:color w:val="auto"/>
                        </w:rPr>
                        <w:t xml:space="preserve">fer arbeiten kann, da nicht genügend Geräte in dem Koffer vorliegen. Eventuell ist es sinnvoll diesen Versuch auch als </w:t>
                      </w:r>
                      <w:proofErr w:type="spellStart"/>
                      <w:r>
                        <w:rPr>
                          <w:color w:val="auto"/>
                        </w:rPr>
                        <w:t>Schüler_innendemonstrationsversuch</w:t>
                      </w:r>
                      <w:proofErr w:type="spellEnd"/>
                      <w:r>
                        <w:rPr>
                          <w:color w:val="auto"/>
                        </w:rPr>
                        <w:t xml:space="preserve"> durchzuführen.</w:t>
                      </w:r>
                    </w:p>
                  </w:txbxContent>
                </v:textbox>
                <w10:anchorlock/>
              </v:shape>
            </w:pict>
          </mc:Fallback>
        </mc:AlternateContent>
      </w:r>
    </w:p>
    <w:p w:rsidR="00A25879" w:rsidRDefault="00A25879"/>
    <w:sectPr w:rsidR="00A258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5"/>
    <w:rsid w:val="00386755"/>
    <w:rsid w:val="004E5D34"/>
    <w:rsid w:val="005015C9"/>
    <w:rsid w:val="00A25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675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8675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38675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38675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38675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38675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38675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38675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38675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38675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38675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8675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38675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38675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38675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38675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38675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38675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8675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8675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86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755"/>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675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386755"/>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386755"/>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386755"/>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386755"/>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386755"/>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386755"/>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386755"/>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386755"/>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386755"/>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5D34"/>
    <w:pPr>
      <w:ind w:left="720"/>
      <w:contextualSpacing/>
    </w:pPr>
  </w:style>
  <w:style w:type="character" w:customStyle="1" w:styleId="berschrift1Zchn">
    <w:name w:val="Überschrift 1 Zchn"/>
    <w:basedOn w:val="Absatz-Standardschriftart"/>
    <w:link w:val="berschrift1"/>
    <w:uiPriority w:val="9"/>
    <w:rsid w:val="00386755"/>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86755"/>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386755"/>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386755"/>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386755"/>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386755"/>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386755"/>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386755"/>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86755"/>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8675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86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755"/>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2675</Characters>
  <Application>Microsoft Office Word</Application>
  <DocSecurity>0</DocSecurity>
  <Lines>22</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Manjali</dc:creator>
  <cp:lastModifiedBy>Jans Manjali</cp:lastModifiedBy>
  <cp:revision>2</cp:revision>
  <dcterms:created xsi:type="dcterms:W3CDTF">2015-08-20T07:40:00Z</dcterms:created>
  <dcterms:modified xsi:type="dcterms:W3CDTF">2015-08-20T07:42:00Z</dcterms:modified>
</cp:coreProperties>
</file>