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FF" w:rsidRDefault="000002FF" w:rsidP="000002FF">
      <w:pPr>
        <w:pStyle w:val="berschrift2"/>
      </w:pPr>
      <w:bookmarkStart w:id="0" w:name="_Toc427831592"/>
      <w:r>
        <w:rPr>
          <w:noProof/>
          <w:lang w:eastAsia="de-DE"/>
        </w:rPr>
        <w:pict>
          <v:shapetype id="_x0000_t202" coordsize="21600,21600" o:spt="202" path="m,l,21600r21600,l21600,xe">
            <v:stroke joinstyle="miter"/>
            <v:path gradientshapeok="t" o:connecttype="rect"/>
          </v:shapetype>
          <v:shape id="Text Box 142" o:spid="_x0000_s1026" type="#_x0000_t202" style="position:absolute;left:0;text-align:left;margin-left:.55pt;margin-top:45.45pt;width:462.45pt;height:109.4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" fillcolor="white [3201]" strokecolor="#4bacc6 [3208]" strokeweight="1pt">
            <v:stroke dashstyle="dash"/>
            <v:shadow color="#868686"/>
            <v:textbox>
              <w:txbxContent>
                <w:p w:rsidR="000002FF" w:rsidRPr="00F31EBF" w:rsidRDefault="000002FF" w:rsidP="000002FF">
                  <w:pPr>
                    <w:rPr>
                      <w:color w:val="auto"/>
                    </w:rPr>
                  </w:pPr>
                  <w:r>
                    <w:rPr>
                      <w:color w:val="auto"/>
                    </w:rPr>
                    <w:t>Dieser Versuch verdeutlicht, dass auch eine Diffusion zwischen Phasengrenzen stattfindet. Er kann eingesetzt werden, um den Begriff der Dichte zu wiederholen und den Begriff der Diffus</w:t>
                  </w:r>
                  <w:r>
                    <w:rPr>
                      <w:color w:val="auto"/>
                    </w:rPr>
                    <w:t>i</w:t>
                  </w:r>
                  <w:r>
                    <w:rPr>
                      <w:color w:val="auto"/>
                    </w:rPr>
                    <w:t xml:space="preserve">on zu erweitern. Dazu wird unter Ausnutzung der verschiedenen Dichten von warmem und kaltem Wasser wird ein </w:t>
                  </w:r>
                  <w:proofErr w:type="spellStart"/>
                  <w:r>
                    <w:rPr>
                      <w:color w:val="auto"/>
                    </w:rPr>
                    <w:t>Enghals</w:t>
                  </w:r>
                  <w:r>
                    <w:rPr>
                      <w:color w:val="auto"/>
                    </w:rPr>
                    <w:noBreakHyphen/>
                    <w:t>Erlenmeyerkolben</w:t>
                  </w:r>
                  <w:proofErr w:type="spellEnd"/>
                  <w:r>
                    <w:rPr>
                      <w:color w:val="auto"/>
                    </w:rPr>
                    <w:t xml:space="preserve"> mit heißem, gefärbtem Wasser in einem großen Aquarium mit kaltem Wasser versenkt. </w:t>
                  </w:r>
                </w:p>
              </w:txbxContent>
            </v:textbox>
            <w10:wrap type="square"/>
          </v:shape>
        </w:pict>
      </w:r>
      <w:r>
        <w:t xml:space="preserve">V2 – </w:t>
      </w:r>
      <w:proofErr w:type="spellStart"/>
      <w:r>
        <w:t>Unterwasservulkan</w:t>
      </w:r>
      <w:bookmarkEnd w:id="0"/>
      <w:proofErr w:type="spellEnd"/>
    </w:p>
    <w:p w:rsidR="000002FF" w:rsidRDefault="000002FF" w:rsidP="000002FF">
      <w:pPr>
        <w:spacing w:line="276" w:lineRule="auto"/>
        <w:jc w:val="left"/>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002FF" w:rsidRPr="009C5E28" w:rsidTr="00DF1A2D">
        <w:tc>
          <w:tcPr>
            <w:tcW w:w="9322" w:type="dxa"/>
            <w:gridSpan w:val="9"/>
            <w:shd w:val="clear" w:color="auto" w:fill="4F81BD"/>
            <w:vAlign w:val="center"/>
          </w:tcPr>
          <w:p w:rsidR="000002FF" w:rsidRPr="00F31EBF" w:rsidRDefault="000002FF" w:rsidP="00DF1A2D">
            <w:pPr>
              <w:spacing w:after="0"/>
              <w:jc w:val="center"/>
              <w:rPr>
                <w:b/>
                <w:bCs/>
                <w:color w:val="FFFFFF" w:themeColor="background1"/>
              </w:rPr>
            </w:pPr>
            <w:r>
              <w:rPr>
                <w:b/>
                <w:bCs/>
                <w:color w:val="FFFFFF" w:themeColor="background1"/>
              </w:rPr>
              <w:lastRenderedPageBreak/>
              <w:t xml:space="preserve">Keine </w:t>
            </w:r>
            <w:r w:rsidRPr="00F31EBF">
              <w:rPr>
                <w:b/>
                <w:bCs/>
                <w:color w:val="FFFFFF" w:themeColor="background1"/>
              </w:rPr>
              <w:t>Gefahrenstoffe</w:t>
            </w:r>
          </w:p>
        </w:tc>
      </w:tr>
      <w:tr w:rsidR="000002FF" w:rsidRPr="009C5E28" w:rsidTr="00DF1A2D">
        <w:tc>
          <w:tcPr>
            <w:tcW w:w="1009" w:type="dxa"/>
            <w:tcBorders>
              <w:top w:val="single" w:sz="8" w:space="0" w:color="4F81BD"/>
              <w:left w:val="single" w:sz="8" w:space="0" w:color="4F81BD"/>
              <w:bottom w:val="single" w:sz="8" w:space="0" w:color="4F81BD"/>
            </w:tcBorders>
            <w:shd w:val="clear" w:color="auto" w:fill="auto"/>
            <w:vAlign w:val="center"/>
          </w:tcPr>
          <w:p w:rsidR="000002FF" w:rsidRPr="009C5E28" w:rsidRDefault="000002FF" w:rsidP="00DF1A2D">
            <w:pPr>
              <w:spacing w:after="0"/>
              <w:jc w:val="center"/>
              <w:rPr>
                <w:b/>
                <w:bCs/>
              </w:rPr>
            </w:pPr>
            <w:r>
              <w:rPr>
                <w:b/>
                <w:bCs/>
                <w:noProof/>
                <w:lang w:eastAsia="de-DE"/>
              </w:rPr>
              <w:drawing>
                <wp:inline distT="0" distB="0" distL="0" distR="0">
                  <wp:extent cx="503555" cy="503555"/>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3555" cy="503555"/>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4190" cy="5041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3555" cy="503555"/>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002FF" w:rsidRPr="009C5E28" w:rsidRDefault="000002FF" w:rsidP="00DF1A2D">
            <w:pPr>
              <w:spacing w:after="0"/>
              <w:jc w:val="center"/>
            </w:pPr>
            <w:r>
              <w:rPr>
                <w:noProof/>
                <w:lang w:eastAsia="de-DE"/>
              </w:rPr>
              <w:drawing>
                <wp:inline distT="0" distB="0" distL="0" distR="0">
                  <wp:extent cx="504190" cy="504190"/>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002FF" w:rsidRDefault="000002FF" w:rsidP="000002FF">
      <w:pPr>
        <w:tabs>
          <w:tab w:val="left" w:pos="1701"/>
          <w:tab w:val="left" w:pos="1985"/>
        </w:tabs>
        <w:ind w:left="1980" w:hanging="1980"/>
      </w:pPr>
    </w:p>
    <w:p w:rsidR="000002FF" w:rsidRDefault="000002FF" w:rsidP="000002FF">
      <w:pPr>
        <w:tabs>
          <w:tab w:val="left" w:pos="1701"/>
          <w:tab w:val="left" w:pos="1985"/>
        </w:tabs>
        <w:ind w:left="2124" w:hanging="2124"/>
      </w:pPr>
      <w:r>
        <w:t xml:space="preserve">Materialien: </w:t>
      </w:r>
      <w:r>
        <w:tab/>
      </w:r>
      <w:r>
        <w:tab/>
      </w:r>
      <w:r>
        <w:tab/>
        <w:t xml:space="preserve">Sehr große Glaswanne, </w:t>
      </w:r>
      <w:proofErr w:type="spellStart"/>
      <w:r>
        <w:rPr>
          <w:color w:val="auto"/>
        </w:rPr>
        <w:t>Enghals</w:t>
      </w:r>
      <w:r>
        <w:rPr>
          <w:color w:val="auto"/>
        </w:rPr>
        <w:noBreakHyphen/>
        <w:t>Erlenmeyerkolben</w:t>
      </w:r>
      <w:proofErr w:type="spellEnd"/>
      <w:r>
        <w:rPr>
          <w:color w:val="auto"/>
        </w:rPr>
        <w:t>, Bunsenbrenner, Ti</w:t>
      </w:r>
      <w:r>
        <w:rPr>
          <w:color w:val="auto"/>
        </w:rPr>
        <w:t>e</w:t>
      </w:r>
      <w:r>
        <w:rPr>
          <w:color w:val="auto"/>
        </w:rPr>
        <w:t>gelzange</w:t>
      </w:r>
    </w:p>
    <w:p w:rsidR="000002FF" w:rsidRPr="00ED07C2" w:rsidRDefault="000002FF" w:rsidP="000002FF">
      <w:pPr>
        <w:tabs>
          <w:tab w:val="left" w:pos="1701"/>
          <w:tab w:val="left" w:pos="1985"/>
        </w:tabs>
        <w:ind w:left="1980" w:hanging="1980"/>
      </w:pPr>
      <w:r>
        <w:t>Chemikalien:</w:t>
      </w:r>
      <w:r>
        <w:tab/>
      </w:r>
      <w:r>
        <w:tab/>
      </w:r>
      <w:r>
        <w:tab/>
      </w:r>
      <w:r>
        <w:tab/>
        <w:t>Wasser, Lebensmittelfarbe</w:t>
      </w:r>
    </w:p>
    <w:p w:rsidR="000002FF" w:rsidRDefault="000002FF" w:rsidP="000002FF">
      <w:pPr>
        <w:tabs>
          <w:tab w:val="left" w:pos="1701"/>
          <w:tab w:val="left" w:pos="1985"/>
        </w:tabs>
        <w:ind w:left="2124" w:hanging="1980"/>
      </w:pPr>
      <w:r>
        <w:t xml:space="preserve">Durchführung: </w:t>
      </w:r>
      <w:r>
        <w:tab/>
      </w:r>
      <w:r>
        <w:tab/>
      </w:r>
      <w:r>
        <w:tab/>
        <w:t xml:space="preserve">Die Glaswanne wird mit kaltem Wasser gefüllt und bereitgestellt. Der </w:t>
      </w:r>
      <w:proofErr w:type="spellStart"/>
      <w:r>
        <w:t>Erlenmeyerkolben</w:t>
      </w:r>
      <w:proofErr w:type="spellEnd"/>
      <w:r>
        <w:t xml:space="preserve"> wird mit Wasser gefüllt und angefärbt. Rötliche Farben bieten sich an, da mit ihnen was </w:t>
      </w:r>
      <w:proofErr w:type="spellStart"/>
      <w:r>
        <w:t>Unterwasservulkan</w:t>
      </w:r>
      <w:proofErr w:type="spellEnd"/>
      <w:r>
        <w:t xml:space="preserve"> Thema unte</w:t>
      </w:r>
      <w:r>
        <w:t>r</w:t>
      </w:r>
      <w:r>
        <w:t>strichen wird. Mithilfe einer Tiegelzange wird das Wasser über dem Brenner zum Sieden gebracht.  Der Kolben wird in der Glaswanne ve</w:t>
      </w:r>
      <w:r>
        <w:t>r</w:t>
      </w:r>
      <w:r>
        <w:t xml:space="preserve">senkt. </w:t>
      </w:r>
    </w:p>
    <w:p w:rsidR="000002FF" w:rsidRDefault="000002FF" w:rsidP="000002FF">
      <w:pPr>
        <w:tabs>
          <w:tab w:val="left" w:pos="1701"/>
          <w:tab w:val="left" w:pos="1985"/>
        </w:tabs>
        <w:ind w:left="2124" w:hanging="2124"/>
      </w:pPr>
      <w:r>
        <w:rPr>
          <w:noProof/>
          <w:lang w:eastAsia="de-DE"/>
        </w:rPr>
        <w:drawing>
          <wp:anchor distT="0" distB="0" distL="114300" distR="114300" simplePos="0" relativeHeight="251661312" behindDoc="0" locked="0" layoutInCell="1" allowOverlap="1">
            <wp:simplePos x="0" y="0"/>
            <wp:positionH relativeFrom="column">
              <wp:posOffset>1375410</wp:posOffset>
            </wp:positionH>
            <wp:positionV relativeFrom="paragraph">
              <wp:posOffset>900430</wp:posOffset>
            </wp:positionV>
            <wp:extent cx="2185670" cy="2647315"/>
            <wp:effectExtent l="19050" t="19050" r="5080" b="635"/>
            <wp:wrapTopAndBottom/>
            <wp:docPr id="15"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Unterwasservulkan (10).jpg"/>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185670" cy="2647315"/>
                    </a:xfrm>
                    <a:prstGeom prst="rect">
                      <a:avLst/>
                    </a:prstGeom>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de-DE"/>
        </w:rPr>
        <w:drawing>
          <wp:anchor distT="0" distB="0" distL="114300" distR="114300" simplePos="0" relativeHeight="251660288" behindDoc="0" locked="0" layoutInCell="1" allowOverlap="1">
            <wp:simplePos x="0" y="0"/>
            <wp:positionH relativeFrom="column">
              <wp:posOffset>3671570</wp:posOffset>
            </wp:positionH>
            <wp:positionV relativeFrom="paragraph">
              <wp:posOffset>902335</wp:posOffset>
            </wp:positionV>
            <wp:extent cx="2060646" cy="2646000"/>
            <wp:effectExtent l="19050" t="19050" r="0" b="2540"/>
            <wp:wrapTopAndBottom/>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erwasservulkan (36).jpg"/>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2060646" cy="2646000"/>
                    </a:xfrm>
                    <a:prstGeom prst="rect">
                      <a:avLst/>
                    </a:prstGeom>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Beobachtung:</w:t>
      </w:r>
      <w:r>
        <w:tab/>
      </w:r>
      <w:r>
        <w:tab/>
      </w:r>
      <w:r>
        <w:tab/>
        <w:t xml:space="preserve">Das gefärbte Wasser strömt aus dem Kolben aus und bildet eine Schicht oberhalb des farblosen Gases. Mit der Zeit verteilt sich die Farbe über die gesamte Lösung. </w:t>
      </w:r>
    </w:p>
    <w:p w:rsidR="000002FF" w:rsidRPr="00671CF9" w:rsidRDefault="000002FF" w:rsidP="000002FF">
      <w:pPr>
        <w:pStyle w:val="Beschriftung"/>
        <w:rPr>
          <w:sz w:val="6"/>
          <w:szCs w:val="6"/>
        </w:rPr>
      </w:pPr>
    </w:p>
    <w:p w:rsidR="000002FF" w:rsidRPr="005E31D6" w:rsidRDefault="000002FF" w:rsidP="000002FF">
      <w:pPr>
        <w:pStyle w:val="Beschriftung"/>
        <w:jc w:val="center"/>
      </w:pPr>
      <w:r>
        <w:t xml:space="preserve">Abb. </w:t>
      </w:r>
      <w:fldSimple w:instr=" SEQ Abb. \* ARABIC ">
        <w:r>
          <w:rPr>
            <w:noProof/>
          </w:rPr>
          <w:t>3</w:t>
        </w:r>
      </w:fldSimple>
      <w:r>
        <w:t xml:space="preserve"> - </w:t>
      </w:r>
      <w:r>
        <w:rPr>
          <w:noProof/>
        </w:rPr>
        <w:t xml:space="preserve"> Verteilung der Farbe im Verlauf der Versuchs. </w:t>
      </w:r>
    </w:p>
    <w:p w:rsidR="000002FF" w:rsidRDefault="000002FF" w:rsidP="000002FF">
      <w:pPr>
        <w:tabs>
          <w:tab w:val="left" w:pos="1701"/>
          <w:tab w:val="left" w:pos="1985"/>
        </w:tabs>
        <w:ind w:left="2124" w:hanging="2124"/>
      </w:pPr>
    </w:p>
    <w:p w:rsidR="000002FF" w:rsidRDefault="000002FF" w:rsidP="000002FF">
      <w:pPr>
        <w:tabs>
          <w:tab w:val="left" w:pos="1701"/>
          <w:tab w:val="left" w:pos="1985"/>
        </w:tabs>
        <w:ind w:left="2124" w:hanging="2124"/>
        <w:rPr>
          <w:rFonts w:eastAsiaTheme="minorEastAsia"/>
        </w:rPr>
      </w:pPr>
      <w:r>
        <w:t>Deutung:</w:t>
      </w:r>
      <w:r>
        <w:tab/>
      </w:r>
      <w:r>
        <w:tab/>
      </w:r>
      <w:r>
        <w:tab/>
        <w:t xml:space="preserve">Das warme Wasser hat eine geringere Dichte als das kalte Wasser und strömt daher nach oben. Mit ausgleichender Temperatur verteilt sich das gefärbte Wasser durch die Diffusion über die gesamte Lösung. </w:t>
      </w:r>
      <w:r>
        <w:tab/>
        <w:t xml:space="preserve"> </w:t>
      </w:r>
    </w:p>
    <w:p w:rsidR="000002FF" w:rsidRDefault="000002FF" w:rsidP="000002FF">
      <w:pPr>
        <w:spacing w:line="276" w:lineRule="auto"/>
        <w:ind w:left="2124" w:hanging="2124"/>
        <w:jc w:val="left"/>
      </w:pPr>
      <w:r>
        <w:lastRenderedPageBreak/>
        <w:t>Entsorgung:</w:t>
      </w:r>
      <w:r>
        <w:tab/>
        <w:t xml:space="preserve">Die Entsorgung erfolgt über den Ausguss. </w:t>
      </w:r>
    </w:p>
    <w:p w:rsidR="000002FF" w:rsidRDefault="000002FF" w:rsidP="000002FF">
      <w:pPr>
        <w:ind w:left="2124" w:hanging="2124"/>
        <w:jc w:val="left"/>
      </w:pPr>
      <w:r>
        <w:t>Literatur:</w:t>
      </w:r>
      <w:r>
        <w:tab/>
      </w:r>
      <w:r w:rsidRPr="00A20B22">
        <w:t xml:space="preserve">Westdeutscher Rundfunk. </w:t>
      </w:r>
      <w:proofErr w:type="spellStart"/>
      <w:r w:rsidRPr="00A20B22">
        <w:t>Unterwasservulkan</w:t>
      </w:r>
      <w:proofErr w:type="spellEnd"/>
      <w:r w:rsidRPr="00A20B22">
        <w:t xml:space="preserve">. </w:t>
      </w:r>
      <w:r>
        <w:t xml:space="preserve">Verfügbar unter: </w:t>
      </w:r>
      <w:hyperlink r:id="rId16" w:history="1">
        <w:r w:rsidRPr="003357EC">
          <w:rPr>
            <w:rStyle w:val="Hyperlink"/>
          </w:rPr>
          <w:t>http://www.wdrmaus.de/elefantenseite/eltern/basteln_und_experimentieren/Unterwasservulkan_S167.pdf</w:t>
        </w:r>
      </w:hyperlink>
      <w:r>
        <w:t xml:space="preserve"> </w:t>
      </w:r>
      <w:r w:rsidRPr="00B937A2">
        <w:rPr>
          <w:rFonts w:asciiTheme="majorHAnsi" w:hAnsiTheme="majorHAnsi"/>
        </w:rPr>
        <w:t>(</w:t>
      </w:r>
      <w:r>
        <w:rPr>
          <w:rFonts w:asciiTheme="majorHAnsi" w:hAnsiTheme="majorHAnsi"/>
        </w:rPr>
        <w:t>Zuletzt abgerufen am 04</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5).</w:t>
      </w:r>
    </w:p>
    <w:p w:rsidR="008A7D6F" w:rsidRDefault="000002FF">
      <w:r>
        <w:rPr>
          <w:noProof/>
          <w:lang w:eastAsia="de-DE"/>
        </w:rPr>
      </w:r>
      <w:r>
        <w:rPr>
          <w:noProof/>
          <w:lang w:eastAsia="de-DE"/>
        </w:rPr>
        <w:pict>
          <v:shape id="Text Box 162" o:spid="_x0000_s1027" type="#_x0000_t202" style="width:462.45pt;height:60.2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0002FF" w:rsidRPr="00F31EBF" w:rsidRDefault="000002FF" w:rsidP="000002FF">
                  <w:pPr>
                    <w:rPr>
                      <w:color w:val="auto"/>
                    </w:rPr>
                  </w:pPr>
                  <w:r>
                    <w:rPr>
                      <w:color w:val="auto"/>
                    </w:rPr>
                    <w:t xml:space="preserve">Dieses Experiment kann Vorgänge der Teilchenebene auf der Stoffebene sichtbar machen. Er kann daher als Erarbeitungsexperiment sowohl zur Dichte als auch zur Diffusion verwendet werden. </w:t>
                  </w:r>
                </w:p>
              </w:txbxContent>
            </v:textbox>
            <w10:wrap type="none"/>
            <w10:anchorlock/>
          </v:shape>
        </w:pict>
      </w:r>
    </w:p>
    <w:sectPr w:rsidR="008A7D6F" w:rsidSect="008A7D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0002FF"/>
    <w:rsid w:val="000002FF"/>
    <w:rsid w:val="008A7D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02F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002F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002F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002F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002F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002F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002F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002F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002F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002F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02F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002F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002F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002F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002F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002F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002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002F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002F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02FF"/>
    <w:pPr>
      <w:spacing w:line="240" w:lineRule="auto"/>
    </w:pPr>
    <w:rPr>
      <w:bCs/>
      <w:color w:val="auto"/>
      <w:sz w:val="18"/>
      <w:szCs w:val="18"/>
    </w:rPr>
  </w:style>
  <w:style w:type="character" w:styleId="Hyperlink">
    <w:name w:val="Hyperlink"/>
    <w:basedOn w:val="Absatz-Standardschriftart"/>
    <w:uiPriority w:val="99"/>
    <w:unhideWhenUsed/>
    <w:rsid w:val="000002FF"/>
    <w:rPr>
      <w:rFonts w:asciiTheme="majorHAnsi" w:hAnsiTheme="majorHAnsi"/>
      <w:color w:val="000000" w:themeColor="text1"/>
      <w:sz w:val="22"/>
      <w:u w:val="none"/>
    </w:rPr>
  </w:style>
  <w:style w:type="paragraph" w:styleId="Sprechblasentext">
    <w:name w:val="Balloon Text"/>
    <w:basedOn w:val="Standard"/>
    <w:link w:val="SprechblasentextZchn"/>
    <w:uiPriority w:val="99"/>
    <w:semiHidden/>
    <w:unhideWhenUsed/>
    <w:rsid w:val="000002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02F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drmaus.de/elefantenseite/eltern/basteln_und_experimentieren/Unterwasservulkan_S167.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1242</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2015-08-26T19:15:00Z</dcterms:created>
  <dcterms:modified xsi:type="dcterms:W3CDTF">2015-08-26T19:16:00Z</dcterms:modified>
</cp:coreProperties>
</file>