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00620131" w:rsidR="00954DC8" w:rsidRDefault="00C173E9" w:rsidP="00F31EBF">
      <w:pPr>
        <w:spacing w:line="276" w:lineRule="auto"/>
      </w:pPr>
      <w:r>
        <w:t>Bastian Hollemann</w:t>
      </w:r>
    </w:p>
    <w:p w14:paraId="74198D98" w14:textId="13C8D72E" w:rsidR="00954DC8" w:rsidRDefault="00C173E9" w:rsidP="00F31EBF">
      <w:pPr>
        <w:spacing w:line="276" w:lineRule="auto"/>
      </w:pPr>
      <w:r>
        <w:t>Sommersemester 2015</w:t>
      </w:r>
    </w:p>
    <w:p w14:paraId="1359FCC1" w14:textId="09B4FEDD" w:rsidR="00954DC8" w:rsidRDefault="00954DC8" w:rsidP="00F31EBF">
      <w:pPr>
        <w:spacing w:line="276" w:lineRule="auto"/>
      </w:pPr>
      <w:r>
        <w:t xml:space="preserve">Klassenstufen </w:t>
      </w:r>
      <w:r w:rsidR="00751CA7">
        <w:t>7</w:t>
      </w:r>
      <w:r w:rsidR="0007729E">
        <w:t xml:space="preserve"> &amp; </w:t>
      </w:r>
      <w:r w:rsidR="00751CA7">
        <w:t>8</w:t>
      </w:r>
    </w:p>
    <w:p w14:paraId="7E422764" w14:textId="6C6D9B75" w:rsidR="00954DC8" w:rsidRDefault="00954DC8" w:rsidP="00954DC8">
      <w:r>
        <w:tab/>
      </w:r>
    </w:p>
    <w:p w14:paraId="4AEE18C5" w14:textId="6FA7B77A" w:rsidR="008B7FD6" w:rsidRDefault="008B7FD6" w:rsidP="00954DC8"/>
    <w:p w14:paraId="2B3917B5" w14:textId="0D506B84" w:rsidR="008B7FD6" w:rsidRDefault="008B7FD6" w:rsidP="00954DC8"/>
    <w:p w14:paraId="024A9640" w14:textId="59FE452E" w:rsidR="00A35F67" w:rsidRDefault="00751CA7" w:rsidP="00A35F67">
      <w:pPr>
        <w:rPr>
          <w:rFonts w:ascii="Times New Roman" w:hAnsi="Times New Roman" w:cs="Times New Roman"/>
          <w:sz w:val="52"/>
          <w:szCs w:val="24"/>
        </w:rPr>
      </w:pPr>
      <w:bookmarkStart w:id="0" w:name="_GoBack"/>
      <w:r>
        <w:rPr>
          <w:noProof/>
          <w:lang w:eastAsia="de-DE"/>
        </w:rPr>
        <w:drawing>
          <wp:anchor distT="0" distB="0" distL="114300" distR="114300" simplePos="0" relativeHeight="251785216" behindDoc="0" locked="0" layoutInCell="1" allowOverlap="1" wp14:anchorId="6517799B" wp14:editId="59805405">
            <wp:simplePos x="0" y="0"/>
            <wp:positionH relativeFrom="column">
              <wp:posOffset>2419005</wp:posOffset>
            </wp:positionH>
            <wp:positionV relativeFrom="paragraph">
              <wp:posOffset>302260</wp:posOffset>
            </wp:positionV>
            <wp:extent cx="3080385" cy="1544320"/>
            <wp:effectExtent l="285750" t="571500" r="272415" b="608330"/>
            <wp:wrapSquare wrapText="bothSides"/>
            <wp:docPr id="4" name="Bild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rot="1127842">
                      <a:off x="0" y="0"/>
                      <a:ext cx="3080385" cy="15443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End w:id="0"/>
    </w:p>
    <w:p w14:paraId="5B8838B3" w14:textId="7D3449C0" w:rsidR="00A35F67" w:rsidRDefault="00751CA7" w:rsidP="00A35F67">
      <w:pPr>
        <w:jc w:val="left"/>
        <w:rPr>
          <w:rFonts w:ascii="Times New Roman" w:hAnsi="Times New Roman" w:cs="Times New Roman"/>
          <w:sz w:val="52"/>
          <w:szCs w:val="24"/>
        </w:rPr>
      </w:pPr>
      <w:r>
        <w:rPr>
          <w:noProof/>
          <w:lang w:eastAsia="de-DE"/>
        </w:rPr>
        <w:drawing>
          <wp:anchor distT="0" distB="0" distL="114300" distR="114300" simplePos="0" relativeHeight="251781119" behindDoc="1" locked="0" layoutInCell="1" allowOverlap="1" wp14:anchorId="2074A249" wp14:editId="4FF7880B">
            <wp:simplePos x="0" y="0"/>
            <wp:positionH relativeFrom="column">
              <wp:posOffset>1192529</wp:posOffset>
            </wp:positionH>
            <wp:positionV relativeFrom="paragraph">
              <wp:posOffset>25528</wp:posOffset>
            </wp:positionV>
            <wp:extent cx="1846580" cy="2112010"/>
            <wp:effectExtent l="190500" t="171450" r="191770" b="193040"/>
            <wp:wrapSquare wrapText="bothSides"/>
            <wp:docPr id="25"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rot="21396261">
                      <a:off x="0" y="0"/>
                      <a:ext cx="1846580" cy="21120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12AB7CEE" w14:textId="3FCD227A" w:rsidR="00A35F67" w:rsidRDefault="00751CA7" w:rsidP="00A35F67">
      <w:pPr>
        <w:jc w:val="left"/>
        <w:rPr>
          <w:rFonts w:ascii="Times New Roman" w:hAnsi="Times New Roman" w:cs="Times New Roman"/>
          <w:sz w:val="52"/>
          <w:szCs w:val="24"/>
        </w:rPr>
      </w:pPr>
      <w:r>
        <w:rPr>
          <w:noProof/>
          <w:lang w:eastAsia="de-DE"/>
        </w:rPr>
        <w:drawing>
          <wp:anchor distT="0" distB="0" distL="114300" distR="114300" simplePos="0" relativeHeight="251785727" behindDoc="1" locked="0" layoutInCell="1" allowOverlap="1" wp14:anchorId="4E4A5892" wp14:editId="0A0BB3C3">
            <wp:simplePos x="0" y="0"/>
            <wp:positionH relativeFrom="column">
              <wp:posOffset>2501266</wp:posOffset>
            </wp:positionH>
            <wp:positionV relativeFrom="paragraph">
              <wp:posOffset>60326</wp:posOffset>
            </wp:positionV>
            <wp:extent cx="982345" cy="1861185"/>
            <wp:effectExtent l="266700" t="171450" r="255905" b="215265"/>
            <wp:wrapSquare wrapText="bothSides"/>
            <wp:docPr id="39"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rot="21083899">
                      <a:off x="0" y="0"/>
                      <a:ext cx="982345" cy="186118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B0D4A76" w14:textId="77777777" w:rsidR="00751CA7" w:rsidRDefault="00751CA7" w:rsidP="00A35F67">
      <w:pPr>
        <w:jc w:val="left"/>
        <w:rPr>
          <w:rFonts w:ascii="Times New Roman" w:hAnsi="Times New Roman" w:cs="Times New Roman"/>
          <w:sz w:val="52"/>
          <w:szCs w:val="24"/>
        </w:rPr>
      </w:pPr>
    </w:p>
    <w:p w14:paraId="14047AAB" w14:textId="77777777" w:rsidR="00751CA7" w:rsidRDefault="00751CA7" w:rsidP="00A35F67">
      <w:pPr>
        <w:jc w:val="left"/>
        <w:rPr>
          <w:rFonts w:ascii="Times New Roman" w:hAnsi="Times New Roman" w:cs="Times New Roman"/>
          <w:sz w:val="52"/>
          <w:szCs w:val="24"/>
        </w:rPr>
      </w:pPr>
    </w:p>
    <w:p w14:paraId="0AE2ABAB" w14:textId="77777777" w:rsidR="00751CA7" w:rsidRDefault="00751CA7" w:rsidP="00A35F67">
      <w:pPr>
        <w:jc w:val="left"/>
        <w:rPr>
          <w:rFonts w:ascii="Times New Roman" w:hAnsi="Times New Roman" w:cs="Times New Roman"/>
          <w:sz w:val="52"/>
          <w:szCs w:val="24"/>
        </w:rPr>
      </w:pPr>
    </w:p>
    <w:p w14:paraId="0B9C978E" w14:textId="33B28957" w:rsidR="00751CA7" w:rsidRDefault="00751CA7" w:rsidP="00A35F67">
      <w:pPr>
        <w:jc w:val="left"/>
        <w:rPr>
          <w:rFonts w:ascii="Times New Roman" w:hAnsi="Times New Roman" w:cs="Times New Roman"/>
          <w:sz w:val="52"/>
          <w:szCs w:val="24"/>
        </w:rPr>
      </w:pPr>
      <w:r>
        <w:rPr>
          <w:rFonts w:asciiTheme="majorHAnsi" w:hAnsiTheme="majorHAnsi" w:cs="Times New Roman"/>
          <w:b/>
          <w:noProof/>
          <w:sz w:val="44"/>
          <w:szCs w:val="44"/>
          <w:lang w:eastAsia="de-DE"/>
        </w:rPr>
        <mc:AlternateContent>
          <mc:Choice Requires="wps">
            <w:drawing>
              <wp:anchor distT="0" distB="0" distL="114300" distR="114300" simplePos="0" relativeHeight="251788288" behindDoc="0" locked="0" layoutInCell="1" allowOverlap="1" wp14:anchorId="7AC86555" wp14:editId="17AA6945">
                <wp:simplePos x="0" y="0"/>
                <wp:positionH relativeFrom="column">
                  <wp:posOffset>147955</wp:posOffset>
                </wp:positionH>
                <wp:positionV relativeFrom="paragraph">
                  <wp:posOffset>519430</wp:posOffset>
                </wp:positionV>
                <wp:extent cx="5419725" cy="0"/>
                <wp:effectExtent l="9525" t="13970" r="9525" b="5080"/>
                <wp:wrapNone/>
                <wp:docPr id="8"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24DE5" id="_x0000_t32" coordsize="21600,21600" o:spt="32" o:oned="t" path="m,l21600,21600e" filled="f">
                <v:path arrowok="t" fillok="f" o:connecttype="none"/>
                <o:lock v:ext="edit" shapetype="t"/>
              </v:shapetype>
              <v:shape id="AutoShape 130" o:spid="_x0000_s1026" type="#_x0000_t32" style="position:absolute;margin-left:11.65pt;margin-top:40.9pt;width:426.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eHg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YZGKdJD&#10;ix73XsfIKLuLBRqMK8CuUlsbUqRH9WKeNP3hkNJVR1TLo/nryYB3FkqavHMJF2cgzG74qhnYEIgQ&#10;q3VsbB8goQ7oGJtyujWFHz2i8DjNs8X9ZIoRveoSUlwdjXX+C9c9CkKJnbdEtJ2vtFLQem2zGIYc&#10;npwPtEhxdQhRld4IKeMESIWGEi+mECdonJaCBWW82HZXSYsOJMxQ/GKOH8ys3isWwTpO2PoieyLk&#10;WYbgUgU8SAzoXKTzkPxcpIv1fD3PR/lkth7laV2PHjdVPpptsvtpfVdXVZ39CtSyvOgEY1wFdteB&#10;zfK/G4jL6pxH7TaytzIk79FjvYDs9R9Jx86GZoYNc8VOs9PWXjsOMxqNL/sUluDtHeS3W7/6DQAA&#10;//8DAFBLAwQUAAYACAAAACEAIeZDCN0AAAAIAQAADwAAAGRycy9kb3ducmV2LnhtbEyPzU7DMBCE&#10;70i8g7VIXFDrJBUlDXGqCqkHjv2RuLrxkgTidRQ7TdqnZysOcNvdGc1+k68n24oz9r5xpCCeRyCQ&#10;SmcaqhQcD9tZCsIHTUa3jlDBBT2si/u7XGfGjbTD8z5UgkPIZ1pBHUKXSenLGq32c9chsfbpeqsD&#10;r30lTa9HDretTKJoKa1uiD/UusO3Gsvv/WAVoB+e42izstXx/To+fSTXr7E7KPX4MG1eQQScwp8Z&#10;bviMDgUzndxAxotWQbJYsFNBGnMD1tOXJQ+n34Mscvm/QPEDAAD//wMAUEsBAi0AFAAGAAgAAAAh&#10;ALaDOJL+AAAA4QEAABMAAAAAAAAAAAAAAAAAAAAAAFtDb250ZW50X1R5cGVzXS54bWxQSwECLQAU&#10;AAYACAAAACEAOP0h/9YAAACUAQAACwAAAAAAAAAAAAAAAAAvAQAAX3JlbHMvLnJlbHNQSwECLQAU&#10;AAYACAAAACEALfrnXh4CAAA9BAAADgAAAAAAAAAAAAAAAAAuAgAAZHJzL2Uyb0RvYy54bWxQSwEC&#10;LQAUAAYACAAAACEAIeZDCN0AAAAIAQAADwAAAAAAAAAAAAAAAAB4BAAAZHJzL2Rvd25yZXYueG1s&#10;UEsFBgAAAAAEAAQA8wAAAIIFAAAAAA==&#10;"/>
            </w:pict>
          </mc:Fallback>
        </mc:AlternateContent>
      </w:r>
    </w:p>
    <w:p w14:paraId="145BC997" w14:textId="6D16C3C7" w:rsidR="00984EF9" w:rsidRDefault="00641F12"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3CDD7A52">
                <wp:simplePos x="0" y="0"/>
                <wp:positionH relativeFrom="column">
                  <wp:posOffset>147955</wp:posOffset>
                </wp:positionH>
                <wp:positionV relativeFrom="paragraph">
                  <wp:posOffset>441960</wp:posOffset>
                </wp:positionV>
                <wp:extent cx="5419725" cy="0"/>
                <wp:effectExtent l="9525" t="13970" r="9525" b="5080"/>
                <wp:wrapNone/>
                <wp:docPr id="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0D0C96"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ApHwIAAD0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b7HSJEe&#10;WvS49zpGRtldLNBgXAF2ldrakCI9qhfzpOkPh5SuOqJaHs1fTwa8s1DS5J1LuDgDYXbDV83AhkCE&#10;WK1jY/sACXVAx9iU060p/OgRhcdpni3uJ1OM6FWXkOLqaKzzX7juURBK7Lwlou18pZWC1mubxTDk&#10;8OR8oEWKq0OIqvRGSBknQCo0lHgxhThB47QULCjjxba7Slp0IGGG4hdz/GBm9V6xCNZxwtYX2RMh&#10;zzIElyrgQWJA5yKdh+TnIl2s5+t5Psons/UoT+t69Lip8tFsk91P67u6qursV6CW5UUnGOMqsLsO&#10;bJb/3UBcVuc8areRvZUheY8e6wVkr/9IOnY2NDNsmCt2mp229tpxmNFofNmnsARv7yC/3frVbwA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AZFEApHwIAAD0EAAAOAAAAAAAAAAAAAAAAAC4CAABkcnMvZTJvRG9jLnhtbFBL&#10;AQItABQABgAIAAAAIQBBO12b3gAAAAgBAAAPAAAAAAAAAAAAAAAAAHkEAABkcnMvZG93bnJldi54&#10;bWxQSwUGAAAAAAQABADzAAAAhAUAAAAA&#10;"/>
            </w:pict>
          </mc:Fallback>
        </mc:AlternateContent>
      </w:r>
      <w:r w:rsidR="004A0D61">
        <w:rPr>
          <w:rFonts w:asciiTheme="majorHAnsi" w:hAnsiTheme="majorHAnsi" w:cs="Times New Roman"/>
          <w:b/>
          <w:sz w:val="44"/>
          <w:szCs w:val="44"/>
        </w:rPr>
        <w:t>Sauerstoff</w:t>
      </w:r>
    </w:p>
    <w:p w14:paraId="57E4806A" w14:textId="77777777" w:rsidR="00A35F67" w:rsidRDefault="00A35F67" w:rsidP="0006684E">
      <w:pPr>
        <w:autoSpaceDE w:val="0"/>
        <w:autoSpaceDN w:val="0"/>
        <w:adjustRightInd w:val="0"/>
        <w:jc w:val="center"/>
        <w:rPr>
          <w:rFonts w:asciiTheme="majorHAnsi" w:hAnsiTheme="majorHAnsi" w:cs="Times New Roman"/>
          <w:b/>
          <w:sz w:val="44"/>
          <w:szCs w:val="44"/>
        </w:rPr>
      </w:pPr>
    </w:p>
    <w:p w14:paraId="7CB4423E" w14:textId="77777777" w:rsidR="00751CA7" w:rsidRDefault="00751CA7" w:rsidP="0006684E">
      <w:pPr>
        <w:autoSpaceDE w:val="0"/>
        <w:autoSpaceDN w:val="0"/>
        <w:adjustRightInd w:val="0"/>
        <w:jc w:val="center"/>
        <w:rPr>
          <w:rFonts w:asciiTheme="majorHAnsi" w:hAnsiTheme="majorHAnsi" w:cs="Times New Roman"/>
          <w:b/>
          <w:sz w:val="44"/>
          <w:szCs w:val="44"/>
        </w:rPr>
      </w:pPr>
    </w:p>
    <w:p w14:paraId="40B00BEA" w14:textId="5DD1FC6E" w:rsidR="00A90BD6" w:rsidRDefault="00641F12">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5BFEECDF">
                <wp:simplePos x="0" y="0"/>
                <wp:positionH relativeFrom="column">
                  <wp:align>center</wp:align>
                </wp:positionH>
                <wp:positionV relativeFrom="paragraph">
                  <wp:posOffset>0</wp:posOffset>
                </wp:positionV>
                <wp:extent cx="5958840" cy="1408430"/>
                <wp:effectExtent l="10795" t="13335" r="12065" b="6985"/>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40843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534E28FF" w14:textId="0F507B7C" w:rsidR="006A0F35" w:rsidRPr="00641F12" w:rsidRDefault="00641F12" w:rsidP="00641F12">
                            <w:pPr>
                              <w:rPr>
                                <w:rFonts w:asciiTheme="majorHAnsi" w:hAnsiTheme="majorHAnsi"/>
                                <w:color w:val="auto"/>
                              </w:rPr>
                            </w:pPr>
                            <w:r>
                              <w:rPr>
                                <w:rFonts w:asciiTheme="majorHAnsi" w:hAnsiTheme="majorHAnsi"/>
                                <w:color w:val="auto"/>
                              </w:rPr>
                              <w:t xml:space="preserve">Diese Kurzprotokolle enthalten einen </w:t>
                            </w:r>
                            <w:r w:rsidRPr="002A3FB7">
                              <w:rPr>
                                <w:rFonts w:asciiTheme="majorHAnsi" w:hAnsiTheme="majorHAnsi"/>
                                <w:b/>
                                <w:color w:val="auto"/>
                              </w:rPr>
                              <w:t>Schüler- und einen Lehrerversuch</w:t>
                            </w:r>
                            <w:r>
                              <w:rPr>
                                <w:rFonts w:asciiTheme="majorHAnsi" w:hAnsiTheme="majorHAnsi"/>
                                <w:color w:val="auto"/>
                              </w:rPr>
                              <w:t xml:space="preserve"> zum Thema </w:t>
                            </w:r>
                            <w:r w:rsidRPr="002A3FB7">
                              <w:rPr>
                                <w:rFonts w:asciiTheme="majorHAnsi" w:hAnsiTheme="majorHAnsi"/>
                                <w:b/>
                                <w:color w:val="auto"/>
                              </w:rPr>
                              <w:t>„</w:t>
                            </w:r>
                            <w:r w:rsidR="00751CA7">
                              <w:rPr>
                                <w:rFonts w:asciiTheme="majorHAnsi" w:hAnsiTheme="majorHAnsi"/>
                                <w:b/>
                                <w:color w:val="auto"/>
                              </w:rPr>
                              <w:t>Sauerstoff</w:t>
                            </w:r>
                            <w:r w:rsidRPr="002A3FB7">
                              <w:rPr>
                                <w:rFonts w:asciiTheme="majorHAnsi" w:hAnsiTheme="majorHAnsi"/>
                                <w:b/>
                                <w:color w:val="auto"/>
                              </w:rPr>
                              <w:t>“</w:t>
                            </w:r>
                            <w:r w:rsidR="00751CA7">
                              <w:rPr>
                                <w:rFonts w:asciiTheme="majorHAnsi" w:hAnsiTheme="majorHAnsi"/>
                                <w:b/>
                                <w:color w:val="auto"/>
                              </w:rPr>
                              <w:t xml:space="preserve"> für die Klassen 7 &amp; 8</w:t>
                            </w:r>
                            <w:r w:rsidRPr="002A3FB7">
                              <w:rPr>
                                <w:rFonts w:asciiTheme="majorHAnsi" w:hAnsiTheme="majorHAnsi"/>
                                <w:b/>
                                <w:color w:val="auto"/>
                              </w:rPr>
                              <w:t xml:space="preserve">. </w:t>
                            </w:r>
                            <w:r>
                              <w:rPr>
                                <w:rFonts w:asciiTheme="majorHAnsi" w:hAnsiTheme="majorHAnsi"/>
                                <w:color w:val="auto"/>
                              </w:rPr>
                              <w:t xml:space="preserve">Der Lehrerversuch verdeutlicht, dass Strahlung mithilfe einer Linse fokussiert werden kann. Der Schülerversuch zeigt, dass Licht </w:t>
                            </w:r>
                            <w:r w:rsidRPr="002A3FB7">
                              <w:rPr>
                                <w:rFonts w:asciiTheme="majorHAnsi" w:hAnsiTheme="majorHAnsi"/>
                                <w:b/>
                                <w:color w:val="auto"/>
                              </w:rPr>
                              <w:t xml:space="preserve">Energie </w:t>
                            </w:r>
                            <w:r>
                              <w:rPr>
                                <w:rFonts w:asciiTheme="majorHAnsi" w:hAnsiTheme="majorHAnsi"/>
                                <w:color w:val="auto"/>
                              </w:rPr>
                              <w:t xml:space="preserve">enthält und Aluminium diese Strahlungsenergie reflektieren kann.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0;margin-top:0;width:469.2pt;height:110.9pt;z-index:251782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IZX7AIAACwGAAAOAAAAZHJzL2Uyb0RvYy54bWysVNuO2jAQfa/Uf7D8ziaBAFm0YQUsVJW2&#10;F2m36rOxHWLVsVPbkGyr/nvHNlDafWhVLUiRx5czc2bmzM1t30h04MYKrUqcXaUYcUU1E2pX4k+P&#10;m0GBkXVEMSK14iV+4hbfzl+/uunaGR/qWkvGDQIQZWddW+LauXaWJJbWvCH2SrdcwWGlTUMcmGaX&#10;MEM6QG9kMkzTSdJpw1qjKbcWdu/iIZ4H/Kri1H2oKssdkiWG2Fz4mvDd+m8yvyGznSFtLegxDPIf&#10;UTREKHB6hrojjqC9Ec+gGkGNtrpyV1Q3ia4qQXngAGyy9A82DzVpeeACybHtOU325WDp+8NHgwQr&#10;8QQjRRoo0SPvHVrqHmXDzOena+0Mrj20cNH1cAB1Dlxte6/pF4uUXtVE7fjCGN3VnDCIL7xMLp5G&#10;HOtBtt07zcAR2TsdgPrKND55kA4E6FCnp3NtfDAUNsfX46LI4YjCWZanRT4K1UvI7PS8Nda94bpB&#10;flFiA8UP8ORwbx0QgaunK96b1VKwjZAyGL7h+EoadCDQKtJFinLfQKxxL0v9L3YM7ENfxf1TGKFn&#10;PUTw9Bu6VKiDqIdTeP8314RSrtwo3Hsh9571HbF1jJfBKrJohAPxSdGUuLgg50u4VixIwxEh4xqy&#10;J5UPngdZxZSC1TtYhn2oVGj574vNOJ3mo2IwnY5Hg3y0TgfLYrMaLFbZZDJdL1fLdfbDE8zyWS0Y&#10;42odMO1JgVn+bx1+nAVRO2cNngP0Uek9cHyoWYeY8F0xGl9DW4MBQ8DXw5cUEbmD6UWdwcho91m4&#10;OkjPN6HHsGa3PbdGMfF/n0DIyBk9WBeOk2fc4o0eUgXvTlkLCvGiiPJw/bY/Km6r2RNoBcIJgoAR&#10;C4tam28YdTCuSmy/7onhGMm3CvR2neVeHC4Y+Xg6BMNcnmwvT4iiAFViB9TDcuXiTNy3Ruxq8BTb&#10;X+kFaLQSQT1ezDEqoOANGEmBzHF8+pl3aYdbv4b8/CcAAAD//wMAUEsDBBQABgAIAAAAIQD15lh7&#10;2wAAAAUBAAAPAAAAZHJzL2Rvd25yZXYueG1sTI9BS8NAEIXvgv9hGaE3u8laJMZsShC8tYhVCt6m&#10;2TGJyc6G7LaN/76rF70MPN7jvW+K9WwHcaLJd441pMsEBHHtTMeNhve359sMhA/IBgfHpOGbPKzL&#10;66sCc+PO/EqnXWhELGGfo4Y2hDGX0tctWfRLNxJH79NNFkOUUyPNhOdYbgepkuReWuw4LrQ40lNL&#10;db87Wg39/os+9mZTpWm16V+UVNuelNaLm7l6BBFoDn9h+MGP6FBGpoM7svFi0BAfCb83eg932QrE&#10;QYNSaQayLOR/+vICAAD//wMAUEsBAi0AFAAGAAgAAAAhALaDOJL+AAAA4QEAABMAAAAAAAAAAAAA&#10;AAAAAAAAAFtDb250ZW50X1R5cGVzXS54bWxQSwECLQAUAAYACAAAACEAOP0h/9YAAACUAQAACwAA&#10;AAAAAAAAAAAAAAAvAQAAX3JlbHMvLnJlbHNQSwECLQAUAAYACAAAACEArCCGV+wCAAAsBgAADgAA&#10;AAAAAAAAAAAAAAAuAgAAZHJzL2Uyb0RvYy54bWxQSwECLQAUAAYACAAAACEA9eZYe9sAAAAFAQAA&#10;DwAAAAAAAAAAAAAAAABGBQAAZHJzL2Rvd25yZXYueG1sUEsFBgAAAAAEAAQA8wAAAE4GAAAA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r w:rsidRPr="00A90BD6">
                        <w:rPr>
                          <w:b/>
                        </w:rPr>
                        <w:t>Auf einen Blick:</w:t>
                      </w:r>
                    </w:p>
                    <w:p w14:paraId="534E28FF" w14:textId="0F507B7C" w:rsidR="006A0F35" w:rsidRPr="00641F12" w:rsidRDefault="00641F12" w:rsidP="00641F12">
                      <w:pPr>
                        <w:rPr>
                          <w:rFonts w:asciiTheme="majorHAnsi" w:hAnsiTheme="majorHAnsi"/>
                          <w:color w:val="auto"/>
                        </w:rPr>
                      </w:pPr>
                      <w:r>
                        <w:rPr>
                          <w:rFonts w:asciiTheme="majorHAnsi" w:hAnsiTheme="majorHAnsi"/>
                          <w:color w:val="auto"/>
                        </w:rPr>
                        <w:t xml:space="preserve">Diese Kurzprotokolle enthalten einen </w:t>
                      </w:r>
                      <w:r w:rsidRPr="002A3FB7">
                        <w:rPr>
                          <w:rFonts w:asciiTheme="majorHAnsi" w:hAnsiTheme="majorHAnsi"/>
                          <w:b/>
                          <w:color w:val="auto"/>
                        </w:rPr>
                        <w:t>Schüler- und einen Lehrerversuch</w:t>
                      </w:r>
                      <w:r>
                        <w:rPr>
                          <w:rFonts w:asciiTheme="majorHAnsi" w:hAnsiTheme="majorHAnsi"/>
                          <w:color w:val="auto"/>
                        </w:rPr>
                        <w:t xml:space="preserve"> zum Thema </w:t>
                      </w:r>
                      <w:r w:rsidRPr="002A3FB7">
                        <w:rPr>
                          <w:rFonts w:asciiTheme="majorHAnsi" w:hAnsiTheme="majorHAnsi"/>
                          <w:b/>
                          <w:color w:val="auto"/>
                        </w:rPr>
                        <w:t>„</w:t>
                      </w:r>
                      <w:r w:rsidR="00751CA7">
                        <w:rPr>
                          <w:rFonts w:asciiTheme="majorHAnsi" w:hAnsiTheme="majorHAnsi"/>
                          <w:b/>
                          <w:color w:val="auto"/>
                        </w:rPr>
                        <w:t>Sauerstoff</w:t>
                      </w:r>
                      <w:r w:rsidRPr="002A3FB7">
                        <w:rPr>
                          <w:rFonts w:asciiTheme="majorHAnsi" w:hAnsiTheme="majorHAnsi"/>
                          <w:b/>
                          <w:color w:val="auto"/>
                        </w:rPr>
                        <w:t>“</w:t>
                      </w:r>
                      <w:r w:rsidR="00751CA7">
                        <w:rPr>
                          <w:rFonts w:asciiTheme="majorHAnsi" w:hAnsiTheme="majorHAnsi"/>
                          <w:b/>
                          <w:color w:val="auto"/>
                        </w:rPr>
                        <w:t xml:space="preserve"> für die Klassen 7 &amp; 8</w:t>
                      </w:r>
                      <w:r w:rsidRPr="002A3FB7">
                        <w:rPr>
                          <w:rFonts w:asciiTheme="majorHAnsi" w:hAnsiTheme="majorHAnsi"/>
                          <w:b/>
                          <w:color w:val="auto"/>
                        </w:rPr>
                        <w:t xml:space="preserve">. </w:t>
                      </w:r>
                      <w:r>
                        <w:rPr>
                          <w:rFonts w:asciiTheme="majorHAnsi" w:hAnsiTheme="majorHAnsi"/>
                          <w:color w:val="auto"/>
                        </w:rPr>
                        <w:t xml:space="preserve">Der Lehrerversuch verdeutlicht, dass Strahlung mithilfe einer Linse fokussiert werden kann. Der Schülerversuch zeigt, dass Licht </w:t>
                      </w:r>
                      <w:r w:rsidRPr="002A3FB7">
                        <w:rPr>
                          <w:rFonts w:asciiTheme="majorHAnsi" w:hAnsiTheme="majorHAnsi"/>
                          <w:b/>
                          <w:color w:val="auto"/>
                        </w:rPr>
                        <w:t xml:space="preserve">Energie </w:t>
                      </w:r>
                      <w:r>
                        <w:rPr>
                          <w:rFonts w:asciiTheme="majorHAnsi" w:hAnsiTheme="majorHAnsi"/>
                          <w:color w:val="auto"/>
                        </w:rPr>
                        <w:t xml:space="preserve">enthält und Aluminium diese Strahlungsenergie reflektieren kann. </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76C0D738" w14:textId="77777777" w:rsidR="00A224C1" w:rsidRDefault="00E26180">
          <w:pPr>
            <w:pStyle w:val="Verzeichnis1"/>
            <w:tabs>
              <w:tab w:val="left" w:pos="440"/>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26488734" w:history="1">
            <w:r w:rsidR="00A224C1" w:rsidRPr="00885823">
              <w:rPr>
                <w:rStyle w:val="Hyperlink"/>
                <w:noProof/>
              </w:rPr>
              <w:t>1</w:t>
            </w:r>
            <w:r w:rsidR="00A224C1">
              <w:rPr>
                <w:rFonts w:asciiTheme="minorHAnsi" w:eastAsiaTheme="minorEastAsia" w:hAnsiTheme="minorHAnsi"/>
                <w:noProof/>
                <w:color w:val="auto"/>
                <w:lang w:eastAsia="de-DE"/>
              </w:rPr>
              <w:tab/>
            </w:r>
            <w:r w:rsidR="00A224C1" w:rsidRPr="00885823">
              <w:rPr>
                <w:rStyle w:val="Hyperlink"/>
                <w:noProof/>
              </w:rPr>
              <w:t>Weiterer Lehrerversuch</w:t>
            </w:r>
            <w:r w:rsidR="00A224C1">
              <w:rPr>
                <w:noProof/>
                <w:webHidden/>
              </w:rPr>
              <w:tab/>
            </w:r>
            <w:r w:rsidR="00A224C1">
              <w:rPr>
                <w:noProof/>
                <w:webHidden/>
              </w:rPr>
              <w:fldChar w:fldCharType="begin"/>
            </w:r>
            <w:r w:rsidR="00A224C1">
              <w:rPr>
                <w:noProof/>
                <w:webHidden/>
              </w:rPr>
              <w:instrText xml:space="preserve"> PAGEREF _Toc426488734 \h </w:instrText>
            </w:r>
            <w:r w:rsidR="00A224C1">
              <w:rPr>
                <w:noProof/>
                <w:webHidden/>
              </w:rPr>
            </w:r>
            <w:r w:rsidR="00A224C1">
              <w:rPr>
                <w:noProof/>
                <w:webHidden/>
              </w:rPr>
              <w:fldChar w:fldCharType="separate"/>
            </w:r>
            <w:r w:rsidR="004A0D61">
              <w:rPr>
                <w:noProof/>
                <w:webHidden/>
              </w:rPr>
              <w:t>1</w:t>
            </w:r>
            <w:r w:rsidR="00A224C1">
              <w:rPr>
                <w:noProof/>
                <w:webHidden/>
              </w:rPr>
              <w:fldChar w:fldCharType="end"/>
            </w:r>
          </w:hyperlink>
        </w:p>
        <w:p w14:paraId="5F0D689E" w14:textId="77777777" w:rsidR="00A224C1" w:rsidRDefault="003E207A">
          <w:pPr>
            <w:pStyle w:val="Verzeichnis2"/>
            <w:tabs>
              <w:tab w:val="left" w:pos="880"/>
              <w:tab w:val="right" w:leader="dot" w:pos="9062"/>
            </w:tabs>
            <w:rPr>
              <w:rFonts w:asciiTheme="minorHAnsi" w:eastAsiaTheme="minorEastAsia" w:hAnsiTheme="minorHAnsi"/>
              <w:noProof/>
              <w:color w:val="auto"/>
              <w:lang w:eastAsia="de-DE"/>
            </w:rPr>
          </w:pPr>
          <w:hyperlink w:anchor="_Toc426488735" w:history="1">
            <w:r w:rsidR="00A224C1" w:rsidRPr="00885823">
              <w:rPr>
                <w:rStyle w:val="Hyperlink"/>
                <w:noProof/>
              </w:rPr>
              <w:t>1.1</w:t>
            </w:r>
            <w:r w:rsidR="00A224C1">
              <w:rPr>
                <w:rFonts w:asciiTheme="minorHAnsi" w:eastAsiaTheme="minorEastAsia" w:hAnsiTheme="minorHAnsi"/>
                <w:noProof/>
                <w:color w:val="auto"/>
                <w:lang w:eastAsia="de-DE"/>
              </w:rPr>
              <w:tab/>
            </w:r>
            <w:r w:rsidR="00A224C1" w:rsidRPr="00885823">
              <w:rPr>
                <w:rStyle w:val="Hyperlink"/>
                <w:noProof/>
              </w:rPr>
              <w:t>Sauerstoff als nicht-brennbares Gas</w:t>
            </w:r>
            <w:r w:rsidR="00A224C1">
              <w:rPr>
                <w:noProof/>
                <w:webHidden/>
              </w:rPr>
              <w:tab/>
            </w:r>
            <w:r w:rsidR="00A224C1">
              <w:rPr>
                <w:noProof/>
                <w:webHidden/>
              </w:rPr>
              <w:fldChar w:fldCharType="begin"/>
            </w:r>
            <w:r w:rsidR="00A224C1">
              <w:rPr>
                <w:noProof/>
                <w:webHidden/>
              </w:rPr>
              <w:instrText xml:space="preserve"> PAGEREF _Toc426488735 \h </w:instrText>
            </w:r>
            <w:r w:rsidR="00A224C1">
              <w:rPr>
                <w:noProof/>
                <w:webHidden/>
              </w:rPr>
            </w:r>
            <w:r w:rsidR="00A224C1">
              <w:rPr>
                <w:noProof/>
                <w:webHidden/>
              </w:rPr>
              <w:fldChar w:fldCharType="separate"/>
            </w:r>
            <w:r w:rsidR="004A0D61">
              <w:rPr>
                <w:noProof/>
                <w:webHidden/>
              </w:rPr>
              <w:t>1</w:t>
            </w:r>
            <w:r w:rsidR="00A224C1">
              <w:rPr>
                <w:noProof/>
                <w:webHidden/>
              </w:rPr>
              <w:fldChar w:fldCharType="end"/>
            </w:r>
          </w:hyperlink>
        </w:p>
        <w:p w14:paraId="2073572F" w14:textId="77777777" w:rsidR="00A224C1" w:rsidRDefault="003E207A">
          <w:pPr>
            <w:pStyle w:val="Verzeichnis1"/>
            <w:tabs>
              <w:tab w:val="left" w:pos="440"/>
              <w:tab w:val="right" w:leader="dot" w:pos="9062"/>
            </w:tabs>
            <w:rPr>
              <w:rFonts w:asciiTheme="minorHAnsi" w:eastAsiaTheme="minorEastAsia" w:hAnsiTheme="minorHAnsi"/>
              <w:noProof/>
              <w:color w:val="auto"/>
              <w:lang w:eastAsia="de-DE"/>
            </w:rPr>
          </w:pPr>
          <w:hyperlink w:anchor="_Toc426488736" w:history="1">
            <w:r w:rsidR="00A224C1" w:rsidRPr="00885823">
              <w:rPr>
                <w:rStyle w:val="Hyperlink"/>
                <w:noProof/>
              </w:rPr>
              <w:t>2</w:t>
            </w:r>
            <w:r w:rsidR="00A224C1">
              <w:rPr>
                <w:rFonts w:asciiTheme="minorHAnsi" w:eastAsiaTheme="minorEastAsia" w:hAnsiTheme="minorHAnsi"/>
                <w:noProof/>
                <w:color w:val="auto"/>
                <w:lang w:eastAsia="de-DE"/>
              </w:rPr>
              <w:tab/>
            </w:r>
            <w:r w:rsidR="00A224C1" w:rsidRPr="00885823">
              <w:rPr>
                <w:rStyle w:val="Hyperlink"/>
                <w:noProof/>
              </w:rPr>
              <w:t>Weiterer Schülerversuch</w:t>
            </w:r>
            <w:r w:rsidR="00A224C1">
              <w:rPr>
                <w:noProof/>
                <w:webHidden/>
              </w:rPr>
              <w:tab/>
            </w:r>
            <w:r w:rsidR="00A224C1">
              <w:rPr>
                <w:noProof/>
                <w:webHidden/>
              </w:rPr>
              <w:fldChar w:fldCharType="begin"/>
            </w:r>
            <w:r w:rsidR="00A224C1">
              <w:rPr>
                <w:noProof/>
                <w:webHidden/>
              </w:rPr>
              <w:instrText xml:space="preserve"> PAGEREF _Toc426488736 \h </w:instrText>
            </w:r>
            <w:r w:rsidR="00A224C1">
              <w:rPr>
                <w:noProof/>
                <w:webHidden/>
              </w:rPr>
            </w:r>
            <w:r w:rsidR="00A224C1">
              <w:rPr>
                <w:noProof/>
                <w:webHidden/>
              </w:rPr>
              <w:fldChar w:fldCharType="separate"/>
            </w:r>
            <w:r w:rsidR="004A0D61">
              <w:rPr>
                <w:noProof/>
                <w:webHidden/>
              </w:rPr>
              <w:t>2</w:t>
            </w:r>
            <w:r w:rsidR="00A224C1">
              <w:rPr>
                <w:noProof/>
                <w:webHidden/>
              </w:rPr>
              <w:fldChar w:fldCharType="end"/>
            </w:r>
          </w:hyperlink>
        </w:p>
        <w:p w14:paraId="03E45B21" w14:textId="77777777" w:rsidR="00A224C1" w:rsidRDefault="003E207A">
          <w:pPr>
            <w:pStyle w:val="Verzeichnis2"/>
            <w:tabs>
              <w:tab w:val="left" w:pos="880"/>
              <w:tab w:val="right" w:leader="dot" w:pos="9062"/>
            </w:tabs>
            <w:rPr>
              <w:rFonts w:asciiTheme="minorHAnsi" w:eastAsiaTheme="minorEastAsia" w:hAnsiTheme="minorHAnsi"/>
              <w:noProof/>
              <w:color w:val="auto"/>
              <w:lang w:eastAsia="de-DE"/>
            </w:rPr>
          </w:pPr>
          <w:hyperlink w:anchor="_Toc426488737" w:history="1">
            <w:r w:rsidR="00A224C1" w:rsidRPr="00885823">
              <w:rPr>
                <w:rStyle w:val="Hyperlink"/>
                <w:noProof/>
              </w:rPr>
              <w:t>2.1</w:t>
            </w:r>
            <w:r w:rsidR="00A224C1">
              <w:rPr>
                <w:rFonts w:asciiTheme="minorHAnsi" w:eastAsiaTheme="minorEastAsia" w:hAnsiTheme="minorHAnsi"/>
                <w:noProof/>
                <w:color w:val="auto"/>
                <w:lang w:eastAsia="de-DE"/>
              </w:rPr>
              <w:tab/>
            </w:r>
            <w:r w:rsidR="00A224C1" w:rsidRPr="00885823">
              <w:rPr>
                <w:rStyle w:val="Hyperlink"/>
                <w:noProof/>
              </w:rPr>
              <w:t>Die brandfördernde Wirkung von Sauerstoff</w:t>
            </w:r>
            <w:r w:rsidR="00A224C1">
              <w:rPr>
                <w:noProof/>
                <w:webHidden/>
              </w:rPr>
              <w:tab/>
            </w:r>
            <w:r w:rsidR="00A224C1">
              <w:rPr>
                <w:noProof/>
                <w:webHidden/>
              </w:rPr>
              <w:fldChar w:fldCharType="begin"/>
            </w:r>
            <w:r w:rsidR="00A224C1">
              <w:rPr>
                <w:noProof/>
                <w:webHidden/>
              </w:rPr>
              <w:instrText xml:space="preserve"> PAGEREF _Toc426488737 \h </w:instrText>
            </w:r>
            <w:r w:rsidR="00A224C1">
              <w:rPr>
                <w:noProof/>
                <w:webHidden/>
              </w:rPr>
            </w:r>
            <w:r w:rsidR="00A224C1">
              <w:rPr>
                <w:noProof/>
                <w:webHidden/>
              </w:rPr>
              <w:fldChar w:fldCharType="separate"/>
            </w:r>
            <w:r w:rsidR="004A0D61">
              <w:rPr>
                <w:noProof/>
                <w:webHidden/>
              </w:rPr>
              <w:t>2</w:t>
            </w:r>
            <w:r w:rsidR="00A224C1">
              <w:rPr>
                <w:noProof/>
                <w:webHidden/>
              </w:rPr>
              <w:fldChar w:fldCharType="end"/>
            </w:r>
          </w:hyperlink>
        </w:p>
        <w:p w14:paraId="2E88943A" w14:textId="77777777"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4E8A4BB5" w14:textId="77777777" w:rsidR="005B0270" w:rsidRPr="005B0270" w:rsidRDefault="005B0270" w:rsidP="005B0270"/>
    <w:p w14:paraId="76E65233" w14:textId="1D36411B" w:rsidR="005B0270" w:rsidRDefault="005B0270" w:rsidP="005B0270">
      <w:pPr>
        <w:tabs>
          <w:tab w:val="left" w:pos="3000"/>
        </w:tabs>
      </w:pPr>
      <w:r>
        <w:tab/>
      </w:r>
    </w:p>
    <w:p w14:paraId="20763230" w14:textId="7170114F" w:rsidR="005B0270" w:rsidRDefault="005B0270" w:rsidP="005B0270"/>
    <w:p w14:paraId="7354F48A" w14:textId="77777777" w:rsidR="005B0270" w:rsidRPr="005B0270" w:rsidRDefault="005B0270" w:rsidP="005B0270">
      <w:pPr>
        <w:sectPr w:rsidR="005B0270" w:rsidRPr="005B0270" w:rsidSect="00984EF9">
          <w:pgSz w:w="11906" w:h="16838"/>
          <w:pgMar w:top="1417" w:right="1417" w:bottom="709" w:left="1417" w:header="708" w:footer="708" w:gutter="0"/>
          <w:pgNumType w:start="0"/>
          <w:cols w:space="708"/>
          <w:docGrid w:linePitch="360"/>
        </w:sectPr>
      </w:pPr>
    </w:p>
    <w:p w14:paraId="70957CC8" w14:textId="7BC9FAA8" w:rsidR="0086227B" w:rsidRDefault="00984EF9" w:rsidP="0086227B">
      <w:pPr>
        <w:pStyle w:val="berschrift1"/>
      </w:pPr>
      <w:bookmarkStart w:id="1" w:name="_Toc426488734"/>
      <w:r>
        <w:lastRenderedPageBreak/>
        <w:t>Weitere</w:t>
      </w:r>
      <w:r w:rsidR="00A35F67">
        <w:t>r</w:t>
      </w:r>
      <w:r>
        <w:t xml:space="preserve"> </w:t>
      </w:r>
      <w:r w:rsidR="00641F12">
        <w:t>Lehrerversuch</w:t>
      </w:r>
      <w:bookmarkEnd w:id="1"/>
    </w:p>
    <w:p w14:paraId="6D3F8D1E" w14:textId="5237ED0B" w:rsidR="00984EF9" w:rsidRDefault="00751CA7" w:rsidP="00984EF9">
      <w:pPr>
        <w:pStyle w:val="berschrift2"/>
      </w:pPr>
      <w:bookmarkStart w:id="2" w:name="_Toc426488735"/>
      <w:r>
        <w:t>Sauerstoff als nicht-brennbares Gas</w:t>
      </w:r>
      <w:bookmarkEnd w:id="2"/>
    </w:p>
    <w:tbl>
      <w:tblPr>
        <w:tblW w:w="9315" w:type="dxa"/>
        <w:tblLayout w:type="fixed"/>
        <w:tblCellMar>
          <w:left w:w="10" w:type="dxa"/>
          <w:right w:w="10" w:type="dxa"/>
        </w:tblCellMar>
        <w:tblLook w:val="04A0" w:firstRow="1" w:lastRow="0" w:firstColumn="1" w:lastColumn="0" w:noHBand="0" w:noVBand="1"/>
      </w:tblPr>
      <w:tblGrid>
        <w:gridCol w:w="1009"/>
        <w:gridCol w:w="1009"/>
        <w:gridCol w:w="1008"/>
        <w:gridCol w:w="1008"/>
        <w:gridCol w:w="1174"/>
        <w:gridCol w:w="992"/>
        <w:gridCol w:w="974"/>
        <w:gridCol w:w="1008"/>
        <w:gridCol w:w="1133"/>
      </w:tblGrid>
      <w:tr w:rsidR="00C64299" w14:paraId="6A6A7A03" w14:textId="77777777" w:rsidTr="00C64299">
        <w:tc>
          <w:tcPr>
            <w:tcW w:w="9315" w:type="dxa"/>
            <w:gridSpan w:val="9"/>
            <w:tcBorders>
              <w:top w:val="single" w:sz="8" w:space="0" w:color="4F81BD"/>
              <w:left w:val="single" w:sz="8" w:space="0" w:color="4F81BD"/>
              <w:bottom w:val="nil"/>
              <w:right w:val="single" w:sz="8" w:space="0" w:color="4F81BD"/>
            </w:tcBorders>
            <w:shd w:val="clear" w:color="auto" w:fill="4F81BD"/>
            <w:tcMar>
              <w:top w:w="0" w:type="dxa"/>
              <w:left w:w="108" w:type="dxa"/>
              <w:bottom w:w="0" w:type="dxa"/>
              <w:right w:w="108" w:type="dxa"/>
            </w:tcMar>
            <w:vAlign w:val="center"/>
            <w:hideMark/>
          </w:tcPr>
          <w:p w14:paraId="6CC205EE" w14:textId="77777777" w:rsidR="00C64299" w:rsidRDefault="00C64299">
            <w:pPr>
              <w:spacing w:after="0"/>
              <w:jc w:val="center"/>
              <w:rPr>
                <w:b/>
                <w:bCs/>
                <w:color w:val="FFFFFF"/>
              </w:rPr>
            </w:pPr>
            <w:r>
              <w:rPr>
                <w:b/>
                <w:bCs/>
                <w:color w:val="FFFFFF"/>
              </w:rPr>
              <w:t>Gefahrenstoffe</w:t>
            </w:r>
          </w:p>
        </w:tc>
      </w:tr>
      <w:tr w:rsidR="00C64299" w14:paraId="04BE7893" w14:textId="77777777" w:rsidTr="00C64299">
        <w:trPr>
          <w:trHeight w:val="437"/>
        </w:trPr>
        <w:tc>
          <w:tcPr>
            <w:tcW w:w="3026" w:type="dxa"/>
            <w:gridSpan w:val="3"/>
            <w:tcBorders>
              <w:top w:val="single" w:sz="8" w:space="0" w:color="4F81BD"/>
              <w:left w:val="single" w:sz="8" w:space="0" w:color="4F81BD"/>
              <w:bottom w:val="single" w:sz="8" w:space="0" w:color="4F81BD"/>
              <w:right w:val="nil"/>
            </w:tcBorders>
            <w:tcMar>
              <w:top w:w="0" w:type="dxa"/>
              <w:left w:w="108" w:type="dxa"/>
              <w:bottom w:w="0" w:type="dxa"/>
              <w:right w:w="108" w:type="dxa"/>
            </w:tcMar>
            <w:vAlign w:val="center"/>
            <w:hideMark/>
          </w:tcPr>
          <w:p w14:paraId="11D7BD5A" w14:textId="7EDF264A" w:rsidR="00C64299" w:rsidRPr="004B40FD" w:rsidRDefault="00C64299" w:rsidP="00C64299">
            <w:pPr>
              <w:spacing w:after="0" w:line="276" w:lineRule="auto"/>
              <w:jc w:val="center"/>
              <w:rPr>
                <w:color w:val="1D1B11"/>
                <w:sz w:val="20"/>
                <w:szCs w:val="20"/>
              </w:rPr>
            </w:pPr>
            <w:r w:rsidRPr="004B40FD">
              <w:rPr>
                <w:bCs/>
                <w:sz w:val="20"/>
                <w:szCs w:val="20"/>
              </w:rPr>
              <w:t>Sauerstoff</w:t>
            </w:r>
          </w:p>
        </w:tc>
        <w:tc>
          <w:tcPr>
            <w:tcW w:w="3174" w:type="dxa"/>
            <w:gridSpan w:val="3"/>
            <w:tcBorders>
              <w:top w:val="single" w:sz="8" w:space="0" w:color="4F81BD"/>
              <w:left w:val="nil"/>
              <w:bottom w:val="single" w:sz="8" w:space="0" w:color="4F81BD"/>
              <w:right w:val="nil"/>
            </w:tcBorders>
            <w:tcMar>
              <w:top w:w="0" w:type="dxa"/>
              <w:left w:w="108" w:type="dxa"/>
              <w:bottom w:w="0" w:type="dxa"/>
              <w:right w:w="108" w:type="dxa"/>
            </w:tcMar>
            <w:vAlign w:val="center"/>
            <w:hideMark/>
          </w:tcPr>
          <w:p w14:paraId="1C87EDA1" w14:textId="395E32B1" w:rsidR="00C64299" w:rsidRPr="004B40FD" w:rsidRDefault="00C64299" w:rsidP="00C64299">
            <w:pPr>
              <w:spacing w:after="0"/>
              <w:jc w:val="center"/>
              <w:rPr>
                <w:sz w:val="20"/>
                <w:szCs w:val="20"/>
              </w:rPr>
            </w:pPr>
            <w:r w:rsidRPr="004B40FD">
              <w:rPr>
                <w:sz w:val="20"/>
                <w:szCs w:val="20"/>
              </w:rPr>
              <w:t>H: 270-280</w:t>
            </w:r>
          </w:p>
        </w:tc>
        <w:tc>
          <w:tcPr>
            <w:tcW w:w="3115" w:type="dxa"/>
            <w:gridSpan w:val="3"/>
            <w:tcBorders>
              <w:top w:val="single" w:sz="8" w:space="0" w:color="4F81BD"/>
              <w:left w:val="nil"/>
              <w:bottom w:val="single" w:sz="8" w:space="0" w:color="4F81BD"/>
              <w:right w:val="single" w:sz="8" w:space="0" w:color="4F81BD"/>
            </w:tcBorders>
            <w:tcMar>
              <w:top w:w="0" w:type="dxa"/>
              <w:left w:w="108" w:type="dxa"/>
              <w:bottom w:w="0" w:type="dxa"/>
              <w:right w:w="108" w:type="dxa"/>
            </w:tcMar>
            <w:vAlign w:val="center"/>
            <w:hideMark/>
          </w:tcPr>
          <w:p w14:paraId="25B3FB5A" w14:textId="34B0368D" w:rsidR="00C64299" w:rsidRPr="004B40FD" w:rsidRDefault="00C64299" w:rsidP="00C64299">
            <w:pPr>
              <w:spacing w:after="0"/>
              <w:jc w:val="center"/>
              <w:rPr>
                <w:sz w:val="20"/>
                <w:szCs w:val="20"/>
              </w:rPr>
            </w:pPr>
            <w:r w:rsidRPr="004B40FD">
              <w:rPr>
                <w:sz w:val="20"/>
                <w:szCs w:val="20"/>
              </w:rPr>
              <w:t>P: 220-403-244-370+376</w:t>
            </w:r>
          </w:p>
        </w:tc>
      </w:tr>
      <w:tr w:rsidR="00C64299" w14:paraId="7A87E7B5" w14:textId="77777777" w:rsidTr="00C64299">
        <w:trPr>
          <w:trHeight w:val="434"/>
        </w:trPr>
        <w:tc>
          <w:tcPr>
            <w:tcW w:w="3026" w:type="dxa"/>
            <w:gridSpan w:val="3"/>
            <w:tcBorders>
              <w:top w:val="nil"/>
              <w:left w:val="single" w:sz="8" w:space="0" w:color="4F81BD"/>
              <w:bottom w:val="nil"/>
              <w:right w:val="nil"/>
            </w:tcBorders>
            <w:tcMar>
              <w:top w:w="0" w:type="dxa"/>
              <w:left w:w="108" w:type="dxa"/>
              <w:bottom w:w="0" w:type="dxa"/>
              <w:right w:w="108" w:type="dxa"/>
            </w:tcMar>
            <w:vAlign w:val="center"/>
            <w:hideMark/>
          </w:tcPr>
          <w:p w14:paraId="1A2460D1" w14:textId="4EF80D6B" w:rsidR="00C64299" w:rsidRPr="004B40FD" w:rsidRDefault="00C64299" w:rsidP="00C64299">
            <w:pPr>
              <w:spacing w:after="0" w:line="276" w:lineRule="auto"/>
              <w:jc w:val="center"/>
              <w:rPr>
                <w:sz w:val="20"/>
                <w:szCs w:val="20"/>
              </w:rPr>
            </w:pPr>
            <w:r w:rsidRPr="004B40FD">
              <w:rPr>
                <w:color w:val="auto"/>
                <w:sz w:val="20"/>
                <w:szCs w:val="20"/>
              </w:rPr>
              <w:t>Wasserstoff</w:t>
            </w:r>
          </w:p>
        </w:tc>
        <w:tc>
          <w:tcPr>
            <w:tcW w:w="3174" w:type="dxa"/>
            <w:gridSpan w:val="3"/>
            <w:tcMar>
              <w:top w:w="0" w:type="dxa"/>
              <w:left w:w="108" w:type="dxa"/>
              <w:bottom w:w="0" w:type="dxa"/>
              <w:right w:w="108" w:type="dxa"/>
            </w:tcMar>
            <w:vAlign w:val="center"/>
            <w:hideMark/>
          </w:tcPr>
          <w:p w14:paraId="00A2FB5C" w14:textId="50F9A61D" w:rsidR="00C64299" w:rsidRPr="004B40FD" w:rsidRDefault="00C64299" w:rsidP="0037029B">
            <w:pPr>
              <w:pStyle w:val="Beschriftung"/>
              <w:spacing w:after="0" w:line="276" w:lineRule="auto"/>
              <w:jc w:val="center"/>
              <w:rPr>
                <w:sz w:val="20"/>
                <w:szCs w:val="20"/>
              </w:rPr>
            </w:pPr>
            <w:r w:rsidRPr="004B40FD">
              <w:rPr>
                <w:sz w:val="20"/>
                <w:szCs w:val="20"/>
              </w:rPr>
              <w:t xml:space="preserve">H: </w:t>
            </w:r>
            <w:r w:rsidR="0037029B" w:rsidRPr="004B40FD">
              <w:rPr>
                <w:sz w:val="20"/>
                <w:szCs w:val="20"/>
              </w:rPr>
              <w:t>220-280</w:t>
            </w:r>
          </w:p>
        </w:tc>
        <w:tc>
          <w:tcPr>
            <w:tcW w:w="3115" w:type="dxa"/>
            <w:gridSpan w:val="3"/>
            <w:tcBorders>
              <w:top w:val="nil"/>
              <w:left w:val="nil"/>
              <w:bottom w:val="nil"/>
              <w:right w:val="single" w:sz="8" w:space="0" w:color="4F81BD"/>
            </w:tcBorders>
            <w:tcMar>
              <w:top w:w="0" w:type="dxa"/>
              <w:left w:w="108" w:type="dxa"/>
              <w:bottom w:w="0" w:type="dxa"/>
              <w:right w:w="108" w:type="dxa"/>
            </w:tcMar>
            <w:vAlign w:val="center"/>
            <w:hideMark/>
          </w:tcPr>
          <w:p w14:paraId="0791AC33" w14:textId="3EA7AE65" w:rsidR="00C64299" w:rsidRPr="004B40FD" w:rsidRDefault="00C64299" w:rsidP="0037029B">
            <w:pPr>
              <w:pStyle w:val="Beschriftung"/>
              <w:spacing w:after="0" w:line="276" w:lineRule="auto"/>
              <w:jc w:val="center"/>
              <w:rPr>
                <w:sz w:val="20"/>
                <w:szCs w:val="20"/>
              </w:rPr>
            </w:pPr>
            <w:r w:rsidRPr="004B40FD">
              <w:rPr>
                <w:sz w:val="20"/>
                <w:szCs w:val="20"/>
              </w:rPr>
              <w:t xml:space="preserve">P: </w:t>
            </w:r>
            <w:r w:rsidR="0037029B" w:rsidRPr="004B40FD">
              <w:rPr>
                <w:sz w:val="20"/>
                <w:szCs w:val="20"/>
              </w:rPr>
              <w:t>210-377-381-403</w:t>
            </w:r>
          </w:p>
        </w:tc>
      </w:tr>
      <w:tr w:rsidR="00C64299" w14:paraId="4EC516AF" w14:textId="77777777" w:rsidTr="00C64299">
        <w:tc>
          <w:tcPr>
            <w:tcW w:w="1009" w:type="dxa"/>
            <w:tcBorders>
              <w:top w:val="single" w:sz="8" w:space="0" w:color="4F81BD"/>
              <w:left w:val="single" w:sz="8" w:space="0" w:color="4F81BD"/>
              <w:bottom w:val="single" w:sz="8" w:space="0" w:color="4F81BD"/>
              <w:right w:val="nil"/>
            </w:tcBorders>
            <w:tcMar>
              <w:top w:w="0" w:type="dxa"/>
              <w:left w:w="108" w:type="dxa"/>
              <w:bottom w:w="0" w:type="dxa"/>
              <w:right w:w="108" w:type="dxa"/>
            </w:tcMar>
            <w:vAlign w:val="center"/>
            <w:hideMark/>
          </w:tcPr>
          <w:p w14:paraId="4AD10586" w14:textId="2C767B6D" w:rsidR="00C64299" w:rsidRDefault="00C64299">
            <w:pPr>
              <w:spacing w:after="0"/>
              <w:jc w:val="center"/>
            </w:pPr>
            <w:r>
              <w:rPr>
                <w:b/>
                <w:noProof/>
                <w:lang w:eastAsia="de-DE"/>
              </w:rPr>
              <w:drawing>
                <wp:inline distT="0" distB="0" distL="0" distR="0" wp14:anchorId="13BBDE90" wp14:editId="0C113269">
                  <wp:extent cx="504825" cy="504825"/>
                  <wp:effectExtent l="0" t="0" r="9525" b="9525"/>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9"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14:paraId="4FCDC42A" w14:textId="44795F6B" w:rsidR="00C64299" w:rsidRDefault="00C64299">
            <w:pPr>
              <w:spacing w:after="0"/>
              <w:jc w:val="center"/>
            </w:pPr>
            <w:r>
              <w:rPr>
                <w:noProof/>
                <w:lang w:eastAsia="de-DE"/>
              </w:rPr>
              <w:drawing>
                <wp:inline distT="0" distB="0" distL="0" distR="0" wp14:anchorId="295601DF" wp14:editId="13936D61">
                  <wp:extent cx="504825" cy="504825"/>
                  <wp:effectExtent l="0" t="0" r="9525" b="952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14:paraId="23EB5AF9" w14:textId="1542E5C3" w:rsidR="00C64299" w:rsidRDefault="00C64299">
            <w:pPr>
              <w:spacing w:after="0"/>
              <w:jc w:val="center"/>
            </w:pPr>
            <w:r>
              <w:rPr>
                <w:noProof/>
                <w:lang w:eastAsia="de-DE"/>
              </w:rPr>
              <w:drawing>
                <wp:inline distT="0" distB="0" distL="0" distR="0" wp14:anchorId="63928D65" wp14:editId="6C89294A">
                  <wp:extent cx="504825" cy="504825"/>
                  <wp:effectExtent l="0" t="0" r="9525" b="952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14:paraId="170DC286" w14:textId="1270C2E8" w:rsidR="00C64299" w:rsidRDefault="00C64299">
            <w:pPr>
              <w:spacing w:after="0"/>
              <w:jc w:val="center"/>
            </w:pPr>
            <w:r>
              <w:rPr>
                <w:noProof/>
                <w:lang w:eastAsia="de-DE"/>
              </w:rPr>
              <w:drawing>
                <wp:inline distT="0" distB="0" distL="0" distR="0" wp14:anchorId="08473D2D" wp14:editId="09B22637">
                  <wp:extent cx="504825" cy="504825"/>
                  <wp:effectExtent l="0" t="0" r="9525" b="952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74"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14:paraId="05EC4DC6" w14:textId="1CDD9749" w:rsidR="00C64299" w:rsidRDefault="00C64299">
            <w:pPr>
              <w:spacing w:after="0"/>
              <w:jc w:val="center"/>
            </w:pPr>
            <w:r>
              <w:rPr>
                <w:noProof/>
                <w:lang w:eastAsia="de-DE"/>
              </w:rPr>
              <w:drawing>
                <wp:inline distT="0" distB="0" distL="0" distR="0" wp14:anchorId="3002A6E3" wp14:editId="159E676F">
                  <wp:extent cx="504825" cy="504825"/>
                  <wp:effectExtent l="0" t="0" r="9525"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504825" cy="504825"/>
                          </a:xfrm>
                          <a:prstGeom prst="rect">
                            <a:avLst/>
                          </a:prstGeom>
                          <a:noFill/>
                          <a:ln>
                            <a:noFill/>
                          </a:ln>
                        </pic:spPr>
                      </pic:pic>
                    </a:graphicData>
                  </a:graphic>
                </wp:inline>
              </w:drawing>
            </w:r>
          </w:p>
        </w:tc>
        <w:tc>
          <w:tcPr>
            <w:tcW w:w="992"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14:paraId="55705628" w14:textId="4BACBFC6" w:rsidR="00C64299" w:rsidRDefault="00C64299">
            <w:pPr>
              <w:spacing w:after="0"/>
              <w:jc w:val="center"/>
            </w:pPr>
            <w:r>
              <w:rPr>
                <w:noProof/>
                <w:lang w:eastAsia="de-DE"/>
              </w:rPr>
              <w:drawing>
                <wp:inline distT="0" distB="0" distL="0" distR="0" wp14:anchorId="70C92D80" wp14:editId="6B30D6C9">
                  <wp:extent cx="504825" cy="504825"/>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974"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14:paraId="51A62355" w14:textId="7EF7097B" w:rsidR="00C64299" w:rsidRDefault="00C64299">
            <w:pPr>
              <w:spacing w:after="0"/>
              <w:jc w:val="center"/>
            </w:pPr>
            <w:r>
              <w:rPr>
                <w:noProof/>
                <w:lang w:eastAsia="de-DE"/>
              </w:rPr>
              <w:drawing>
                <wp:inline distT="0" distB="0" distL="0" distR="0" wp14:anchorId="70E37BF0" wp14:editId="43F090FD">
                  <wp:extent cx="504825" cy="504825"/>
                  <wp:effectExtent l="0" t="0" r="9525" b="952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008" w:type="dxa"/>
            <w:tcBorders>
              <w:top w:val="single" w:sz="8" w:space="0" w:color="4F81BD"/>
              <w:left w:val="nil"/>
              <w:bottom w:val="single" w:sz="8" w:space="0" w:color="4F81BD"/>
              <w:right w:val="nil"/>
            </w:tcBorders>
            <w:tcMar>
              <w:top w:w="0" w:type="dxa"/>
              <w:left w:w="108" w:type="dxa"/>
              <w:bottom w:w="0" w:type="dxa"/>
              <w:right w:w="108" w:type="dxa"/>
            </w:tcMar>
            <w:vAlign w:val="center"/>
            <w:hideMark/>
          </w:tcPr>
          <w:p w14:paraId="6DA655CF" w14:textId="2AD869C7" w:rsidR="00C64299" w:rsidRDefault="00C64299">
            <w:pPr>
              <w:spacing w:after="0"/>
              <w:jc w:val="center"/>
            </w:pPr>
            <w:r>
              <w:rPr>
                <w:noProof/>
                <w:lang w:eastAsia="de-DE"/>
              </w:rPr>
              <w:drawing>
                <wp:inline distT="0" distB="0" distL="0" distR="0" wp14:anchorId="62168A84" wp14:editId="2554C655">
                  <wp:extent cx="514350" cy="5143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8"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3" w:type="dxa"/>
            <w:tcBorders>
              <w:top w:val="single" w:sz="8" w:space="0" w:color="4F81BD"/>
              <w:left w:val="nil"/>
              <w:bottom w:val="single" w:sz="8" w:space="0" w:color="4F81BD"/>
              <w:right w:val="single" w:sz="8" w:space="0" w:color="4F81BD"/>
            </w:tcBorders>
            <w:tcMar>
              <w:top w:w="0" w:type="dxa"/>
              <w:left w:w="108" w:type="dxa"/>
              <w:bottom w:w="0" w:type="dxa"/>
              <w:right w:w="108" w:type="dxa"/>
            </w:tcMar>
            <w:vAlign w:val="center"/>
            <w:hideMark/>
          </w:tcPr>
          <w:p w14:paraId="2136CF8D" w14:textId="284038E6" w:rsidR="00C64299" w:rsidRDefault="00C64299">
            <w:pPr>
              <w:spacing w:after="0"/>
              <w:jc w:val="center"/>
            </w:pPr>
            <w:r>
              <w:rPr>
                <w:noProof/>
                <w:lang w:eastAsia="de-DE"/>
              </w:rPr>
              <w:drawing>
                <wp:inline distT="0" distB="0" distL="0" distR="0" wp14:anchorId="15CCCC30" wp14:editId="7AD3BE80">
                  <wp:extent cx="504825" cy="504825"/>
                  <wp:effectExtent l="0" t="0" r="9525" b="9525"/>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r>
    </w:tbl>
    <w:p w14:paraId="3A2672D6" w14:textId="77777777" w:rsidR="00C64299" w:rsidRPr="00C64299" w:rsidRDefault="00C64299" w:rsidP="00C64299"/>
    <w:p w14:paraId="2F59A729" w14:textId="2CBDCD4B" w:rsidR="00A9233D" w:rsidRDefault="008E1A25" w:rsidP="008E1A25">
      <w:pPr>
        <w:tabs>
          <w:tab w:val="left" w:pos="1701"/>
          <w:tab w:val="left" w:pos="1985"/>
        </w:tabs>
        <w:ind w:left="1980" w:hanging="1980"/>
      </w:pPr>
      <w:bookmarkStart w:id="3" w:name="_Toc425776595"/>
      <w:bookmarkEnd w:id="3"/>
      <w:r>
        <w:t xml:space="preserve">Materialien: </w:t>
      </w:r>
      <w:r>
        <w:tab/>
      </w:r>
      <w:r>
        <w:tab/>
      </w:r>
      <w:r w:rsidR="00C64299">
        <w:t>Zündfunkengeber, Zündmechanismus mit Gasbehältern, Pneumatische Wanne, Sauerstoff- und Wasserstoff-Gasflasche, Kabel</w:t>
      </w:r>
    </w:p>
    <w:p w14:paraId="1D6EAD8F" w14:textId="3147E5D0" w:rsidR="008E1A25" w:rsidRPr="00ED07C2" w:rsidRDefault="00A9233D" w:rsidP="008E1A25">
      <w:pPr>
        <w:tabs>
          <w:tab w:val="left" w:pos="1701"/>
          <w:tab w:val="left" w:pos="1985"/>
        </w:tabs>
        <w:ind w:left="1980" w:hanging="1980"/>
      </w:pPr>
      <w:r>
        <w:t>Chemikalien:</w:t>
      </w:r>
      <w:r>
        <w:tab/>
      </w:r>
      <w:r>
        <w:tab/>
      </w:r>
      <w:r w:rsidR="0037029B">
        <w:t>Sauerstoff, Wasserstoff, Wasser</w:t>
      </w:r>
    </w:p>
    <w:p w14:paraId="3A04FC60" w14:textId="49E24393" w:rsidR="00994634" w:rsidRDefault="008E1A25" w:rsidP="008E1A25">
      <w:pPr>
        <w:tabs>
          <w:tab w:val="left" w:pos="1701"/>
          <w:tab w:val="left" w:pos="1985"/>
        </w:tabs>
        <w:ind w:left="1980" w:hanging="1980"/>
      </w:pPr>
      <w:r>
        <w:t xml:space="preserve">Durchführung: </w:t>
      </w:r>
      <w:r>
        <w:tab/>
      </w:r>
      <w:r>
        <w:tab/>
      </w:r>
      <w:r w:rsidR="00355E8D">
        <w:t xml:space="preserve"> </w:t>
      </w:r>
      <w:r w:rsidR="0037029B">
        <w:t>Ein Gasbehälter wird mit Hilfe einer pneumatischen Wanne vollständig mit Sauerstoff befüllt. Ein zweiter Gasbehälter wird zu gleichen Teilen mit Sauerstoff und Wasserstoff befüllt. Diese werden nacheinander auf dem Zündmechanismus befestigt und der Zündfunkengeber betätigt.</w:t>
      </w:r>
    </w:p>
    <w:p w14:paraId="6C52B5E8" w14:textId="733E4943" w:rsidR="008E1A25" w:rsidRDefault="008E1A25" w:rsidP="008E1A25">
      <w:pPr>
        <w:tabs>
          <w:tab w:val="left" w:pos="1701"/>
          <w:tab w:val="left" w:pos="1985"/>
        </w:tabs>
        <w:ind w:left="1980" w:hanging="1980"/>
      </w:pPr>
      <w:r>
        <w:t>Beobachtung:</w:t>
      </w:r>
      <w:r>
        <w:tab/>
      </w:r>
      <w:r>
        <w:tab/>
      </w:r>
      <w:r w:rsidR="0037029B">
        <w:t>Bei dem mit Sauerstoff gefüllten Behälter ist keine Reaktion nach Betätigung des Zündfunkengebers auszumachen. Bei dem zu gleichen Teilen gefüllten Behälter ist eine heftige Explosion zu beobachten und ein lautes Knallen zu hören.</w:t>
      </w:r>
    </w:p>
    <w:p w14:paraId="3C19669D" w14:textId="1D8C9AD2" w:rsidR="00B901F6" w:rsidRDefault="006530F7" w:rsidP="00B901F6">
      <w:pPr>
        <w:keepNext/>
        <w:tabs>
          <w:tab w:val="left" w:pos="1701"/>
          <w:tab w:val="left" w:pos="1985"/>
        </w:tabs>
        <w:ind w:left="1980" w:hanging="1980"/>
      </w:pPr>
      <w:r w:rsidRPr="006530F7">
        <w:rPr>
          <w:noProof/>
          <w:lang w:eastAsia="de-DE"/>
        </w:rPr>
        <w:drawing>
          <wp:inline distT="0" distB="0" distL="0" distR="0" wp14:anchorId="361C1A78" wp14:editId="6333855D">
            <wp:extent cx="4803004" cy="2408555"/>
            <wp:effectExtent l="0" t="0" r="0" b="0"/>
            <wp:docPr id="5"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20" cstate="print">
                      <a:extLst>
                        <a:ext uri="{28A0092B-C50C-407E-A947-70E740481C1C}">
                          <a14:useLocalDpi xmlns:a14="http://schemas.microsoft.com/office/drawing/2010/main"/>
                        </a:ext>
                      </a:extLst>
                    </a:blip>
                    <a:stretch>
                      <a:fillRect/>
                    </a:stretch>
                  </pic:blipFill>
                  <pic:spPr>
                    <a:xfrm>
                      <a:off x="0" y="0"/>
                      <a:ext cx="4803004" cy="2408555"/>
                    </a:xfrm>
                    <a:prstGeom prst="rect">
                      <a:avLst/>
                    </a:prstGeom>
                  </pic:spPr>
                </pic:pic>
              </a:graphicData>
            </a:graphic>
          </wp:inline>
        </w:drawing>
      </w:r>
    </w:p>
    <w:p w14:paraId="35826D14" w14:textId="42C63AF6" w:rsidR="00B901F6" w:rsidRDefault="00B901F6" w:rsidP="00A0582F">
      <w:pPr>
        <w:pStyle w:val="Beschriftung"/>
        <w:jc w:val="left"/>
        <w:rPr>
          <w:noProof/>
        </w:rPr>
      </w:pPr>
      <w:r>
        <w:t xml:space="preserve">Abb. </w:t>
      </w:r>
      <w:fldSimple w:instr=" SEQ Abb. \* ARABIC ">
        <w:r w:rsidR="004A0D61">
          <w:rPr>
            <w:noProof/>
          </w:rPr>
          <w:t>1</w:t>
        </w:r>
      </w:fldSimple>
      <w:r>
        <w:t xml:space="preserve"> - </w:t>
      </w:r>
      <w:r>
        <w:rPr>
          <w:noProof/>
        </w:rPr>
        <w:t xml:space="preserve"> </w:t>
      </w:r>
      <w:r w:rsidR="00C64299">
        <w:rPr>
          <w:noProof/>
        </w:rPr>
        <w:t>Versuchsdurchführung mit dem Zündmechanismus</w:t>
      </w:r>
      <w:r w:rsidR="006530F7">
        <w:rPr>
          <w:noProof/>
        </w:rPr>
        <w:t>.</w:t>
      </w:r>
    </w:p>
    <w:p w14:paraId="601E25C2" w14:textId="77777777" w:rsidR="00474C56" w:rsidRPr="00474C56" w:rsidRDefault="00474C56" w:rsidP="00474C56"/>
    <w:p w14:paraId="679F0D5F" w14:textId="1B6F2DF2" w:rsidR="006E32AF" w:rsidRDefault="008E1A25" w:rsidP="00474C56">
      <w:pPr>
        <w:tabs>
          <w:tab w:val="left" w:pos="1701"/>
          <w:tab w:val="left" w:pos="1985"/>
        </w:tabs>
        <w:ind w:left="2124" w:hanging="2124"/>
      </w:pPr>
      <w:r>
        <w:lastRenderedPageBreak/>
        <w:t>Deutung:</w:t>
      </w:r>
      <w:r>
        <w:tab/>
      </w:r>
      <w:r>
        <w:tab/>
      </w:r>
      <w:r w:rsidR="00125CEA">
        <w:tab/>
      </w:r>
      <w:r w:rsidR="004B40FD">
        <w:t>Sauerstoff ist ein nicht brennbares Gas, weshalb das reine Gas nicht entzündet werden kann.</w:t>
      </w:r>
    </w:p>
    <w:p w14:paraId="63F3CF93" w14:textId="366F40EC" w:rsidR="004B40FD" w:rsidRDefault="004B40FD" w:rsidP="00474C56">
      <w:pPr>
        <w:tabs>
          <w:tab w:val="left" w:pos="1701"/>
          <w:tab w:val="left" w:pos="1985"/>
        </w:tabs>
        <w:ind w:left="2124" w:hanging="2124"/>
      </w:pPr>
      <w:r>
        <w:tab/>
      </w:r>
      <w:r>
        <w:tab/>
      </w:r>
      <w:r>
        <w:tab/>
        <w:t>Bei der Mischung aus Sauerstoff und Wasserstoff kommt es durch die Aktivierung durch den Zündfunkengeber zur Knallgasreaktion .</w:t>
      </w:r>
    </w:p>
    <w:p w14:paraId="1EA18B71" w14:textId="74DEC030" w:rsidR="004B40FD" w:rsidRDefault="004B40FD" w:rsidP="00474C56">
      <w:pPr>
        <w:tabs>
          <w:tab w:val="left" w:pos="1701"/>
          <w:tab w:val="left" w:pos="1985"/>
        </w:tabs>
        <w:ind w:left="2124" w:hanging="2124"/>
        <w:rPr>
          <w:rFonts w:eastAsiaTheme="minorEastAsia"/>
        </w:rPr>
      </w:pPr>
      <w:r>
        <w:tab/>
      </w:r>
      <w:r>
        <w:tab/>
      </w:r>
      <w:r>
        <w:tab/>
      </w:r>
      <m:oMath>
        <m:r>
          <w:rPr>
            <w:rFonts w:ascii="Cambria Math" w:hAnsi="Cambria Math"/>
          </w:rPr>
          <m:t xml:space="preserve">2 </m:t>
        </m:r>
        <m:sSub>
          <m:sSubPr>
            <m:ctrlPr>
              <w:rPr>
                <w:rFonts w:ascii="Cambria Math" w:hAnsi="Cambria Math"/>
                <w:i/>
              </w:rPr>
            </m:ctrlPr>
          </m:sSubPr>
          <m:e>
            <m:r>
              <w:rPr>
                <w:rFonts w:ascii="Cambria Math" w:hAnsi="Cambria Math"/>
              </w:rPr>
              <m:t>H</m:t>
            </m:r>
          </m:e>
          <m:sub>
            <m:r>
              <w:rPr>
                <w:rFonts w:ascii="Cambria Math" w:hAnsi="Cambria Math"/>
              </w:rPr>
              <m:t>2 (g)</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 (g)</m:t>
            </m:r>
          </m:sub>
        </m:sSub>
        <m:r>
          <w:rPr>
            <w:rFonts w:ascii="Cambria Math" w:hAnsi="Cambria Math"/>
          </w:rPr>
          <m:t xml:space="preserve"> </m:t>
        </m:r>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2 </m:t>
        </m:r>
        <m:sSub>
          <m:sSubPr>
            <m:ctrlPr>
              <w:rPr>
                <w:rFonts w:ascii="Cambria Math" w:hAnsi="Cambria Math"/>
                <w:i/>
              </w:rPr>
            </m:ctrlPr>
          </m:sSubPr>
          <m:e>
            <m:r>
              <w:rPr>
                <w:rFonts w:ascii="Cambria Math" w:hAnsi="Cambria Math"/>
              </w:rPr>
              <m:t>H</m:t>
            </m:r>
          </m:e>
          <m:sub>
            <m:r>
              <w:rPr>
                <w:rFonts w:ascii="Cambria Math" w:hAnsi="Cambria Math"/>
              </w:rPr>
              <m:t>2</m:t>
            </m:r>
          </m:sub>
        </m:sSub>
        <m:sSub>
          <m:sSubPr>
            <m:ctrlPr>
              <w:rPr>
                <w:rFonts w:ascii="Cambria Math" w:hAnsi="Cambria Math"/>
                <w:i/>
              </w:rPr>
            </m:ctrlPr>
          </m:sSubPr>
          <m:e>
            <m:r>
              <w:rPr>
                <w:rFonts w:ascii="Cambria Math" w:hAnsi="Cambria Math"/>
              </w:rPr>
              <m:t>O</m:t>
            </m:r>
          </m:e>
          <m:sub>
            <m:r>
              <w:rPr>
                <w:rFonts w:ascii="Cambria Math" w:hAnsi="Cambria Math"/>
              </w:rPr>
              <m:t xml:space="preserve">  (l)</m:t>
            </m:r>
          </m:sub>
        </m:sSub>
      </m:oMath>
    </w:p>
    <w:p w14:paraId="207FDAA4" w14:textId="169F4B4F" w:rsidR="004B40FD" w:rsidRDefault="004B40FD" w:rsidP="00474C56">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Diese verläuft exotherm und explosionsartig.</w:t>
      </w:r>
    </w:p>
    <w:p w14:paraId="13456FB2" w14:textId="7374B3F4" w:rsidR="00216E3C" w:rsidRDefault="00216E3C" w:rsidP="005B60E3">
      <w:pPr>
        <w:spacing w:line="276" w:lineRule="auto"/>
        <w:jc w:val="left"/>
      </w:pPr>
      <w:r>
        <w:t>Entsorgung:</w:t>
      </w:r>
      <w:r>
        <w:tab/>
        <w:t xml:space="preserve">           </w:t>
      </w:r>
      <w:r w:rsidR="00125CEA">
        <w:tab/>
      </w:r>
      <w:r w:rsidR="00474C56">
        <w:t>Es ist keine Entsorgung von Chemikalien erforderlich.</w:t>
      </w:r>
      <w:r>
        <w:t xml:space="preserve"> </w:t>
      </w:r>
    </w:p>
    <w:p w14:paraId="3C156946" w14:textId="694B6CE2" w:rsidR="00641F12" w:rsidRPr="004B40FD" w:rsidRDefault="00F17765" w:rsidP="00641F12">
      <w:pPr>
        <w:spacing w:line="276" w:lineRule="auto"/>
        <w:ind w:left="2124" w:hanging="2124"/>
        <w:jc w:val="left"/>
        <w:rPr>
          <w:rFonts w:eastAsiaTheme="majorEastAsia" w:cstheme="majorBidi"/>
          <w:bCs/>
        </w:rPr>
      </w:pPr>
      <w:r>
        <w:t>Literatur:</w:t>
      </w:r>
      <w:r>
        <w:tab/>
      </w:r>
      <w:r w:rsidR="006530F7" w:rsidRPr="004B40FD">
        <w:rPr>
          <w:rFonts w:asciiTheme="majorHAnsi" w:hAnsiTheme="majorHAnsi"/>
        </w:rPr>
        <w:t xml:space="preserve">[1] </w:t>
      </w:r>
      <w:r w:rsidR="004B40FD" w:rsidRPr="004B40FD">
        <w:rPr>
          <w:rStyle w:val="Hervorhebung"/>
          <w:rFonts w:cs="Helvetica"/>
          <w:i w:val="0"/>
        </w:rPr>
        <w:t>http://www.chemieunterricht.de/dc2/tip/04_12.htm</w:t>
      </w:r>
      <w:r w:rsidR="004B40FD">
        <w:rPr>
          <w:rStyle w:val="Hervorhebung"/>
          <w:rFonts w:cs="Helvetica"/>
          <w:i w:val="0"/>
        </w:rPr>
        <w:t xml:space="preserve"> (zuletzt aufgerufen am 04.08.2015).</w:t>
      </w:r>
    </w:p>
    <w:p w14:paraId="2332D4A1" w14:textId="30DDF9F6" w:rsidR="00B619BB" w:rsidRDefault="00641F12" w:rsidP="006530F7">
      <w:pPr>
        <w:pStyle w:val="berschrift1"/>
      </w:pPr>
      <w:bookmarkStart w:id="4" w:name="_Toc426488736"/>
      <w:r>
        <w:t>W</w:t>
      </w:r>
      <w:r w:rsidR="00984EF9">
        <w:t>eitere</w:t>
      </w:r>
      <w:r w:rsidR="00A35F67">
        <w:t>r</w:t>
      </w:r>
      <w:r w:rsidR="00984EF9">
        <w:t xml:space="preserve"> </w:t>
      </w:r>
      <w:r>
        <w:t>Schülerversuch</w:t>
      </w:r>
      <w:bookmarkEnd w:id="4"/>
    </w:p>
    <w:p w14:paraId="7970D4DA" w14:textId="1CCC1857" w:rsidR="006530F7" w:rsidRDefault="006530F7" w:rsidP="006530F7">
      <w:pPr>
        <w:pStyle w:val="berschrift2"/>
      </w:pPr>
      <w:bookmarkStart w:id="5" w:name="_Toc426488737"/>
      <w:r>
        <w:t xml:space="preserve">Die </w:t>
      </w:r>
      <w:r w:rsidR="0099771B">
        <w:t>brandfördernde Wirkung von Sauerstoff</w:t>
      </w:r>
      <w:bookmarkEnd w:id="5"/>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9771B" w:rsidRPr="009C5E28" w14:paraId="1442EE65" w14:textId="77777777" w:rsidTr="009453ED">
        <w:tc>
          <w:tcPr>
            <w:tcW w:w="9322" w:type="dxa"/>
            <w:gridSpan w:val="9"/>
            <w:shd w:val="clear" w:color="auto" w:fill="4F81BD"/>
            <w:vAlign w:val="center"/>
          </w:tcPr>
          <w:p w14:paraId="105E7F36" w14:textId="77777777" w:rsidR="0099771B" w:rsidRPr="006D2EEA" w:rsidRDefault="0099771B" w:rsidP="009453ED">
            <w:pPr>
              <w:spacing w:after="0"/>
              <w:jc w:val="center"/>
              <w:rPr>
                <w:b/>
                <w:bCs/>
                <w:color w:val="FFFFFF"/>
              </w:rPr>
            </w:pPr>
            <w:r w:rsidRPr="006D2EEA">
              <w:rPr>
                <w:b/>
                <w:bCs/>
                <w:color w:val="FFFFFF"/>
              </w:rPr>
              <w:t>Gefahrenstoffe</w:t>
            </w:r>
          </w:p>
        </w:tc>
      </w:tr>
      <w:tr w:rsidR="0099771B" w:rsidRPr="009C5E28" w14:paraId="4247B5C5" w14:textId="77777777" w:rsidTr="009453ED">
        <w:tc>
          <w:tcPr>
            <w:tcW w:w="3027" w:type="dxa"/>
            <w:gridSpan w:val="3"/>
            <w:tcBorders>
              <w:top w:val="single" w:sz="8" w:space="0" w:color="4F81BD"/>
              <w:left w:val="single" w:sz="8" w:space="0" w:color="4F81BD"/>
              <w:bottom w:val="single" w:sz="8" w:space="0" w:color="4F81BD"/>
            </w:tcBorders>
            <w:shd w:val="clear" w:color="auto" w:fill="auto"/>
            <w:vAlign w:val="center"/>
          </w:tcPr>
          <w:p w14:paraId="66C05FDF" w14:textId="2676E246" w:rsidR="0099771B" w:rsidRPr="00352ED0" w:rsidRDefault="0099771B" w:rsidP="009453ED">
            <w:pPr>
              <w:spacing w:after="0"/>
              <w:jc w:val="center"/>
              <w:rPr>
                <w:b/>
                <w:bCs/>
                <w:sz w:val="20"/>
                <w:szCs w:val="20"/>
              </w:rPr>
            </w:pPr>
            <w:r>
              <w:rPr>
                <w:bCs/>
                <w:sz w:val="20"/>
                <w:szCs w:val="20"/>
              </w:rPr>
              <w:t>Eisewolle</w:t>
            </w:r>
          </w:p>
        </w:tc>
        <w:tc>
          <w:tcPr>
            <w:tcW w:w="3177" w:type="dxa"/>
            <w:gridSpan w:val="3"/>
            <w:tcBorders>
              <w:top w:val="single" w:sz="8" w:space="0" w:color="4F81BD"/>
              <w:bottom w:val="single" w:sz="8" w:space="0" w:color="4F81BD"/>
            </w:tcBorders>
            <w:shd w:val="clear" w:color="auto" w:fill="auto"/>
            <w:vAlign w:val="center"/>
          </w:tcPr>
          <w:p w14:paraId="7D2ADD47" w14:textId="7D48F148" w:rsidR="0099771B" w:rsidRPr="00352ED0" w:rsidRDefault="0099771B" w:rsidP="009453ED">
            <w:pPr>
              <w:spacing w:after="0"/>
              <w:jc w:val="center"/>
              <w:rPr>
                <w:sz w:val="20"/>
                <w:szCs w:val="20"/>
              </w:rPr>
            </w:pPr>
            <w:r>
              <w:rPr>
                <w:sz w:val="20"/>
                <w:szCs w:val="20"/>
              </w:rPr>
              <w:t>H: 228</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077E2E1" w14:textId="012C9EC3" w:rsidR="0099771B" w:rsidRPr="00352ED0" w:rsidRDefault="0099771B" w:rsidP="009453ED">
            <w:pPr>
              <w:spacing w:after="0"/>
              <w:jc w:val="center"/>
              <w:rPr>
                <w:sz w:val="20"/>
                <w:szCs w:val="20"/>
              </w:rPr>
            </w:pPr>
            <w:r>
              <w:rPr>
                <w:sz w:val="20"/>
                <w:szCs w:val="20"/>
              </w:rPr>
              <w:t>P: 370-378b</w:t>
            </w:r>
          </w:p>
        </w:tc>
      </w:tr>
      <w:tr w:rsidR="0099771B" w:rsidRPr="009C5E28" w14:paraId="4C32F4BC" w14:textId="77777777" w:rsidTr="009453ED">
        <w:tc>
          <w:tcPr>
            <w:tcW w:w="3027" w:type="dxa"/>
            <w:gridSpan w:val="3"/>
            <w:tcBorders>
              <w:top w:val="single" w:sz="8" w:space="0" w:color="4F81BD"/>
              <w:left w:val="single" w:sz="8" w:space="0" w:color="4F81BD"/>
              <w:bottom w:val="single" w:sz="8" w:space="0" w:color="4F81BD"/>
            </w:tcBorders>
            <w:shd w:val="clear" w:color="auto" w:fill="auto"/>
            <w:vAlign w:val="center"/>
          </w:tcPr>
          <w:p w14:paraId="2F9A04C3" w14:textId="6DF460FE" w:rsidR="0099771B" w:rsidRPr="00352ED0" w:rsidRDefault="0099771B" w:rsidP="009453ED">
            <w:pPr>
              <w:spacing w:after="0"/>
              <w:jc w:val="center"/>
              <w:rPr>
                <w:bCs/>
                <w:sz w:val="20"/>
                <w:szCs w:val="20"/>
              </w:rPr>
            </w:pPr>
            <w:r>
              <w:rPr>
                <w:bCs/>
                <w:sz w:val="20"/>
                <w:szCs w:val="20"/>
              </w:rPr>
              <w:t>Schwefel</w:t>
            </w:r>
          </w:p>
        </w:tc>
        <w:tc>
          <w:tcPr>
            <w:tcW w:w="3177" w:type="dxa"/>
            <w:gridSpan w:val="3"/>
            <w:tcBorders>
              <w:top w:val="single" w:sz="8" w:space="0" w:color="4F81BD"/>
              <w:bottom w:val="single" w:sz="8" w:space="0" w:color="4F81BD"/>
            </w:tcBorders>
            <w:shd w:val="clear" w:color="auto" w:fill="auto"/>
            <w:vAlign w:val="center"/>
          </w:tcPr>
          <w:p w14:paraId="42B5797E" w14:textId="46EC227B" w:rsidR="0099771B" w:rsidRPr="00352ED0" w:rsidRDefault="0099771B" w:rsidP="009453ED">
            <w:pPr>
              <w:spacing w:after="0"/>
              <w:jc w:val="center"/>
              <w:rPr>
                <w:sz w:val="20"/>
                <w:szCs w:val="20"/>
              </w:rPr>
            </w:pPr>
            <w:r>
              <w:rPr>
                <w:sz w:val="20"/>
                <w:szCs w:val="20"/>
              </w:rPr>
              <w:t>H: 315</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4702A9A5" w14:textId="0E78AF5C" w:rsidR="0099771B" w:rsidRPr="00352ED0" w:rsidRDefault="0099771B" w:rsidP="009453ED">
            <w:pPr>
              <w:spacing w:after="0"/>
              <w:jc w:val="center"/>
              <w:rPr>
                <w:sz w:val="20"/>
                <w:szCs w:val="20"/>
              </w:rPr>
            </w:pPr>
            <w:r>
              <w:rPr>
                <w:sz w:val="20"/>
                <w:szCs w:val="20"/>
              </w:rPr>
              <w:t>P: 302+352</w:t>
            </w:r>
          </w:p>
        </w:tc>
      </w:tr>
      <w:tr w:rsidR="0099771B" w:rsidRPr="009C5E28" w14:paraId="381EA8EA" w14:textId="77777777" w:rsidTr="009453ED">
        <w:tc>
          <w:tcPr>
            <w:tcW w:w="3027" w:type="dxa"/>
            <w:gridSpan w:val="3"/>
            <w:shd w:val="clear" w:color="auto" w:fill="auto"/>
            <w:vAlign w:val="center"/>
          </w:tcPr>
          <w:p w14:paraId="54150CEC" w14:textId="77777777" w:rsidR="0099771B" w:rsidRPr="00352ED0" w:rsidRDefault="0099771B" w:rsidP="009453ED">
            <w:pPr>
              <w:spacing w:after="0"/>
              <w:jc w:val="center"/>
              <w:rPr>
                <w:bCs/>
                <w:sz w:val="20"/>
                <w:szCs w:val="20"/>
              </w:rPr>
            </w:pPr>
            <w:r w:rsidRPr="00352ED0">
              <w:rPr>
                <w:bCs/>
                <w:sz w:val="20"/>
                <w:szCs w:val="20"/>
              </w:rPr>
              <w:t>Sauerstoff</w:t>
            </w:r>
          </w:p>
        </w:tc>
        <w:tc>
          <w:tcPr>
            <w:tcW w:w="3177" w:type="dxa"/>
            <w:gridSpan w:val="3"/>
            <w:shd w:val="clear" w:color="auto" w:fill="auto"/>
            <w:vAlign w:val="center"/>
          </w:tcPr>
          <w:p w14:paraId="469DA914" w14:textId="77777777" w:rsidR="0099771B" w:rsidRPr="00352ED0" w:rsidRDefault="0099771B" w:rsidP="009453ED">
            <w:pPr>
              <w:pStyle w:val="Beschriftung"/>
              <w:spacing w:after="0"/>
              <w:jc w:val="center"/>
              <w:rPr>
                <w:sz w:val="20"/>
                <w:szCs w:val="20"/>
              </w:rPr>
            </w:pPr>
            <w:r w:rsidRPr="00352ED0">
              <w:rPr>
                <w:sz w:val="20"/>
                <w:szCs w:val="20"/>
              </w:rPr>
              <w:t>H: 270-280</w:t>
            </w:r>
          </w:p>
        </w:tc>
        <w:tc>
          <w:tcPr>
            <w:tcW w:w="3118" w:type="dxa"/>
            <w:gridSpan w:val="3"/>
            <w:shd w:val="clear" w:color="auto" w:fill="auto"/>
            <w:vAlign w:val="center"/>
          </w:tcPr>
          <w:p w14:paraId="296C3AF6" w14:textId="77777777" w:rsidR="0099771B" w:rsidRPr="00352ED0" w:rsidRDefault="0099771B" w:rsidP="009453ED">
            <w:pPr>
              <w:pStyle w:val="Beschriftung"/>
              <w:spacing w:after="0"/>
              <w:jc w:val="center"/>
              <w:rPr>
                <w:sz w:val="20"/>
                <w:szCs w:val="20"/>
              </w:rPr>
            </w:pPr>
            <w:r w:rsidRPr="00352ED0">
              <w:rPr>
                <w:sz w:val="20"/>
                <w:szCs w:val="20"/>
              </w:rPr>
              <w:t xml:space="preserve">P: </w:t>
            </w:r>
            <w:r>
              <w:rPr>
                <w:sz w:val="20"/>
                <w:szCs w:val="20"/>
              </w:rPr>
              <w:t>220-403-244-370+376</w:t>
            </w:r>
          </w:p>
        </w:tc>
      </w:tr>
      <w:tr w:rsidR="0099771B" w:rsidRPr="009C5E28" w14:paraId="754646ED" w14:textId="77777777" w:rsidTr="009453ED">
        <w:tc>
          <w:tcPr>
            <w:tcW w:w="1009" w:type="dxa"/>
            <w:tcBorders>
              <w:top w:val="single" w:sz="8" w:space="0" w:color="4F81BD"/>
              <w:left w:val="single" w:sz="8" w:space="0" w:color="4F81BD"/>
              <w:bottom w:val="single" w:sz="8" w:space="0" w:color="4F81BD"/>
            </w:tcBorders>
            <w:shd w:val="clear" w:color="auto" w:fill="auto"/>
            <w:vAlign w:val="center"/>
          </w:tcPr>
          <w:p w14:paraId="0B42DFAB" w14:textId="77777777" w:rsidR="0099771B" w:rsidRPr="009C5E28" w:rsidRDefault="0099771B" w:rsidP="009453ED">
            <w:pPr>
              <w:spacing w:after="0"/>
              <w:jc w:val="center"/>
              <w:rPr>
                <w:b/>
                <w:bCs/>
              </w:rPr>
            </w:pPr>
            <w:r>
              <w:rPr>
                <w:b/>
                <w:noProof/>
                <w:lang w:eastAsia="de-DE"/>
              </w:rPr>
              <w:drawing>
                <wp:inline distT="0" distB="0" distL="0" distR="0" wp14:anchorId="241BDF45" wp14:editId="5C512691">
                  <wp:extent cx="495300" cy="4953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21"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F8B619D" w14:textId="77777777" w:rsidR="0099771B" w:rsidRPr="009C5E28" w:rsidRDefault="0099771B" w:rsidP="009453ED">
            <w:pPr>
              <w:spacing w:after="0"/>
              <w:jc w:val="center"/>
            </w:pPr>
            <w:r>
              <w:rPr>
                <w:noProof/>
                <w:lang w:eastAsia="de-DE"/>
              </w:rPr>
              <w:drawing>
                <wp:inline distT="0" distB="0" distL="0" distR="0" wp14:anchorId="304173F9" wp14:editId="5A0AF57E">
                  <wp:extent cx="495300" cy="49530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12C8A3E" w14:textId="77777777" w:rsidR="0099771B" w:rsidRPr="009C5E28" w:rsidRDefault="0099771B" w:rsidP="009453ED">
            <w:pPr>
              <w:spacing w:after="0"/>
              <w:jc w:val="center"/>
            </w:pPr>
            <w:r>
              <w:rPr>
                <w:noProof/>
                <w:lang w:eastAsia="de-DE"/>
              </w:rPr>
              <w:drawing>
                <wp:inline distT="0" distB="0" distL="0" distR="0" wp14:anchorId="7178BB09" wp14:editId="3FAC476C">
                  <wp:extent cx="495300" cy="4953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64C04DEE" w14:textId="77777777" w:rsidR="0099771B" w:rsidRPr="009C5E28" w:rsidRDefault="0099771B" w:rsidP="009453ED">
            <w:pPr>
              <w:spacing w:after="0"/>
              <w:jc w:val="center"/>
            </w:pPr>
            <w:r>
              <w:rPr>
                <w:noProof/>
                <w:lang w:eastAsia="de-DE"/>
              </w:rPr>
              <w:drawing>
                <wp:inline distT="0" distB="0" distL="0" distR="0" wp14:anchorId="4F3CDD84" wp14:editId="6D0ADE47">
                  <wp:extent cx="495300" cy="49530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407A8265" w14:textId="77777777" w:rsidR="0099771B" w:rsidRPr="009C5E28" w:rsidRDefault="0099771B" w:rsidP="009453ED">
            <w:pPr>
              <w:spacing w:after="0"/>
              <w:jc w:val="center"/>
            </w:pPr>
            <w:r>
              <w:rPr>
                <w:noProof/>
                <w:lang w:eastAsia="de-DE"/>
              </w:rPr>
              <w:drawing>
                <wp:inline distT="0" distB="0" distL="0" distR="0" wp14:anchorId="54FE3504" wp14:editId="3744B198">
                  <wp:extent cx="495300" cy="4953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36E93BDA" w14:textId="77777777" w:rsidR="0099771B" w:rsidRPr="009C5E28" w:rsidRDefault="0099771B" w:rsidP="009453ED">
            <w:pPr>
              <w:spacing w:after="0"/>
              <w:jc w:val="center"/>
            </w:pPr>
            <w:r>
              <w:rPr>
                <w:noProof/>
                <w:lang w:eastAsia="de-DE"/>
              </w:rPr>
              <w:drawing>
                <wp:inline distT="0" distB="0" distL="0" distR="0" wp14:anchorId="615DF792" wp14:editId="6CEF96B2">
                  <wp:extent cx="495300" cy="49530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2CA9E7E6" w14:textId="77777777" w:rsidR="0099771B" w:rsidRPr="009C5E28" w:rsidRDefault="0099771B" w:rsidP="009453ED">
            <w:pPr>
              <w:spacing w:after="0"/>
              <w:jc w:val="center"/>
            </w:pPr>
            <w:r>
              <w:rPr>
                <w:noProof/>
                <w:lang w:eastAsia="de-DE"/>
              </w:rPr>
              <w:drawing>
                <wp:inline distT="0" distB="0" distL="0" distR="0" wp14:anchorId="3E7511C4" wp14:editId="2C3763A5">
                  <wp:extent cx="495300" cy="4953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D3223E5" w14:textId="77777777" w:rsidR="0099771B" w:rsidRPr="009C5E28" w:rsidRDefault="0099771B" w:rsidP="009453ED">
            <w:pPr>
              <w:spacing w:after="0"/>
              <w:jc w:val="center"/>
            </w:pPr>
            <w:r>
              <w:rPr>
                <w:noProof/>
                <w:lang w:eastAsia="de-DE"/>
              </w:rPr>
              <w:drawing>
                <wp:inline distT="0" distB="0" distL="0" distR="0" wp14:anchorId="63F689CE" wp14:editId="17936145">
                  <wp:extent cx="514350" cy="51435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print">
                            <a:extLst>
                              <a:ext uri="{28A0092B-C50C-407E-A947-70E740481C1C}">
                                <a14:useLocalDpi xmlns:a14="http://schemas.microsoft.com/office/drawing/2010/main"/>
                              </a:ext>
                            </a:extLst>
                          </a:blip>
                          <a:stretch>
                            <a:fillRect/>
                          </a:stretch>
                        </pic:blipFill>
                        <pic:spPr bwMode="auto">
                          <a:xfrm>
                            <a:off x="0" y="0"/>
                            <a:ext cx="514350" cy="51435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5797CAA7" w14:textId="77777777" w:rsidR="0099771B" w:rsidRPr="009C5E28" w:rsidRDefault="0099771B" w:rsidP="009453ED">
            <w:pPr>
              <w:spacing w:after="0"/>
              <w:jc w:val="center"/>
            </w:pPr>
            <w:r>
              <w:rPr>
                <w:noProof/>
                <w:lang w:eastAsia="de-DE"/>
              </w:rPr>
              <w:drawing>
                <wp:inline distT="0" distB="0" distL="0" distR="0" wp14:anchorId="3081CB54" wp14:editId="7E621EDE">
                  <wp:extent cx="495300" cy="4953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14:paraId="1A06C273" w14:textId="77777777" w:rsidR="0099771B" w:rsidRPr="0099771B" w:rsidRDefault="0099771B" w:rsidP="0099771B"/>
    <w:p w14:paraId="78A2BA2F" w14:textId="2BEAE8E4" w:rsidR="006530F7" w:rsidRDefault="006530F7" w:rsidP="006530F7">
      <w:pPr>
        <w:tabs>
          <w:tab w:val="left" w:pos="1701"/>
          <w:tab w:val="left" w:pos="1985"/>
        </w:tabs>
        <w:ind w:left="1980" w:hanging="1980"/>
      </w:pPr>
      <w:r>
        <w:t>Materia</w:t>
      </w:r>
      <w:r w:rsidR="0099771B">
        <w:t xml:space="preserve">lien: </w:t>
      </w:r>
      <w:r w:rsidR="0099771B">
        <w:tab/>
      </w:r>
      <w:r w:rsidR="0099771B">
        <w:tab/>
        <w:t>Standzylinder, Sauerstoffgasflasche, Verbrennungslöffel, Tiegelzange</w:t>
      </w:r>
      <w:r w:rsidR="00BC401A">
        <w:t>, Bunsenbrenner</w:t>
      </w:r>
    </w:p>
    <w:p w14:paraId="15CD9B2E" w14:textId="6543EA86" w:rsidR="006530F7" w:rsidRPr="00ED07C2" w:rsidRDefault="006530F7" w:rsidP="006530F7">
      <w:pPr>
        <w:tabs>
          <w:tab w:val="left" w:pos="1701"/>
          <w:tab w:val="left" w:pos="1985"/>
        </w:tabs>
        <w:ind w:left="1980" w:hanging="1980"/>
      </w:pPr>
      <w:r>
        <w:t>Chemikalien:</w:t>
      </w:r>
      <w:r>
        <w:tab/>
      </w:r>
      <w:r>
        <w:tab/>
      </w:r>
      <w:r w:rsidR="0099771B">
        <w:t>Sauerstoff, Schwefel, Holzkohle, Eisenwolle</w:t>
      </w:r>
    </w:p>
    <w:p w14:paraId="0BC7022A" w14:textId="74C63F64" w:rsidR="006530F7" w:rsidRDefault="006530F7" w:rsidP="006530F7">
      <w:pPr>
        <w:tabs>
          <w:tab w:val="left" w:pos="1701"/>
          <w:tab w:val="left" w:pos="1985"/>
        </w:tabs>
        <w:ind w:left="1980" w:hanging="1980"/>
      </w:pPr>
      <w:r>
        <w:t xml:space="preserve">Durchführung: </w:t>
      </w:r>
      <w:r>
        <w:tab/>
      </w:r>
      <w:r>
        <w:tab/>
      </w:r>
      <w:r w:rsidR="00BC401A">
        <w:t>Der Standzylinder wird mit Sauerstoff befüllt.</w:t>
      </w:r>
    </w:p>
    <w:p w14:paraId="58B6B839" w14:textId="6DF52B19" w:rsidR="00BC401A" w:rsidRDefault="00BC401A" w:rsidP="006530F7">
      <w:pPr>
        <w:tabs>
          <w:tab w:val="left" w:pos="1701"/>
          <w:tab w:val="left" w:pos="1985"/>
        </w:tabs>
        <w:ind w:left="1980" w:hanging="1980"/>
      </w:pPr>
      <w:r>
        <w:tab/>
      </w:r>
      <w:r>
        <w:tab/>
        <w:t>a) Ein Stück Eisenwolle wird am Bunsenbrenner entzündet und in den Standzylinder gehalten.</w:t>
      </w:r>
    </w:p>
    <w:p w14:paraId="718347BA" w14:textId="60C22DA1" w:rsidR="00BC401A" w:rsidRDefault="00BC401A" w:rsidP="006530F7">
      <w:pPr>
        <w:tabs>
          <w:tab w:val="left" w:pos="1701"/>
          <w:tab w:val="left" w:pos="1985"/>
        </w:tabs>
        <w:ind w:left="1980" w:hanging="1980"/>
      </w:pPr>
      <w:r>
        <w:tab/>
      </w:r>
      <w:r>
        <w:tab/>
        <w:t>b) Ein Verbrennungslöffel wird mit Schwefel befüllt und nach der Entzündung am Bunsenbrenner in den Standzylinder gehalten.</w:t>
      </w:r>
    </w:p>
    <w:p w14:paraId="16E57787" w14:textId="145D69E2" w:rsidR="00BC401A" w:rsidRDefault="00BC401A" w:rsidP="006530F7">
      <w:pPr>
        <w:tabs>
          <w:tab w:val="left" w:pos="1701"/>
          <w:tab w:val="left" w:pos="1985"/>
        </w:tabs>
        <w:ind w:left="1980" w:hanging="1980"/>
      </w:pPr>
      <w:r>
        <w:tab/>
      </w:r>
      <w:r>
        <w:tab/>
        <w:t>c) Ein Stück Holzkohle wird am Bunsenbrenner zum Glühen gebracht und in den Standzylinder gehalten.</w:t>
      </w:r>
    </w:p>
    <w:p w14:paraId="6CAABF8D" w14:textId="555BF7B4" w:rsidR="006530F7" w:rsidRDefault="006530F7" w:rsidP="006530F7">
      <w:pPr>
        <w:tabs>
          <w:tab w:val="left" w:pos="1701"/>
          <w:tab w:val="left" w:pos="1985"/>
        </w:tabs>
        <w:ind w:left="1980" w:hanging="1980"/>
      </w:pPr>
      <w:r>
        <w:t>Beobachtung:</w:t>
      </w:r>
      <w:r>
        <w:tab/>
      </w:r>
      <w:r>
        <w:tab/>
      </w:r>
      <w:r w:rsidR="00BC401A">
        <w:t>a) Die Eisenwolle glüht stark auf.</w:t>
      </w:r>
    </w:p>
    <w:p w14:paraId="32167EEB" w14:textId="6401B2B2" w:rsidR="00BC401A" w:rsidRPr="0006626B" w:rsidRDefault="00BC401A" w:rsidP="006530F7">
      <w:pPr>
        <w:tabs>
          <w:tab w:val="left" w:pos="1701"/>
          <w:tab w:val="left" w:pos="1985"/>
        </w:tabs>
        <w:ind w:left="1980" w:hanging="1980"/>
        <w:rPr>
          <w:sz w:val="18"/>
          <w:szCs w:val="18"/>
        </w:rPr>
      </w:pPr>
      <w:r>
        <w:rPr>
          <w:noProof/>
          <w:lang w:eastAsia="de-DE"/>
        </w:rPr>
        <w:lastRenderedPageBreak/>
        <w:drawing>
          <wp:anchor distT="0" distB="0" distL="114300" distR="114300" simplePos="0" relativeHeight="251789312" behindDoc="1" locked="0" layoutInCell="1" allowOverlap="1" wp14:anchorId="1EE934EA" wp14:editId="260A46E4">
            <wp:simplePos x="0" y="0"/>
            <wp:positionH relativeFrom="column">
              <wp:posOffset>1376680</wp:posOffset>
            </wp:positionH>
            <wp:positionV relativeFrom="paragraph">
              <wp:posOffset>0</wp:posOffset>
            </wp:positionV>
            <wp:extent cx="965835" cy="2075815"/>
            <wp:effectExtent l="0" t="0" r="5715" b="635"/>
            <wp:wrapTopAndBottom/>
            <wp:docPr id="28" name="Grafik 28" descr="C:\Users\Holle\Desktop\Master\Schulversuchspraktikum\Sauerstoff\Brandfördernde Wirkung von Sauerstoff Teil 2\Eisenwo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olle\Desktop\Master\Schulversuchspraktikum\Sauerstoff\Brandfördernde Wirkung von Sauerstoff Teil 2\Eisenwolle.JPG"/>
                    <pic:cNvPicPr>
                      <a:picLocks noChangeAspect="1" noChangeArrowheads="1"/>
                    </pic:cNvPicPr>
                  </pic:nvPicPr>
                  <pic:blipFill>
                    <a:blip r:embed="rId22" cstate="print">
                      <a:extLst>
                        <a:ext uri="{28A0092B-C50C-407E-A947-70E740481C1C}">
                          <a14:useLocalDpi xmlns:a14="http://schemas.microsoft.com/office/drawing/2010/main"/>
                        </a:ext>
                      </a:extLst>
                    </a:blip>
                    <a:srcRect/>
                    <a:stretch>
                      <a:fillRect/>
                    </a:stretch>
                  </pic:blipFill>
                  <pic:spPr bwMode="auto">
                    <a:xfrm>
                      <a:off x="0" y="0"/>
                      <a:ext cx="965835" cy="20758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06626B">
        <w:rPr>
          <w:sz w:val="18"/>
          <w:szCs w:val="18"/>
        </w:rPr>
        <w:tab/>
      </w:r>
      <w:r w:rsidRPr="0006626B">
        <w:rPr>
          <w:sz w:val="18"/>
          <w:szCs w:val="18"/>
        </w:rPr>
        <w:tab/>
        <w:t xml:space="preserve">Abb. </w:t>
      </w:r>
      <w:r w:rsidR="0006626B" w:rsidRPr="0006626B">
        <w:rPr>
          <w:sz w:val="18"/>
          <w:szCs w:val="18"/>
        </w:rPr>
        <w:t xml:space="preserve">2 </w:t>
      </w:r>
      <w:r w:rsidRPr="0006626B">
        <w:rPr>
          <w:sz w:val="18"/>
          <w:szCs w:val="18"/>
        </w:rPr>
        <w:t>Glühende Eisenwolle in einem mit Sauerstoff befüllten Standzylinder.</w:t>
      </w:r>
    </w:p>
    <w:p w14:paraId="677770E0" w14:textId="339DF341" w:rsidR="00BC401A" w:rsidRDefault="00BC401A" w:rsidP="006530F7">
      <w:pPr>
        <w:tabs>
          <w:tab w:val="left" w:pos="1701"/>
          <w:tab w:val="left" w:pos="1985"/>
        </w:tabs>
        <w:ind w:left="1980" w:hanging="1980"/>
      </w:pPr>
      <w:r>
        <w:rPr>
          <w:noProof/>
          <w:lang w:eastAsia="de-DE"/>
        </w:rPr>
        <w:drawing>
          <wp:anchor distT="0" distB="0" distL="114300" distR="114300" simplePos="0" relativeHeight="251790336" behindDoc="0" locked="0" layoutInCell="1" allowOverlap="1" wp14:anchorId="07704085" wp14:editId="5EE71F6B">
            <wp:simplePos x="0" y="0"/>
            <wp:positionH relativeFrom="column">
              <wp:posOffset>1376680</wp:posOffset>
            </wp:positionH>
            <wp:positionV relativeFrom="paragraph">
              <wp:posOffset>194310</wp:posOffset>
            </wp:positionV>
            <wp:extent cx="1676400" cy="1731818"/>
            <wp:effectExtent l="0" t="0" r="0" b="1905"/>
            <wp:wrapTopAndBottom/>
            <wp:docPr id="29" name="Grafik 29" descr="C:\Users\Holle\Desktop\Master\Schulversuchspraktikum\Sauerstoff\Brandfördernde Wirkung von Sauerstoff Teil 2\Schwe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olle\Desktop\Master\Schulversuchspraktikum\Sauerstoff\Brandfördernde Wirkung von Sauerstoff Teil 2\Schwefel.JPG"/>
                    <pic:cNvPicPr>
                      <a:picLocks noChangeAspect="1" noChangeArrowheads="1"/>
                    </pic:cNvPicPr>
                  </pic:nvPicPr>
                  <pic:blipFill>
                    <a:blip r:embed="rId23" cstate="print">
                      <a:extLst>
                        <a:ext uri="{28A0092B-C50C-407E-A947-70E740481C1C}">
                          <a14:useLocalDpi xmlns:a14="http://schemas.microsoft.com/office/drawing/2010/main"/>
                        </a:ext>
                      </a:extLst>
                    </a:blip>
                    <a:srcRect/>
                    <a:stretch>
                      <a:fillRect/>
                    </a:stretch>
                  </pic:blipFill>
                  <pic:spPr bwMode="auto">
                    <a:xfrm>
                      <a:off x="0" y="0"/>
                      <a:ext cx="1676400" cy="1731818"/>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b) Der Schwefel fängt an zu glühen.</w:t>
      </w:r>
    </w:p>
    <w:p w14:paraId="6D836A33" w14:textId="05F00D59" w:rsidR="006530F7" w:rsidRDefault="00BC401A" w:rsidP="006530F7">
      <w:pPr>
        <w:keepNext/>
        <w:tabs>
          <w:tab w:val="left" w:pos="1701"/>
          <w:tab w:val="left" w:pos="1985"/>
        </w:tabs>
        <w:ind w:left="1980" w:hanging="1980"/>
      </w:pPr>
      <w:r>
        <w:tab/>
      </w:r>
      <w:r>
        <w:tab/>
      </w:r>
      <w:r w:rsidRPr="0006626B">
        <w:rPr>
          <w:sz w:val="18"/>
        </w:rPr>
        <w:tab/>
      </w:r>
      <w:r w:rsidRPr="0006626B">
        <w:rPr>
          <w:sz w:val="18"/>
        </w:rPr>
        <w:tab/>
        <w:t xml:space="preserve">Abb. </w:t>
      </w:r>
      <w:r w:rsidR="0006626B" w:rsidRPr="0006626B">
        <w:rPr>
          <w:sz w:val="18"/>
        </w:rPr>
        <w:t xml:space="preserve">3 </w:t>
      </w:r>
      <w:r w:rsidRPr="0006626B">
        <w:rPr>
          <w:sz w:val="18"/>
        </w:rPr>
        <w:t>Schwefel glüht in einem mit Sauerstoff befüllten Standzylinder.</w:t>
      </w:r>
    </w:p>
    <w:p w14:paraId="3CEE03DA" w14:textId="1FE8FCF9" w:rsidR="00BC401A" w:rsidRDefault="00BC401A" w:rsidP="006530F7">
      <w:pPr>
        <w:keepNext/>
        <w:tabs>
          <w:tab w:val="left" w:pos="1701"/>
          <w:tab w:val="left" w:pos="1985"/>
        </w:tabs>
        <w:ind w:left="1980" w:hanging="1980"/>
      </w:pPr>
      <w:r>
        <w:rPr>
          <w:noProof/>
          <w:lang w:eastAsia="de-DE"/>
        </w:rPr>
        <w:drawing>
          <wp:anchor distT="0" distB="0" distL="114300" distR="114300" simplePos="0" relativeHeight="251791360" behindDoc="0" locked="0" layoutInCell="1" allowOverlap="1" wp14:anchorId="4C98FF20" wp14:editId="7B999282">
            <wp:simplePos x="0" y="0"/>
            <wp:positionH relativeFrom="column">
              <wp:posOffset>1376680</wp:posOffset>
            </wp:positionH>
            <wp:positionV relativeFrom="paragraph">
              <wp:posOffset>322580</wp:posOffset>
            </wp:positionV>
            <wp:extent cx="1562100" cy="1388745"/>
            <wp:effectExtent l="0" t="0" r="0" b="1905"/>
            <wp:wrapTopAndBottom/>
            <wp:docPr id="30" name="Grafik 30" descr="C:\Users\Holle\Desktop\Master\Schulversuchspraktikum\Sauerstoff\Brandfördernde Wirkung von Sauerstoff Teil 2\Holzkoh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olle\Desktop\Master\Schulversuchspraktikum\Sauerstoff\Brandfördernde Wirkung von Sauerstoff Teil 2\Holzkohle.JPG"/>
                    <pic:cNvPicPr>
                      <a:picLocks noChangeAspect="1" noChangeArrowheads="1"/>
                    </pic:cNvPicPr>
                  </pic:nvPicPr>
                  <pic:blipFill>
                    <a:blip r:embed="rId24" cstate="print">
                      <a:extLst>
                        <a:ext uri="{28A0092B-C50C-407E-A947-70E740481C1C}">
                          <a14:useLocalDpi xmlns:a14="http://schemas.microsoft.com/office/drawing/2010/main"/>
                        </a:ext>
                      </a:extLst>
                    </a:blip>
                    <a:srcRect/>
                    <a:stretch>
                      <a:fillRect/>
                    </a:stretch>
                  </pic:blipFill>
                  <pic:spPr bwMode="auto">
                    <a:xfrm>
                      <a:off x="0" y="0"/>
                      <a:ext cx="1562100" cy="1388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r>
        <w:tab/>
        <w:t>c) Die Holzkohle glüht stark auf.</w:t>
      </w:r>
    </w:p>
    <w:p w14:paraId="14ED19AC" w14:textId="63AD2A34" w:rsidR="006530F7" w:rsidRPr="00474C56" w:rsidRDefault="00BC401A" w:rsidP="006530F7">
      <w:r>
        <w:tab/>
      </w:r>
      <w:r>
        <w:tab/>
      </w:r>
      <w:r>
        <w:tab/>
      </w:r>
      <w:r w:rsidRPr="0006626B">
        <w:rPr>
          <w:sz w:val="18"/>
        </w:rPr>
        <w:t xml:space="preserve">Abb. </w:t>
      </w:r>
      <w:r w:rsidR="0006626B">
        <w:rPr>
          <w:sz w:val="18"/>
        </w:rPr>
        <w:t xml:space="preserve">4 </w:t>
      </w:r>
      <w:r w:rsidRPr="0006626B">
        <w:rPr>
          <w:sz w:val="18"/>
        </w:rPr>
        <w:t>Holzkohle glüht in einem mit Sauerstoff befüllten Standzylinder.</w:t>
      </w:r>
    </w:p>
    <w:p w14:paraId="66FE9C85" w14:textId="76E95836" w:rsidR="006530F7" w:rsidRDefault="006530F7" w:rsidP="006530F7">
      <w:pPr>
        <w:tabs>
          <w:tab w:val="left" w:pos="1701"/>
          <w:tab w:val="left" w:pos="1985"/>
        </w:tabs>
        <w:ind w:left="2124" w:hanging="2124"/>
      </w:pPr>
      <w:r>
        <w:t>Deutung:</w:t>
      </w:r>
      <w:r>
        <w:tab/>
      </w:r>
      <w:r>
        <w:tab/>
      </w:r>
      <w:r>
        <w:tab/>
      </w:r>
      <w:r w:rsidR="0006626B">
        <w:t>Sauerstoff ist ein starkes Oxidationsmittel und fördert die Verbrennung.</w:t>
      </w:r>
    </w:p>
    <w:p w14:paraId="05390109" w14:textId="1B20B174" w:rsidR="0006626B" w:rsidRPr="004A0D61" w:rsidRDefault="0006626B" w:rsidP="006530F7">
      <w:pPr>
        <w:tabs>
          <w:tab w:val="left" w:pos="1701"/>
          <w:tab w:val="left" w:pos="1985"/>
        </w:tabs>
        <w:ind w:left="2124" w:hanging="2124"/>
        <w:rPr>
          <w:lang w:val="en-US"/>
        </w:rPr>
      </w:pPr>
      <w:r>
        <w:tab/>
      </w:r>
      <w:r>
        <w:tab/>
      </w:r>
      <w:r>
        <w:tab/>
      </w:r>
      <w:r w:rsidRPr="004A0D61">
        <w:rPr>
          <w:lang w:val="en-US"/>
        </w:rPr>
        <w:t xml:space="preserve">a) </w:t>
      </w:r>
      <m:oMath>
        <m:sSub>
          <m:sSubPr>
            <m:ctrlPr>
              <w:rPr>
                <w:rFonts w:ascii="Cambria Math" w:hAnsi="Cambria Math"/>
                <w:i/>
              </w:rPr>
            </m:ctrlPr>
          </m:sSubPr>
          <m:e>
            <m:r>
              <w:rPr>
                <w:rFonts w:ascii="Cambria Math" w:hAnsi="Cambria Math"/>
              </w:rPr>
              <m:t>Fe</m:t>
            </m:r>
          </m:e>
          <m:sub>
            <m:r>
              <w:rPr>
                <w:rFonts w:ascii="Cambria Math" w:hAnsi="Cambria Math"/>
                <w:lang w:val="en-US"/>
              </w:rPr>
              <m:t xml:space="preserve"> (</m:t>
            </m:r>
            <m:r>
              <w:rPr>
                <w:rFonts w:ascii="Cambria Math" w:hAnsi="Cambria Math"/>
              </w:rPr>
              <m:t>s</m:t>
            </m:r>
            <m:r>
              <w:rPr>
                <w:rFonts w:ascii="Cambria Math" w:hAnsi="Cambria Math"/>
                <w:lang w:val="en-US"/>
              </w:rPr>
              <m:t>)</m:t>
            </m:r>
          </m:sub>
        </m:sSub>
        <m:r>
          <w:rPr>
            <w:rFonts w:ascii="Cambria Math" w:hAnsi="Cambria Math"/>
            <w:lang w:val="en-US"/>
          </w:rPr>
          <m:t>+</m:t>
        </m:r>
        <m:sSub>
          <m:sSubPr>
            <m:ctrlPr>
              <w:rPr>
                <w:rFonts w:ascii="Cambria Math" w:hAnsi="Cambria Math"/>
                <w:i/>
              </w:rPr>
            </m:ctrlPr>
          </m:sSubPr>
          <m:e>
            <m:r>
              <w:rPr>
                <w:rFonts w:ascii="Cambria Math" w:hAnsi="Cambria Math"/>
              </w:rPr>
              <m:t>O</m:t>
            </m:r>
          </m:e>
          <m:sub>
            <m:r>
              <w:rPr>
                <w:rFonts w:ascii="Cambria Math" w:hAnsi="Cambria Math"/>
                <w:lang w:val="en-US"/>
              </w:rPr>
              <m:t>2 (</m:t>
            </m:r>
            <m:r>
              <w:rPr>
                <w:rFonts w:ascii="Cambria Math" w:hAnsi="Cambria Math"/>
              </w:rPr>
              <m:t>g</m:t>
            </m:r>
            <m:r>
              <w:rPr>
                <w:rFonts w:ascii="Cambria Math" w:hAnsi="Cambria Math"/>
                <w:lang w:val="en-US"/>
              </w:rPr>
              <m:t>)</m:t>
            </m:r>
          </m:sub>
        </m:sSub>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eastAsiaTheme="minorEastAsia" w:hAnsi="Cambria Math"/>
            <w:lang w:val="en-US"/>
          </w:rPr>
          <m:t xml:space="preserve"> 2</m:t>
        </m:r>
        <m:sSub>
          <m:sSubPr>
            <m:ctrlPr>
              <w:rPr>
                <w:rFonts w:ascii="Cambria Math" w:eastAsiaTheme="minorEastAsia" w:hAnsi="Cambria Math"/>
                <w:i/>
              </w:rPr>
            </m:ctrlPr>
          </m:sSubPr>
          <m:e>
            <m:r>
              <w:rPr>
                <w:rFonts w:ascii="Cambria Math" w:eastAsiaTheme="minorEastAsia" w:hAnsi="Cambria Math"/>
              </w:rPr>
              <m:t>Fe</m:t>
            </m:r>
          </m:e>
          <m:sub>
            <m:r>
              <w:rPr>
                <w:rFonts w:ascii="Cambria Math" w:eastAsiaTheme="minorEastAsia" w:hAnsi="Cambria Math"/>
                <w:lang w:val="en-US"/>
              </w:rPr>
              <m:t>2</m:t>
            </m:r>
          </m:sub>
        </m:sSub>
        <m:sSub>
          <m:sSubPr>
            <m:ctrlPr>
              <w:rPr>
                <w:rFonts w:ascii="Cambria Math" w:eastAsiaTheme="minorEastAsia" w:hAnsi="Cambria Math"/>
                <w:i/>
              </w:rPr>
            </m:ctrlPr>
          </m:sSubPr>
          <m:e>
            <m:r>
              <w:rPr>
                <w:rFonts w:ascii="Cambria Math" w:eastAsiaTheme="minorEastAsia" w:hAnsi="Cambria Math"/>
              </w:rPr>
              <m:t>O</m:t>
            </m:r>
          </m:e>
          <m:sub>
            <m:r>
              <w:rPr>
                <w:rFonts w:ascii="Cambria Math" w:eastAsiaTheme="minorEastAsia" w:hAnsi="Cambria Math"/>
                <w:lang w:val="en-US"/>
              </w:rPr>
              <m:t>3 (</m:t>
            </m:r>
            <m:r>
              <w:rPr>
                <w:rFonts w:ascii="Cambria Math" w:eastAsiaTheme="minorEastAsia" w:hAnsi="Cambria Math"/>
              </w:rPr>
              <m:t>s</m:t>
            </m:r>
            <m:r>
              <w:rPr>
                <w:rFonts w:ascii="Cambria Math" w:eastAsiaTheme="minorEastAsia" w:hAnsi="Cambria Math"/>
                <w:lang w:val="en-US"/>
              </w:rPr>
              <m:t>)</m:t>
            </m:r>
          </m:sub>
        </m:sSub>
      </m:oMath>
      <w:r w:rsidR="00162340" w:rsidRPr="004A0D61">
        <w:rPr>
          <w:rFonts w:eastAsiaTheme="minorEastAsia"/>
          <w:lang w:val="en-US"/>
        </w:rPr>
        <w:t xml:space="preserve"> </w:t>
      </w:r>
    </w:p>
    <w:p w14:paraId="0ECD8029" w14:textId="7B62B838" w:rsidR="0006626B" w:rsidRDefault="0006626B" w:rsidP="006530F7">
      <w:pPr>
        <w:tabs>
          <w:tab w:val="left" w:pos="1701"/>
          <w:tab w:val="left" w:pos="1985"/>
        </w:tabs>
        <w:ind w:left="2124" w:hanging="2124"/>
      </w:pPr>
      <w:r w:rsidRPr="004A0D61">
        <w:rPr>
          <w:lang w:val="en-US"/>
        </w:rPr>
        <w:tab/>
      </w:r>
      <w:r w:rsidRPr="004A0D61">
        <w:rPr>
          <w:lang w:val="en-US"/>
        </w:rPr>
        <w:tab/>
      </w:r>
      <w:r w:rsidRPr="004A0D61">
        <w:rPr>
          <w:lang w:val="en-US"/>
        </w:rPr>
        <w:tab/>
      </w:r>
      <w:r>
        <w:t xml:space="preserve">b) </w:t>
      </w: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2 (g)</m:t>
            </m:r>
          </m:sub>
        </m:sSub>
        <m:r>
          <w:rPr>
            <w:rFonts w:ascii="Cambria Math" w:hAnsi="Cambria Math"/>
          </w:rPr>
          <m:t xml:space="preserve"> </m:t>
        </m:r>
        <m:box>
          <m:boxPr>
            <m:opEmu m:val="1"/>
            <m:ctrlPr>
              <w:rPr>
                <w:rFonts w:ascii="Cambria Math" w:hAnsi="Cambria Math"/>
                <w:i/>
              </w:rPr>
            </m:ctrlPr>
          </m:boxPr>
          <m:e>
            <m:groupChr>
              <m:groupChrPr>
                <m:chr m:val="→"/>
                <m:vertJc m:val="bot"/>
                <m:ctrlPr>
                  <w:rPr>
                    <w:rFonts w:ascii="Cambria Math" w:hAnsi="Cambria Math"/>
                    <w:i/>
                  </w:rPr>
                </m:ctrlPr>
              </m:groupChrPr>
              <m:e/>
            </m:groupChr>
          </m:e>
        </m:box>
        <m:r>
          <w:rPr>
            <w:rFonts w:ascii="Cambria Math" w:hAnsi="Cambria Math"/>
          </w:rPr>
          <m:t xml:space="preserve"> S</m:t>
        </m:r>
        <m:sSub>
          <m:sSubPr>
            <m:ctrlPr>
              <w:rPr>
                <w:rFonts w:ascii="Cambria Math" w:hAnsi="Cambria Math"/>
                <w:i/>
              </w:rPr>
            </m:ctrlPr>
          </m:sSubPr>
          <m:e>
            <m:r>
              <w:rPr>
                <w:rFonts w:ascii="Cambria Math" w:hAnsi="Cambria Math"/>
              </w:rPr>
              <m:t>O</m:t>
            </m:r>
          </m:e>
          <m:sub>
            <m:r>
              <w:rPr>
                <w:rFonts w:ascii="Cambria Math" w:hAnsi="Cambria Math"/>
              </w:rPr>
              <m:t>2 (g)</m:t>
            </m:r>
          </m:sub>
        </m:sSub>
        <m:r>
          <w:rPr>
            <w:rFonts w:ascii="Cambria Math" w:hAnsi="Cambria Math"/>
          </w:rPr>
          <m:t xml:space="preserve"> </m:t>
        </m:r>
      </m:oMath>
    </w:p>
    <w:p w14:paraId="6A8137D8" w14:textId="132C6C34" w:rsidR="0006626B" w:rsidRDefault="0006626B" w:rsidP="006530F7">
      <w:pPr>
        <w:tabs>
          <w:tab w:val="left" w:pos="1701"/>
          <w:tab w:val="left" w:pos="1985"/>
        </w:tabs>
        <w:ind w:left="2124" w:hanging="2124"/>
        <w:rPr>
          <w:rFonts w:eastAsiaTheme="minorEastAsia"/>
        </w:rPr>
      </w:pPr>
      <w:r>
        <w:tab/>
      </w:r>
      <w:r>
        <w:tab/>
      </w:r>
      <w:r>
        <w:tab/>
        <w:t>c)</w:t>
      </w:r>
      <w:r w:rsidR="00162340">
        <w:t xml:space="preserve"> </w:t>
      </w:r>
      <m:oMath>
        <m:sSub>
          <m:sSubPr>
            <m:ctrlPr>
              <w:rPr>
                <w:rFonts w:ascii="Cambria Math" w:hAnsi="Cambria Math"/>
                <w:i/>
              </w:rPr>
            </m:ctrlPr>
          </m:sSubPr>
          <m:e>
            <m:r>
              <w:rPr>
                <w:rFonts w:ascii="Cambria Math" w:hAnsi="Cambria Math"/>
              </w:rPr>
              <m:t>C</m:t>
            </m:r>
          </m:e>
          <m:sub>
            <m:r>
              <w:rPr>
                <w:rFonts w:ascii="Cambria Math" w:hAnsi="Cambria Math"/>
              </w:rPr>
              <m:t xml:space="preserve"> (s)</m:t>
            </m:r>
          </m:sub>
        </m:sSub>
        <m:r>
          <w:rPr>
            <w:rFonts w:ascii="Cambria Math" w:eastAsiaTheme="minorEastAsia" w:hAnsi="Cambria Math"/>
          </w:rPr>
          <m:t>+</m:t>
        </m:r>
        <m:sSub>
          <m:sSubPr>
            <m:ctrlPr>
              <w:rPr>
                <w:rFonts w:ascii="Cambria Math" w:hAnsi="Cambria Math"/>
                <w:i/>
              </w:rPr>
            </m:ctrlPr>
          </m:sSubPr>
          <m:e>
            <m:r>
              <w:rPr>
                <w:rFonts w:ascii="Cambria Math" w:hAnsi="Cambria Math"/>
              </w:rPr>
              <m:t>O</m:t>
            </m:r>
          </m:e>
          <m:sub>
            <m:r>
              <w:rPr>
                <w:rFonts w:ascii="Cambria Math" w:hAnsi="Cambria Math"/>
              </w:rPr>
              <m:t>2 (g)</m:t>
            </m:r>
          </m:sub>
        </m:sSub>
        <m:box>
          <m:boxPr>
            <m:opEmu m:val="1"/>
            <m:ctrlPr>
              <w:rPr>
                <w:rFonts w:ascii="Cambria Math" w:hAnsi="Cambria Math"/>
                <w:i/>
              </w:rPr>
            </m:ctrlPr>
          </m:boxPr>
          <m:e>
            <m:groupChr>
              <m:groupChrPr>
                <m:chr m:val="→"/>
                <m:pos m:val="top"/>
                <m:ctrlPr>
                  <w:rPr>
                    <w:rFonts w:ascii="Cambria Math" w:hAnsi="Cambria Math"/>
                    <w:i/>
                  </w:rPr>
                </m:ctrlPr>
              </m:groupChrPr>
              <m:e/>
            </m:groupChr>
          </m:e>
        </m:box>
        <m:r>
          <w:rPr>
            <w:rFonts w:ascii="Cambria Math" w:hAnsi="Cambria Math"/>
          </w:rPr>
          <m:t xml:space="preserve"> </m:t>
        </m:r>
        <m:sSub>
          <m:sSubPr>
            <m:ctrlPr>
              <w:rPr>
                <w:rFonts w:ascii="Cambria Math" w:hAnsi="Cambria Math"/>
                <w:i/>
              </w:rPr>
            </m:ctrlPr>
          </m:sSubPr>
          <m:e>
            <m:r>
              <w:rPr>
                <w:rFonts w:ascii="Cambria Math" w:hAnsi="Cambria Math"/>
              </w:rPr>
              <m:t>CO</m:t>
            </m:r>
          </m:e>
          <m:sub>
            <m:r>
              <w:rPr>
                <w:rFonts w:ascii="Cambria Math" w:hAnsi="Cambria Math"/>
              </w:rPr>
              <m:t>2 (g)</m:t>
            </m:r>
          </m:sub>
        </m:sSub>
      </m:oMath>
    </w:p>
    <w:p w14:paraId="50C78DA1" w14:textId="1DC4DFC9" w:rsidR="006530F7" w:rsidRDefault="006530F7" w:rsidP="006530F7">
      <w:pPr>
        <w:spacing w:line="276" w:lineRule="auto"/>
        <w:jc w:val="left"/>
      </w:pPr>
      <w:r>
        <w:t>Entsorgung:</w:t>
      </w:r>
      <w:r>
        <w:tab/>
        <w:t xml:space="preserve">           </w:t>
      </w:r>
      <w:r w:rsidR="0006626B">
        <w:tab/>
        <w:t>Der Standzylinder sollte im Abzug auslüften.</w:t>
      </w:r>
    </w:p>
    <w:p w14:paraId="29781FBF" w14:textId="7D86EED0" w:rsidR="00A224C1" w:rsidRDefault="006530F7" w:rsidP="00A224C1">
      <w:pPr>
        <w:spacing w:line="276" w:lineRule="auto"/>
        <w:ind w:left="2124" w:hanging="2124"/>
        <w:jc w:val="left"/>
        <w:rPr>
          <w:rFonts w:asciiTheme="majorHAnsi" w:hAnsiTheme="majorHAnsi"/>
        </w:rPr>
      </w:pPr>
      <w:r>
        <w:t>Literatur:</w:t>
      </w:r>
      <w:r>
        <w:tab/>
      </w:r>
      <w:r w:rsidR="00A224C1" w:rsidRPr="00A224C1">
        <w:rPr>
          <w:rFonts w:asciiTheme="majorHAnsi" w:hAnsiTheme="majorHAnsi"/>
        </w:rPr>
        <w:t>https://lp.uni-goettingen.de/get/text/2479</w:t>
      </w:r>
      <w:r w:rsidR="00A224C1">
        <w:rPr>
          <w:rFonts w:asciiTheme="majorHAnsi" w:hAnsiTheme="majorHAnsi"/>
        </w:rPr>
        <w:t xml:space="preserve"> (zuletzt aufgerufen am 04.08.2015 um 21.56 Uhr).</w:t>
      </w:r>
    </w:p>
    <w:p w14:paraId="6A8CEB1A" w14:textId="0066A9A6" w:rsidR="006530F7" w:rsidRPr="00B937A2" w:rsidRDefault="00641F12" w:rsidP="00A224C1">
      <w:pPr>
        <w:spacing w:line="276" w:lineRule="auto"/>
        <w:ind w:left="2124" w:hanging="2124"/>
        <w:jc w:val="left"/>
        <w:rPr>
          <w:rFonts w:asciiTheme="majorHAnsi" w:hAnsiTheme="majorHAnsi"/>
        </w:rPr>
      </w:pPr>
      <w:r>
        <w:rPr>
          <w:noProof/>
          <w:lang w:eastAsia="de-DE"/>
        </w:rPr>
        <w:lastRenderedPageBreak/>
        <mc:AlternateContent>
          <mc:Choice Requires="wps">
            <w:drawing>
              <wp:inline distT="0" distB="0" distL="0" distR="0" wp14:anchorId="14CB22AA" wp14:editId="3DF4A1BB">
                <wp:extent cx="5873115" cy="638175"/>
                <wp:effectExtent l="0" t="0" r="13335" b="28575"/>
                <wp:docPr id="3"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381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58CB01" w14:textId="6CED646A" w:rsidR="006530F7" w:rsidRPr="00F31EBF" w:rsidRDefault="006530F7" w:rsidP="006530F7">
                            <w:pPr>
                              <w:rPr>
                                <w:color w:val="auto"/>
                              </w:rPr>
                            </w:pPr>
                            <w:r>
                              <w:rPr>
                                <w:color w:val="auto"/>
                              </w:rPr>
                              <w:t>Diese Experiment</w:t>
                            </w:r>
                            <w:r w:rsidR="00162340">
                              <w:rPr>
                                <w:color w:val="auto"/>
                              </w:rPr>
                              <w:t>e lassen</w:t>
                            </w:r>
                            <w:r>
                              <w:rPr>
                                <w:color w:val="auto"/>
                              </w:rPr>
                              <w:t xml:space="preserve"> sich gut </w:t>
                            </w:r>
                            <w:r w:rsidR="00162340">
                              <w:rPr>
                                <w:color w:val="auto"/>
                              </w:rPr>
                              <w:t>in einer Unterrichtseinheit zum Thema „Sauerstoff“ durchführen und veranschaulichen die brandfördernde Wirkung von Sauerstoff.</w:t>
                            </w:r>
                            <w:r w:rsidR="00A224C1">
                              <w:rPr>
                                <w:color w:val="auto"/>
                              </w:rPr>
                              <w:t xml:space="preserve"> </w:t>
                            </w:r>
                          </w:p>
                        </w:txbxContent>
                      </wps:txbx>
                      <wps:bodyPr rot="0" vert="horz" wrap="square" lIns="91440" tIns="45720" rIns="91440" bIns="45720" anchor="t" anchorCtr="0" upright="1">
                        <a:noAutofit/>
                      </wps:bodyPr>
                    </wps:wsp>
                  </a:graphicData>
                </a:graphic>
              </wp:inline>
            </w:drawing>
          </mc:Choice>
          <mc:Fallback>
            <w:pict>
              <v:shape w14:anchorId="14CB22AA" id="Text Box 134" o:spid="_x0000_s1027" type="#_x0000_t202" style="width:462.4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5MD7wIAADIGAAAOAAAAZHJzL2Uyb0RvYy54bWysVNuO2jAQfa/Uf7D8zoaQQLLRhhWwUFXq&#10;Tdqt+mxsh1h17NQ2JNuq/96xAyztPrSqFqTI48uZOTNz5ua2byQ6cGOFViWOr8YYcUU1E2pX4s8P&#10;m1GOkXVEMSK14iV+5Bbfzl+/uunagk90rSXjBgGIskXXlrh2ri2iyNKaN8Re6ZYrOKy0aYgD0+wi&#10;ZkgH6I2MJuPxLOq0Ya3RlFsLu3fDIZ4H/Kri1H2sKssdkiWG2Fz4mvDd+m80vyHFzpC2FvQYBvmP&#10;KBoiFDg9Q90RR9DeiGdQjaBGW125K6qbSFeVoDxwADbx+A829zVpeeACybHtOU325WDph8MngwQr&#10;cYKRIg2U6IH3Di11j+Ik9fnpWlvAtfsWLroeDqDOgatt32n61SKlVzVRO74wRnc1Jwzii/3L6OLp&#10;gGM9yLZ7rxk4InunA1BfmcYnD9KBAB3q9HiujQ+GwuY0z5I4nmJE4WyW5HE2DS5IcXrdGuvecN0g&#10;vyixgdoHdHJ4Z52PhhSnK96Z1VKwjZAyGL7f+EoadCDQKdINDOW+gVCHvXjsf0PDwD601bAftgA7&#10;tKyHCJ5+Q5cKdZCSSQbv/+aaUMqVm4R7L+Tes74jth7iZbAaWDTCgfakaEqcX5DzFVwrFpThiJDD&#10;GhhK5YPnQVVDSsHqHSzDPhQqdPyPxWY6ztIkH2XZNBmlyXo8Wuab1WiximezbL1cLdfxT08wTota&#10;MMbVOmDakwDj9N8a/DgKBumcJXgO0Eel98DxvmYdYsJ3RTK9nsQYDJgBvh6+pIjIHQwv6gxGRrsv&#10;wtVBeb4HPYY1u+25NfKZ/x9b74wean7hOHrGbbjRQ6ogk6esBYF4TQzqcP22D1oM6vHi2Wr2CIqB&#10;qIIsYNDCotbmO0YdDK0S2297YjhG8q0C1V3HaeqnXDDSaTYBw1yebC9PiKIAVWIHGQjLlRsm4741&#10;YleDp0EFSi9AqZUIInqKCph4AwZT4HQcon7yXdrh1tOon/8CAAD//wMAUEsDBBQABgAIAAAAIQDg&#10;ofPj2wAAAAUBAAAPAAAAZHJzL2Rvd25yZXYueG1sTI/NTsMwEITvSLyDtUjcqJ3yozbEqQCpd2gq&#10;ld628RJHie0odtvA07NwgctIqxnNfFusJteLE42xDV5DNlMgyNfBtL7RsK3WNwsQMaE32AdPGj4p&#10;wqq8vCgwN+Hs3+i0SY3gEh9z1GBTGnIpY23JYZyFgTx7H2F0mPgcG2lGPHO56+VcqQfpsPW8YHGg&#10;F0t1tzk6DV2/e8Z91txm6+37rrL0ZbrXSuvrq+npEUSiKf2F4Qef0aFkpkM4ehNFr4EfSb/K3nJ+&#10;twRx4JBS9yDLQv6nL78BAAD//wMAUEsBAi0AFAAGAAgAAAAhALaDOJL+AAAA4QEAABMAAAAAAAAA&#10;AAAAAAAAAAAAAFtDb250ZW50X1R5cGVzXS54bWxQSwECLQAUAAYACAAAACEAOP0h/9YAAACUAQAA&#10;CwAAAAAAAAAAAAAAAAAvAQAAX3JlbHMvLnJlbHNQSwECLQAUAAYACAAAACEAAGeTA+8CAAAyBgAA&#10;DgAAAAAAAAAAAAAAAAAuAgAAZHJzL2Uyb0RvYy54bWxQSwECLQAUAAYACAAAACEA4KHz49sAAAAF&#10;AQAADwAAAAAAAAAAAAAAAABJBQAAZHJzL2Rvd25yZXYueG1sUEsFBgAAAAAEAAQA8wAAAFEGAAAA&#10;AA==&#10;" fillcolor="white [3201]" strokecolor="#c0504d [3205]" strokeweight="1pt">
                <v:stroke dashstyle="dash"/>
                <v:shadow color="#868686"/>
                <v:textbox>
                  <w:txbxContent>
                    <w:p w14:paraId="5058CB01" w14:textId="6CED646A" w:rsidR="006530F7" w:rsidRPr="00F31EBF" w:rsidRDefault="006530F7" w:rsidP="006530F7">
                      <w:pPr>
                        <w:rPr>
                          <w:color w:val="auto"/>
                        </w:rPr>
                      </w:pPr>
                      <w:r>
                        <w:rPr>
                          <w:color w:val="auto"/>
                        </w:rPr>
                        <w:t>Diese Experiment</w:t>
                      </w:r>
                      <w:r w:rsidR="00162340">
                        <w:rPr>
                          <w:color w:val="auto"/>
                        </w:rPr>
                        <w:t>e lassen</w:t>
                      </w:r>
                      <w:r>
                        <w:rPr>
                          <w:color w:val="auto"/>
                        </w:rPr>
                        <w:t xml:space="preserve"> sich gut </w:t>
                      </w:r>
                      <w:r w:rsidR="00162340">
                        <w:rPr>
                          <w:color w:val="auto"/>
                        </w:rPr>
                        <w:t>in einer Unterrichtseinheit zum Thema „Sauerstoff“ durchführen und veranschaulichen die brandfördernde Wirkung von Sauerstoff.</w:t>
                      </w:r>
                      <w:r w:rsidR="00A224C1">
                        <w:rPr>
                          <w:color w:val="auto"/>
                        </w:rPr>
                        <w:t xml:space="preserve"> </w:t>
                      </w:r>
                    </w:p>
                  </w:txbxContent>
                </v:textbox>
                <w10:anchorlock/>
              </v:shape>
            </w:pict>
          </mc:Fallback>
        </mc:AlternateContent>
      </w:r>
    </w:p>
    <w:p w14:paraId="4CF7E6C8" w14:textId="4086F754" w:rsidR="00F74A95" w:rsidRPr="00984EF9" w:rsidRDefault="00F74A95" w:rsidP="00984EF9">
      <w:pPr>
        <w:tabs>
          <w:tab w:val="left" w:pos="1701"/>
          <w:tab w:val="left" w:pos="1985"/>
        </w:tabs>
        <w:ind w:left="1980" w:hanging="1980"/>
        <w:rPr>
          <w:color w:val="auto"/>
        </w:rPr>
      </w:pPr>
    </w:p>
    <w:sectPr w:rsidR="00F74A95" w:rsidRPr="00984EF9" w:rsidSect="005B0270">
      <w:headerReference w:type="default" r:id="rId25"/>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6C5AD" w14:textId="77777777" w:rsidR="003E207A" w:rsidRDefault="003E207A" w:rsidP="0086227B">
      <w:pPr>
        <w:spacing w:after="0" w:line="240" w:lineRule="auto"/>
      </w:pPr>
      <w:r>
        <w:separator/>
      </w:r>
    </w:p>
  </w:endnote>
  <w:endnote w:type="continuationSeparator" w:id="0">
    <w:p w14:paraId="3D7923B0" w14:textId="77777777" w:rsidR="003E207A" w:rsidRDefault="003E207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C8522" w14:textId="77777777" w:rsidR="003E207A" w:rsidRDefault="003E207A" w:rsidP="0086227B">
      <w:pPr>
        <w:spacing w:after="0" w:line="240" w:lineRule="auto"/>
      </w:pPr>
      <w:r>
        <w:separator/>
      </w:r>
    </w:p>
  </w:footnote>
  <w:footnote w:type="continuationSeparator" w:id="0">
    <w:p w14:paraId="27579C5A" w14:textId="77777777" w:rsidR="003E207A" w:rsidRDefault="003E207A"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689263763"/>
      <w:docPartObj>
        <w:docPartGallery w:val="Page Numbers (Top of Page)"/>
        <w:docPartUnique/>
      </w:docPartObj>
    </w:sdtPr>
    <w:sdtEndPr/>
    <w:sdtContent>
      <w:p w14:paraId="6DBDA01C" w14:textId="77777777" w:rsidR="005B0270" w:rsidRPr="0080101C" w:rsidRDefault="00636DF7" w:rsidP="0049087A">
        <w:pPr>
          <w:pStyle w:val="Kopfzeile"/>
          <w:tabs>
            <w:tab w:val="left" w:pos="0"/>
            <w:tab w:val="left" w:pos="284"/>
          </w:tabs>
          <w:jc w:val="right"/>
          <w:rPr>
            <w:rFonts w:asciiTheme="majorHAnsi" w:hAnsiTheme="majorHAnsi"/>
            <w:sz w:val="20"/>
            <w:szCs w:val="20"/>
          </w:rPr>
        </w:pPr>
        <w:fldSimple w:instr=" STYLEREF  &quot;Überschrift 1&quot; \n  \* MERGEFORMAT ">
          <w:r w:rsidR="00BB31BC" w:rsidRPr="00BB31BC">
            <w:rPr>
              <w:b/>
              <w:bCs/>
              <w:noProof/>
              <w:sz w:val="20"/>
            </w:rPr>
            <w:t>2</w:t>
          </w:r>
        </w:fldSimple>
        <w:r w:rsidR="005B0270" w:rsidRPr="00AA612B">
          <w:rPr>
            <w:rFonts w:asciiTheme="majorHAnsi" w:hAnsiTheme="majorHAnsi" w:cs="Arial"/>
            <w:sz w:val="20"/>
            <w:szCs w:val="20"/>
          </w:rPr>
          <w:t xml:space="preserve"> </w:t>
        </w:r>
        <w:fldSimple w:instr=" STYLEREF  &quot;Überschrift 1&quot;  \* MERGEFORMAT ">
          <w:r w:rsidR="00BB31BC">
            <w:rPr>
              <w:noProof/>
            </w:rPr>
            <w:t>Weiterer Schülerversuch</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1EB43647" w14:textId="3BE6B56B" w:rsidR="005B0270" w:rsidRPr="0080101C" w:rsidRDefault="00641F12"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508FE8E7">
              <wp:simplePos x="0" y="0"/>
              <wp:positionH relativeFrom="column">
                <wp:posOffset>-42545</wp:posOffset>
              </wp:positionH>
              <wp:positionV relativeFrom="paragraph">
                <wp:posOffset>38735</wp:posOffset>
              </wp:positionV>
              <wp:extent cx="5867400" cy="635"/>
              <wp:effectExtent l="9525" t="13970" r="9525" b="139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E486DA"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tyKAIAAEcEAAAOAAAAZHJzL2Uyb0RvYy54bWysU8GO2jAQvVfqP1i+QxI2sBARVqsE2sO2&#10;RdrtBxjbIVYd27INAVX9944dlrLtparKwYwzM2/ezDwvH06dREdundCqxNk4xYgrqplQ+xJ/fdmM&#10;5hg5TxQjUite4jN3+GH1/t2yNwWf6FZLxi0CEOWK3pS49d4USeJoyzvixtpwBc5G2454uNp9wizp&#10;Ab2TySRNZ0mvLTNWU+4cfK0HJ15F/Kbh1H9pGsc9kiUGbj6eNp67cCarJSn2lphW0AsN8g8sOiIU&#10;FL1C1cQTdLDiD6hOUKudbvyY6i7RTSMojz1AN1n6WzfPLTE89gLDceY6Jvf/YOnn49YiwUo8wUiR&#10;Dlb0ePA6VkbTMJ7euAKiKrW1oUF6Us/mSdNvDildtUTteQx+ORvIzUJG8iYlXJyBIrv+k2YQQwA/&#10;zurU2A41UpiPITGAwzzQKS7nfF0OP3lE4eN0PrvPU9ghBd/sLnJLSBFAQqqxzn/gukPBKLHzloh9&#10;6yutFIhA26EAOT45Hyj+SgjJSm+ElFELUqG+xIvpZBoZOS0FC84Q5ux+V0mLjiSoKf5iv+C5DbP6&#10;oFgEazlh64vtiZCDDcWlCnjQGtC5WINcvi/SxXq+nuejfDJbj/K0rkePmyofzTbZ/bS+q6uqzn4E&#10;alletIIxrgK7V+lm+d9J4/KIBtFdxXsdQ/IWPc4LyL7+R9Jxy2Gxg0R2mp239nX7oNYYfHlZ4Tnc&#10;3sG+ff+rnwA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DwKjtyKAIAAEc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56798"/>
    <w:rsid w:val="0006287D"/>
    <w:rsid w:val="0006626B"/>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EA8"/>
    <w:rsid w:val="00157F3D"/>
    <w:rsid w:val="00162340"/>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55E8D"/>
    <w:rsid w:val="0037029B"/>
    <w:rsid w:val="0038284A"/>
    <w:rsid w:val="003837C2"/>
    <w:rsid w:val="00384682"/>
    <w:rsid w:val="003B49C6"/>
    <w:rsid w:val="003C5747"/>
    <w:rsid w:val="003D529E"/>
    <w:rsid w:val="003E207A"/>
    <w:rsid w:val="003E69AB"/>
    <w:rsid w:val="00401750"/>
    <w:rsid w:val="004102B8"/>
    <w:rsid w:val="0041565C"/>
    <w:rsid w:val="00434D4E"/>
    <w:rsid w:val="00434F30"/>
    <w:rsid w:val="00442953"/>
    <w:rsid w:val="00442EB1"/>
    <w:rsid w:val="00474C56"/>
    <w:rsid w:val="00486C9F"/>
    <w:rsid w:val="0049087A"/>
    <w:rsid w:val="004944F3"/>
    <w:rsid w:val="004A0D61"/>
    <w:rsid w:val="004B200E"/>
    <w:rsid w:val="004B3E0E"/>
    <w:rsid w:val="004B40FD"/>
    <w:rsid w:val="004C64A6"/>
    <w:rsid w:val="004D2994"/>
    <w:rsid w:val="004D321A"/>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26874"/>
    <w:rsid w:val="00631F0F"/>
    <w:rsid w:val="00636DF7"/>
    <w:rsid w:val="00637239"/>
    <w:rsid w:val="00641F12"/>
    <w:rsid w:val="006530F7"/>
    <w:rsid w:val="00654117"/>
    <w:rsid w:val="00672281"/>
    <w:rsid w:val="00673880"/>
    <w:rsid w:val="00681739"/>
    <w:rsid w:val="00690534"/>
    <w:rsid w:val="006943C9"/>
    <w:rsid w:val="006968E6"/>
    <w:rsid w:val="006A0F35"/>
    <w:rsid w:val="006B3EC2"/>
    <w:rsid w:val="006C5B0D"/>
    <w:rsid w:val="006C7B24"/>
    <w:rsid w:val="006E32AF"/>
    <w:rsid w:val="006E451C"/>
    <w:rsid w:val="006F4715"/>
    <w:rsid w:val="006F47A4"/>
    <w:rsid w:val="00707392"/>
    <w:rsid w:val="0072123D"/>
    <w:rsid w:val="00746773"/>
    <w:rsid w:val="00751CA7"/>
    <w:rsid w:val="00775EEC"/>
    <w:rsid w:val="0078071E"/>
    <w:rsid w:val="00790D3B"/>
    <w:rsid w:val="007A7FA8"/>
    <w:rsid w:val="007E586C"/>
    <w:rsid w:val="007E7412"/>
    <w:rsid w:val="007F2348"/>
    <w:rsid w:val="00801678"/>
    <w:rsid w:val="008042F5"/>
    <w:rsid w:val="00815FB9"/>
    <w:rsid w:val="0082230A"/>
    <w:rsid w:val="00837114"/>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905459"/>
    <w:rsid w:val="00913D97"/>
    <w:rsid w:val="00936F75"/>
    <w:rsid w:val="0094350A"/>
    <w:rsid w:val="00946F4E"/>
    <w:rsid w:val="00954DC8"/>
    <w:rsid w:val="00961647"/>
    <w:rsid w:val="00971E91"/>
    <w:rsid w:val="009735A3"/>
    <w:rsid w:val="00973F3F"/>
    <w:rsid w:val="009775D7"/>
    <w:rsid w:val="00977ED8"/>
    <w:rsid w:val="0098168E"/>
    <w:rsid w:val="00984EF9"/>
    <w:rsid w:val="00993407"/>
    <w:rsid w:val="00994634"/>
    <w:rsid w:val="0099771B"/>
    <w:rsid w:val="009B0D3F"/>
    <w:rsid w:val="009C6F21"/>
    <w:rsid w:val="009C7687"/>
    <w:rsid w:val="009D150C"/>
    <w:rsid w:val="009D4BD9"/>
    <w:rsid w:val="009F0667"/>
    <w:rsid w:val="009F0CE9"/>
    <w:rsid w:val="009F5A39"/>
    <w:rsid w:val="009F61D4"/>
    <w:rsid w:val="00A006C3"/>
    <w:rsid w:val="00A012CE"/>
    <w:rsid w:val="00A0582F"/>
    <w:rsid w:val="00A05C2F"/>
    <w:rsid w:val="00A2136F"/>
    <w:rsid w:val="00A224C1"/>
    <w:rsid w:val="00A2301A"/>
    <w:rsid w:val="00A35F67"/>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51643"/>
    <w:rsid w:val="00B51B39"/>
    <w:rsid w:val="00B5532C"/>
    <w:rsid w:val="00B571E6"/>
    <w:rsid w:val="00B619BB"/>
    <w:rsid w:val="00B901F6"/>
    <w:rsid w:val="00B93BBF"/>
    <w:rsid w:val="00B96C3C"/>
    <w:rsid w:val="00BA0E9B"/>
    <w:rsid w:val="00BB31BC"/>
    <w:rsid w:val="00BC401A"/>
    <w:rsid w:val="00BC4F56"/>
    <w:rsid w:val="00BD1D31"/>
    <w:rsid w:val="00BF10D7"/>
    <w:rsid w:val="00BF2E3A"/>
    <w:rsid w:val="00BF7B08"/>
    <w:rsid w:val="00C0569E"/>
    <w:rsid w:val="00C10E22"/>
    <w:rsid w:val="00C12650"/>
    <w:rsid w:val="00C173E9"/>
    <w:rsid w:val="00C23319"/>
    <w:rsid w:val="00C364B2"/>
    <w:rsid w:val="00C428C7"/>
    <w:rsid w:val="00C460EB"/>
    <w:rsid w:val="00C51D56"/>
    <w:rsid w:val="00C64299"/>
    <w:rsid w:val="00C66D91"/>
    <w:rsid w:val="00CA6231"/>
    <w:rsid w:val="00CB2161"/>
    <w:rsid w:val="00CE1F14"/>
    <w:rsid w:val="00CF0B61"/>
    <w:rsid w:val="00CF79FE"/>
    <w:rsid w:val="00D069A2"/>
    <w:rsid w:val="00D1194E"/>
    <w:rsid w:val="00D407E8"/>
    <w:rsid w:val="00D54590"/>
    <w:rsid w:val="00D60010"/>
    <w:rsid w:val="00D651D5"/>
    <w:rsid w:val="00D76EE6"/>
    <w:rsid w:val="00D76F6F"/>
    <w:rsid w:val="00D90F31"/>
    <w:rsid w:val="00D92822"/>
    <w:rsid w:val="00DA6545"/>
    <w:rsid w:val="00DC0309"/>
    <w:rsid w:val="00DE18A7"/>
    <w:rsid w:val="00E17CDE"/>
    <w:rsid w:val="00E22516"/>
    <w:rsid w:val="00E22D23"/>
    <w:rsid w:val="00E24354"/>
    <w:rsid w:val="00E26180"/>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8D7370D7-BA99-4906-B9CB-01685EFC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Hervorhebung">
    <w:name w:val="Emphasis"/>
    <w:basedOn w:val="Absatz-Standardschriftart"/>
    <w:uiPriority w:val="20"/>
    <w:qFormat/>
    <w:rsid w:val="004B40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 w:id="199205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B9E2B55-2E2E-4138-9C5F-C808CEF0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490</Words>
  <Characters>3090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Holle</cp:lastModifiedBy>
  <cp:revision>6</cp:revision>
  <cp:lastPrinted>2015-08-05T21:41:00Z</cp:lastPrinted>
  <dcterms:created xsi:type="dcterms:W3CDTF">2015-08-04T18:03:00Z</dcterms:created>
  <dcterms:modified xsi:type="dcterms:W3CDTF">2015-08-20T08:41:00Z</dcterms:modified>
</cp:coreProperties>
</file>