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B67263" w14:textId="27ED0FDE" w:rsidR="00464158" w:rsidRPr="00FE58FF" w:rsidRDefault="00464158" w:rsidP="00464158">
      <w:pPr>
        <w:pStyle w:val="berschrift1"/>
      </w:pPr>
      <w:bookmarkStart w:id="0" w:name="_Toc428541160"/>
      <w:r>
        <w:rPr>
          <w:noProof/>
          <w:lang w:eastAsia="de-DE"/>
        </w:rPr>
        <mc:AlternateContent>
          <mc:Choice Requires="wps">
            <w:drawing>
              <wp:anchor distT="0" distB="0" distL="114300" distR="114300" simplePos="0" relativeHeight="251659264" behindDoc="0" locked="0" layoutInCell="1" allowOverlap="1" wp14:anchorId="35E49C5C" wp14:editId="4BF7ECF9">
                <wp:simplePos x="0" y="0"/>
                <wp:positionH relativeFrom="column">
                  <wp:posOffset>-4445</wp:posOffset>
                </wp:positionH>
                <wp:positionV relativeFrom="paragraph">
                  <wp:posOffset>549910</wp:posOffset>
                </wp:positionV>
                <wp:extent cx="5873115" cy="2209800"/>
                <wp:effectExtent l="0" t="0" r="13335" b="19050"/>
                <wp:wrapSquare wrapText="bothSides"/>
                <wp:docPr id="2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20980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60CB08" w14:textId="77777777" w:rsidR="00464158" w:rsidRDefault="00464158" w:rsidP="00464158">
                            <w:pPr>
                              <w:rPr>
                                <w:color w:val="auto"/>
                              </w:rPr>
                            </w:pPr>
                            <w:bookmarkStart w:id="1" w:name="_GoBack"/>
                            <w:r>
                              <w:rPr>
                                <w:color w:val="auto"/>
                              </w:rPr>
                              <w:t>Schülerinnen und Schüler haben aufgrund von Alltagserfahrungen oft die Vorstellung, dass das Zuführen von Wärmeenergie auch zwangsläufig eine Temperaturerhöhung nach sich zieht. Dieses Experiment zeigt, dass Energiezufuhr in Form von Wärme zum Schmelzen des Reinstoffs führt und die Temperatur konstant bei 0 °C liegt.</w:t>
                            </w:r>
                          </w:p>
                          <w:p w14:paraId="2359CA66" w14:textId="77777777" w:rsidR="00464158" w:rsidRPr="00F31EBF" w:rsidRDefault="00464158" w:rsidP="00464158">
                            <w:pPr>
                              <w:rPr>
                                <w:color w:val="auto"/>
                              </w:rPr>
                            </w:pPr>
                            <w:r>
                              <w:rPr>
                                <w:color w:val="auto"/>
                              </w:rPr>
                              <w:t>Hierbei ist darauf zu achten, dass das verwendete Thermometer die verwendeten Eiswürfel nicht direkt berührt (nicht so viele Eiswürfel verwenden) und die Kältemischung nicht zu schnell erwärmt wird (Heizplatte auf geringe Stufe einstelle), da sonst Temperaturen unter und über 0 °C abgelesen werden.</w:t>
                            </w:r>
                            <w:bookmarkEnd w:id="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E49C5C" id="_x0000_t202" coordsize="21600,21600" o:spt="202" path="m,l,21600r21600,l21600,xe">
                <v:stroke joinstyle="miter"/>
                <v:path gradientshapeok="t" o:connecttype="rect"/>
              </v:shapetype>
              <v:shape id="Text Box 60" o:spid="_x0000_s1026" type="#_x0000_t202" style="position:absolute;left:0;text-align:left;margin-left:-.35pt;margin-top:43.3pt;width:462.45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" fillcolor="white [3201]" strokecolor="#4bacc6 [3208]" strokeweight="1pt">
                <v:stroke dashstyle="dash"/>
                <v:shadow color="#868686"/>
                <v:textbox>
                  <w:txbxContent>
                    <w:p w14:paraId="3360CB08" w14:textId="77777777" w:rsidR="00464158" w:rsidRDefault="00464158" w:rsidP="00464158">
                      <w:pPr>
                        <w:rPr>
                          <w:color w:val="auto"/>
                        </w:rPr>
                      </w:pPr>
                      <w:bookmarkStart w:id="2" w:name="_GoBack"/>
                      <w:r>
                        <w:rPr>
                          <w:color w:val="auto"/>
                        </w:rPr>
                        <w:t>Schülerinnen und Schüler haben aufgrund von Alltagserfahrungen oft die Vorstellung, dass das Zuführen von Wärmeenergie auch zwangsläufig eine Temperaturerhöhung nach sich zieht. Dieses Experiment zeigt, dass Energiezufuhr in Form von Wärme zum Schmelzen des Reinstoffs führt und die Temperatur konstant bei 0 °C liegt.</w:t>
                      </w:r>
                    </w:p>
                    <w:p w14:paraId="2359CA66" w14:textId="77777777" w:rsidR="00464158" w:rsidRPr="00F31EBF" w:rsidRDefault="00464158" w:rsidP="00464158">
                      <w:pPr>
                        <w:rPr>
                          <w:color w:val="auto"/>
                        </w:rPr>
                      </w:pPr>
                      <w:r>
                        <w:rPr>
                          <w:color w:val="auto"/>
                        </w:rPr>
                        <w:t>Hierbei ist darauf zu achten, dass das verwendete Thermometer die verwendeten Eiswürfel nicht direkt berührt (nicht so viele Eiswürfel verwenden) und die Kältemischung nicht zu schnell erwärmt wird (Heizplatte auf geringe Stufe einstelle), da sonst Temperaturen unter und über 0 °C abgelesen werden.</w:t>
                      </w:r>
                      <w:bookmarkEnd w:id="2"/>
                    </w:p>
                  </w:txbxContent>
                </v:textbox>
                <w10:wrap type="square"/>
              </v:shape>
            </w:pict>
          </mc:Fallback>
        </mc:AlternateContent>
      </w:r>
      <w:r>
        <w:t>Schmelzwasser</w:t>
      </w:r>
      <w:bookmarkEnd w:id="0"/>
    </w:p>
    <w:p w14:paraId="604F16CE" w14:textId="77777777" w:rsidR="00464158" w:rsidRPr="00FE58FF" w:rsidRDefault="00464158" w:rsidP="00464158">
      <w:pPr>
        <w:tabs>
          <w:tab w:val="left" w:pos="1701"/>
          <w:tab w:val="left" w:pos="1985"/>
        </w:tabs>
        <w:spacing w:line="240" w:lineRule="auto"/>
        <w:ind w:left="1980" w:hanging="1980"/>
        <w:rPr>
          <w:sz w:val="8"/>
        </w:rPr>
      </w:pPr>
    </w:p>
    <w:p w14:paraId="552ACAAE" w14:textId="77777777" w:rsidR="00464158" w:rsidRDefault="00464158" w:rsidP="00464158">
      <w:pPr>
        <w:tabs>
          <w:tab w:val="left" w:pos="1701"/>
          <w:tab w:val="left" w:pos="1985"/>
        </w:tabs>
        <w:ind w:left="1980" w:hanging="1980"/>
      </w:pPr>
      <w:r>
        <w:t xml:space="preserve">Materialien: </w:t>
      </w:r>
      <w:r>
        <w:tab/>
      </w:r>
      <w:r>
        <w:tab/>
        <w:t>Heizplatte, Glasschale, Stativ, Stativklemme, Thermometer</w:t>
      </w:r>
    </w:p>
    <w:p w14:paraId="65AE59FD" w14:textId="77777777" w:rsidR="00464158" w:rsidRPr="00ED07C2" w:rsidRDefault="00464158" w:rsidP="00464158">
      <w:pPr>
        <w:tabs>
          <w:tab w:val="left" w:pos="1701"/>
          <w:tab w:val="left" w:pos="1985"/>
        </w:tabs>
        <w:ind w:left="1980" w:hanging="1980"/>
      </w:pPr>
      <w:r>
        <w:t>Chemikalien:</w:t>
      </w:r>
      <w:r>
        <w:tab/>
      </w:r>
      <w:r>
        <w:tab/>
        <w:t>Wasser (Leitungswasser, Eis)</w:t>
      </w:r>
    </w:p>
    <w:p w14:paraId="6CBF2483" w14:textId="77777777" w:rsidR="00464158" w:rsidRDefault="00464158" w:rsidP="00464158">
      <w:pPr>
        <w:tabs>
          <w:tab w:val="left" w:pos="1701"/>
          <w:tab w:val="left" w:pos="1985"/>
        </w:tabs>
        <w:ind w:left="1980" w:hanging="1980"/>
      </w:pPr>
      <w:r>
        <w:t xml:space="preserve">Durchführung: </w:t>
      </w:r>
      <w:r>
        <w:tab/>
      </w:r>
      <w:r>
        <w:tab/>
        <w:t>Eine Eis-Wasser-Mischung wird auf eine Heizplatte gestellt und langsam erhitzt. Dabei wird stetig die Temperatur gemessen.</w:t>
      </w:r>
    </w:p>
    <w:p w14:paraId="7BE89B1D" w14:textId="77777777" w:rsidR="00464158" w:rsidRDefault="00464158" w:rsidP="00464158">
      <w:pPr>
        <w:keepNext/>
        <w:tabs>
          <w:tab w:val="left" w:pos="1701"/>
          <w:tab w:val="left" w:pos="1985"/>
        </w:tabs>
        <w:ind w:left="1980" w:hanging="1980"/>
        <w:jc w:val="center"/>
      </w:pPr>
      <w:r>
        <w:rPr>
          <w:noProof/>
          <w:lang w:eastAsia="de-DE"/>
        </w:rPr>
        <w:drawing>
          <wp:inline distT="0" distB="0" distL="0" distR="0" wp14:anchorId="62531E03" wp14:editId="29B3442A">
            <wp:extent cx="3779520" cy="1628140"/>
            <wp:effectExtent l="8890" t="0" r="1270" b="127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G_7889.JPG"/>
                    <pic:cNvPicPr/>
                  </pic:nvPicPr>
                  <pic:blipFill rotWithShape="1">
                    <a:blip r:embed="rId8" cstate="print">
                      <a:extLst>
                        <a:ext uri="{28A0092B-C50C-407E-A947-70E740481C1C}">
                          <a14:useLocalDpi xmlns:a14="http://schemas.microsoft.com/office/drawing/2010/main"/>
                        </a:ext>
                      </a:extLst>
                    </a:blip>
                    <a:srcRect/>
                    <a:stretch/>
                  </pic:blipFill>
                  <pic:spPr bwMode="auto">
                    <a:xfrm rot="16200000">
                      <a:off x="0" y="0"/>
                      <a:ext cx="3780000" cy="1628347"/>
                    </a:xfrm>
                    <a:prstGeom prst="rect">
                      <a:avLst/>
                    </a:prstGeom>
                    <a:ln>
                      <a:noFill/>
                    </a:ln>
                    <a:extLst>
                      <a:ext uri="{53640926-AAD7-44D8-BBD7-CCE9431645EC}">
                        <a14:shadowObscured xmlns:a14="http://schemas.microsoft.com/office/drawing/2010/main"/>
                      </a:ext>
                    </a:extLst>
                  </pic:spPr>
                </pic:pic>
              </a:graphicData>
            </a:graphic>
          </wp:inline>
        </w:drawing>
      </w:r>
    </w:p>
    <w:p w14:paraId="2593AC89" w14:textId="77777777" w:rsidR="00464158" w:rsidRDefault="00464158" w:rsidP="00464158">
      <w:pPr>
        <w:pStyle w:val="Beschriftung"/>
        <w:jc w:val="left"/>
      </w:pPr>
      <w:r>
        <w:t xml:space="preserve">Abb. </w:t>
      </w:r>
      <w:r>
        <w:fldChar w:fldCharType="begin"/>
      </w:r>
      <w:r>
        <w:instrText xml:space="preserve"> SEQ Abb. \* ARABIC </w:instrText>
      </w:r>
      <w:r>
        <w:fldChar w:fldCharType="separate"/>
      </w:r>
      <w:r>
        <w:rPr>
          <w:noProof/>
        </w:rPr>
        <w:t>2</w:t>
      </w:r>
      <w:r>
        <w:fldChar w:fldCharType="end"/>
      </w:r>
      <w:r>
        <w:t>: Versuchsaufbau bestehend aus Heizplatte, Glasschale (gefüllt mit einer Eis-Wasser-Mischung) und Thermometer an einem Stativ</w:t>
      </w:r>
    </w:p>
    <w:p w14:paraId="2D4EC722" w14:textId="77777777" w:rsidR="00464158" w:rsidRDefault="00464158" w:rsidP="00464158">
      <w:pPr>
        <w:tabs>
          <w:tab w:val="left" w:pos="1701"/>
          <w:tab w:val="left" w:pos="1985"/>
        </w:tabs>
        <w:ind w:left="1980" w:hanging="1980"/>
      </w:pPr>
    </w:p>
    <w:p w14:paraId="423A2224" w14:textId="77777777" w:rsidR="00464158" w:rsidRDefault="00464158" w:rsidP="00464158">
      <w:pPr>
        <w:tabs>
          <w:tab w:val="left" w:pos="1701"/>
          <w:tab w:val="left" w:pos="1985"/>
        </w:tabs>
        <w:ind w:left="1980" w:hanging="1980"/>
      </w:pPr>
      <w:r>
        <w:lastRenderedPageBreak/>
        <w:t>Beobachtung:</w:t>
      </w:r>
      <w:r>
        <w:tab/>
      </w:r>
      <w:r>
        <w:tab/>
        <w:t>Die Temperatur des Schmelzwassers bleibt trotz Erwärmen gleich bei 0 °C.</w:t>
      </w:r>
    </w:p>
    <w:p w14:paraId="4B3CA129" w14:textId="77777777" w:rsidR="00464158" w:rsidRDefault="00464158" w:rsidP="00464158">
      <w:pPr>
        <w:tabs>
          <w:tab w:val="left" w:pos="1701"/>
          <w:tab w:val="left" w:pos="1985"/>
        </w:tabs>
        <w:ind w:left="1980" w:hanging="1980"/>
      </w:pPr>
      <w:r>
        <w:t>Deutung:</w:t>
      </w:r>
      <w:r>
        <w:tab/>
      </w:r>
      <w:r>
        <w:tab/>
        <w:t>Die zugeführte Wärmeenergie der Heizplatte ist nicht in Wärmeenergie des Schmelzwassers umgesetzt worden. Vielmehr wurde die Wärmeenergie in Schmelzenergie, eine Form der chemischen Energie, umgewandelt. Bis jegliches festes Wasser, bzw. Eis, geschmolzen ist geht die komplette zugeführte Energie in diesen Prozess und die Temperatur des Schmelzwassers bleibt bei 0 °C. Erst danach wird die Wärmeenergie der Heizplatte eine Temperaturerhöhung des Wassers auslösen.</w:t>
      </w:r>
    </w:p>
    <w:p w14:paraId="6FFF72D1" w14:textId="77777777" w:rsidR="00464158" w:rsidRDefault="00464158" w:rsidP="00464158">
      <w:pPr>
        <w:tabs>
          <w:tab w:val="left" w:pos="1701"/>
          <w:tab w:val="left" w:pos="1985"/>
        </w:tabs>
        <w:ind w:left="1980" w:hanging="1980"/>
      </w:pPr>
      <w:r>
        <w:t>Quelle:</w:t>
      </w:r>
      <w:r>
        <w:tab/>
      </w:r>
      <w:r>
        <w:tab/>
        <w:t xml:space="preserve">Barke, H. (2006). </w:t>
      </w:r>
      <w:r w:rsidRPr="0030228A">
        <w:rPr>
          <w:i/>
        </w:rPr>
        <w:t>Chemiedidaktik: Diagnose und Korrektur von Schülervorstellungen</w:t>
      </w:r>
      <w:r>
        <w:t>. S. 291 – 319. Berlin: Springer.</w:t>
      </w:r>
    </w:p>
    <w:p w14:paraId="4CF7E6C8" w14:textId="3EFA80FC" w:rsidR="00F74A95" w:rsidRPr="00464158" w:rsidRDefault="00F74A95" w:rsidP="00464158"/>
    <w:sectPr w:rsidR="00F74A95" w:rsidRPr="00464158" w:rsidSect="00A0582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709" w:left="1417" w:header="708" w:footer="708"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5AAE2" w14:textId="77777777" w:rsidR="001F2B3D" w:rsidRDefault="001F2B3D" w:rsidP="0086227B">
      <w:pPr>
        <w:spacing w:after="0" w:line="240" w:lineRule="auto"/>
      </w:pPr>
      <w:r>
        <w:separator/>
      </w:r>
    </w:p>
  </w:endnote>
  <w:endnote w:type="continuationSeparator" w:id="0">
    <w:p w14:paraId="66DDB484" w14:textId="77777777" w:rsidR="001F2B3D" w:rsidRDefault="001F2B3D"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Mincho">
    <w:altName w:val="Arial Unicode MS"/>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0F37D" w14:textId="77777777" w:rsidR="00F01D8E" w:rsidRDefault="00F01D8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E87CA" w14:textId="77777777" w:rsidR="00F01D8E" w:rsidRDefault="00F01D8E">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60F09" w14:textId="77777777" w:rsidR="00F01D8E" w:rsidRDefault="00F01D8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7E432" w14:textId="77777777" w:rsidR="001F2B3D" w:rsidRDefault="001F2B3D" w:rsidP="0086227B">
      <w:pPr>
        <w:spacing w:after="0" w:line="240" w:lineRule="auto"/>
      </w:pPr>
      <w:r>
        <w:separator/>
      </w:r>
    </w:p>
  </w:footnote>
  <w:footnote w:type="continuationSeparator" w:id="0">
    <w:p w14:paraId="62F87FE0" w14:textId="77777777" w:rsidR="001F2B3D" w:rsidRDefault="001F2B3D"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5BCFB" w14:textId="77777777" w:rsidR="00F01D8E" w:rsidRDefault="00F01D8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1DA34" w14:textId="182BAEA7" w:rsidR="00BF7DCC" w:rsidRPr="0080101C" w:rsidRDefault="00BF7DCC" w:rsidP="0049087A">
    <w:pPr>
      <w:pStyle w:val="Kopfzeile"/>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9F69F" w14:textId="77777777" w:rsidR="00F01D8E" w:rsidRDefault="00F01D8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15:restartNumberingAfterBreak="0">
    <w:nsid w:val="677C44D7"/>
    <w:multiLevelType w:val="hybridMultilevel"/>
    <w:tmpl w:val="7570B4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F9D3A09"/>
    <w:multiLevelType w:val="hybridMultilevel"/>
    <w:tmpl w:val="55FC0554"/>
    <w:lvl w:ilvl="0" w:tplc="DBC4850A">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6CD5584"/>
    <w:multiLevelType w:val="hybridMultilevel"/>
    <w:tmpl w:val="071C313E"/>
    <w:lvl w:ilvl="0" w:tplc="740ED542">
      <w:start w:val="1"/>
      <w:numFmt w:val="bullet"/>
      <w:lvlText w:val="•"/>
      <w:lvlJc w:val="left"/>
      <w:pPr>
        <w:tabs>
          <w:tab w:val="num" w:pos="720"/>
        </w:tabs>
        <w:ind w:left="720" w:hanging="360"/>
      </w:pPr>
      <w:rPr>
        <w:rFonts w:ascii="Arial" w:hAnsi="Arial" w:hint="default"/>
      </w:rPr>
    </w:lvl>
    <w:lvl w:ilvl="1" w:tplc="ED0C8EE6">
      <w:start w:val="1"/>
      <w:numFmt w:val="bullet"/>
      <w:lvlText w:val="•"/>
      <w:lvlJc w:val="left"/>
      <w:pPr>
        <w:tabs>
          <w:tab w:val="num" w:pos="1440"/>
        </w:tabs>
        <w:ind w:left="1440" w:hanging="360"/>
      </w:pPr>
      <w:rPr>
        <w:rFonts w:ascii="Arial" w:hAnsi="Arial" w:hint="default"/>
      </w:rPr>
    </w:lvl>
    <w:lvl w:ilvl="2" w:tplc="9F6EB794" w:tentative="1">
      <w:start w:val="1"/>
      <w:numFmt w:val="bullet"/>
      <w:lvlText w:val="•"/>
      <w:lvlJc w:val="left"/>
      <w:pPr>
        <w:tabs>
          <w:tab w:val="num" w:pos="2160"/>
        </w:tabs>
        <w:ind w:left="2160" w:hanging="360"/>
      </w:pPr>
      <w:rPr>
        <w:rFonts w:ascii="Arial" w:hAnsi="Arial" w:hint="default"/>
      </w:rPr>
    </w:lvl>
    <w:lvl w:ilvl="3" w:tplc="46660300" w:tentative="1">
      <w:start w:val="1"/>
      <w:numFmt w:val="bullet"/>
      <w:lvlText w:val="•"/>
      <w:lvlJc w:val="left"/>
      <w:pPr>
        <w:tabs>
          <w:tab w:val="num" w:pos="2880"/>
        </w:tabs>
        <w:ind w:left="2880" w:hanging="360"/>
      </w:pPr>
      <w:rPr>
        <w:rFonts w:ascii="Arial" w:hAnsi="Arial" w:hint="default"/>
      </w:rPr>
    </w:lvl>
    <w:lvl w:ilvl="4" w:tplc="720A5B1C" w:tentative="1">
      <w:start w:val="1"/>
      <w:numFmt w:val="bullet"/>
      <w:lvlText w:val="•"/>
      <w:lvlJc w:val="left"/>
      <w:pPr>
        <w:tabs>
          <w:tab w:val="num" w:pos="3600"/>
        </w:tabs>
        <w:ind w:left="3600" w:hanging="360"/>
      </w:pPr>
      <w:rPr>
        <w:rFonts w:ascii="Arial" w:hAnsi="Arial" w:hint="default"/>
      </w:rPr>
    </w:lvl>
    <w:lvl w:ilvl="5" w:tplc="B2701336" w:tentative="1">
      <w:start w:val="1"/>
      <w:numFmt w:val="bullet"/>
      <w:lvlText w:val="•"/>
      <w:lvlJc w:val="left"/>
      <w:pPr>
        <w:tabs>
          <w:tab w:val="num" w:pos="4320"/>
        </w:tabs>
        <w:ind w:left="4320" w:hanging="360"/>
      </w:pPr>
      <w:rPr>
        <w:rFonts w:ascii="Arial" w:hAnsi="Arial" w:hint="default"/>
      </w:rPr>
    </w:lvl>
    <w:lvl w:ilvl="6" w:tplc="78527E38" w:tentative="1">
      <w:start w:val="1"/>
      <w:numFmt w:val="bullet"/>
      <w:lvlText w:val="•"/>
      <w:lvlJc w:val="left"/>
      <w:pPr>
        <w:tabs>
          <w:tab w:val="num" w:pos="5040"/>
        </w:tabs>
        <w:ind w:left="5040" w:hanging="360"/>
      </w:pPr>
      <w:rPr>
        <w:rFonts w:ascii="Arial" w:hAnsi="Arial" w:hint="default"/>
      </w:rPr>
    </w:lvl>
    <w:lvl w:ilvl="7" w:tplc="9230B722" w:tentative="1">
      <w:start w:val="1"/>
      <w:numFmt w:val="bullet"/>
      <w:lvlText w:val="•"/>
      <w:lvlJc w:val="left"/>
      <w:pPr>
        <w:tabs>
          <w:tab w:val="num" w:pos="5760"/>
        </w:tabs>
        <w:ind w:left="5760" w:hanging="360"/>
      </w:pPr>
      <w:rPr>
        <w:rFonts w:ascii="Arial" w:hAnsi="Arial" w:hint="default"/>
      </w:rPr>
    </w:lvl>
    <w:lvl w:ilvl="8" w:tplc="03C4C9D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8134578"/>
    <w:multiLevelType w:val="hybridMultilevel"/>
    <w:tmpl w:val="968ABEB0"/>
    <w:lvl w:ilvl="0" w:tplc="1EE49C84">
      <w:start w:val="1"/>
      <w:numFmt w:val="bullet"/>
      <w:lvlText w:val="•"/>
      <w:lvlJc w:val="left"/>
      <w:pPr>
        <w:tabs>
          <w:tab w:val="num" w:pos="720"/>
        </w:tabs>
        <w:ind w:left="720" w:hanging="360"/>
      </w:pPr>
      <w:rPr>
        <w:rFonts w:ascii="Arial" w:hAnsi="Arial" w:hint="default"/>
      </w:rPr>
    </w:lvl>
    <w:lvl w:ilvl="1" w:tplc="F626A598">
      <w:start w:val="1"/>
      <w:numFmt w:val="bullet"/>
      <w:lvlText w:val="•"/>
      <w:lvlJc w:val="left"/>
      <w:pPr>
        <w:tabs>
          <w:tab w:val="num" w:pos="1440"/>
        </w:tabs>
        <w:ind w:left="1440" w:hanging="360"/>
      </w:pPr>
      <w:rPr>
        <w:rFonts w:ascii="Arial" w:hAnsi="Arial" w:hint="default"/>
      </w:rPr>
    </w:lvl>
    <w:lvl w:ilvl="2" w:tplc="3C42F8CA" w:tentative="1">
      <w:start w:val="1"/>
      <w:numFmt w:val="bullet"/>
      <w:lvlText w:val="•"/>
      <w:lvlJc w:val="left"/>
      <w:pPr>
        <w:tabs>
          <w:tab w:val="num" w:pos="2160"/>
        </w:tabs>
        <w:ind w:left="2160" w:hanging="360"/>
      </w:pPr>
      <w:rPr>
        <w:rFonts w:ascii="Arial" w:hAnsi="Arial" w:hint="default"/>
      </w:rPr>
    </w:lvl>
    <w:lvl w:ilvl="3" w:tplc="ECAC0336" w:tentative="1">
      <w:start w:val="1"/>
      <w:numFmt w:val="bullet"/>
      <w:lvlText w:val="•"/>
      <w:lvlJc w:val="left"/>
      <w:pPr>
        <w:tabs>
          <w:tab w:val="num" w:pos="2880"/>
        </w:tabs>
        <w:ind w:left="2880" w:hanging="360"/>
      </w:pPr>
      <w:rPr>
        <w:rFonts w:ascii="Arial" w:hAnsi="Arial" w:hint="default"/>
      </w:rPr>
    </w:lvl>
    <w:lvl w:ilvl="4" w:tplc="75BC4510" w:tentative="1">
      <w:start w:val="1"/>
      <w:numFmt w:val="bullet"/>
      <w:lvlText w:val="•"/>
      <w:lvlJc w:val="left"/>
      <w:pPr>
        <w:tabs>
          <w:tab w:val="num" w:pos="3600"/>
        </w:tabs>
        <w:ind w:left="3600" w:hanging="360"/>
      </w:pPr>
      <w:rPr>
        <w:rFonts w:ascii="Arial" w:hAnsi="Arial" w:hint="default"/>
      </w:rPr>
    </w:lvl>
    <w:lvl w:ilvl="5" w:tplc="CF488708" w:tentative="1">
      <w:start w:val="1"/>
      <w:numFmt w:val="bullet"/>
      <w:lvlText w:val="•"/>
      <w:lvlJc w:val="left"/>
      <w:pPr>
        <w:tabs>
          <w:tab w:val="num" w:pos="4320"/>
        </w:tabs>
        <w:ind w:left="4320" w:hanging="360"/>
      </w:pPr>
      <w:rPr>
        <w:rFonts w:ascii="Arial" w:hAnsi="Arial" w:hint="default"/>
      </w:rPr>
    </w:lvl>
    <w:lvl w:ilvl="6" w:tplc="BCE069D8" w:tentative="1">
      <w:start w:val="1"/>
      <w:numFmt w:val="bullet"/>
      <w:lvlText w:val="•"/>
      <w:lvlJc w:val="left"/>
      <w:pPr>
        <w:tabs>
          <w:tab w:val="num" w:pos="5040"/>
        </w:tabs>
        <w:ind w:left="5040" w:hanging="360"/>
      </w:pPr>
      <w:rPr>
        <w:rFonts w:ascii="Arial" w:hAnsi="Arial" w:hint="default"/>
      </w:rPr>
    </w:lvl>
    <w:lvl w:ilvl="7" w:tplc="016C04F2" w:tentative="1">
      <w:start w:val="1"/>
      <w:numFmt w:val="bullet"/>
      <w:lvlText w:val="•"/>
      <w:lvlJc w:val="left"/>
      <w:pPr>
        <w:tabs>
          <w:tab w:val="num" w:pos="5760"/>
        </w:tabs>
        <w:ind w:left="5760" w:hanging="360"/>
      </w:pPr>
      <w:rPr>
        <w:rFonts w:ascii="Arial" w:hAnsi="Arial" w:hint="default"/>
      </w:rPr>
    </w:lvl>
    <w:lvl w:ilvl="8" w:tplc="152EDA2A"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5"/>
  </w:num>
  <w:num w:numId="12">
    <w:abstractNumId w:val="1"/>
  </w:num>
  <w:num w:numId="13">
    <w:abstractNumId w:val="7"/>
  </w:num>
  <w:num w:numId="14">
    <w:abstractNumId w:val="6"/>
  </w:num>
  <w:num w:numId="15">
    <w:abstractNumId w:val="10"/>
  </w:num>
  <w:num w:numId="16">
    <w:abstractNumId w:val="2"/>
  </w:num>
  <w:num w:numId="17">
    <w:abstractNumId w:val="12"/>
  </w:num>
  <w:num w:numId="18">
    <w:abstractNumId w:val="3"/>
  </w:num>
  <w:num w:numId="19">
    <w:abstractNumId w:val="0"/>
  </w:num>
  <w:num w:numId="20">
    <w:abstractNumId w:val="4"/>
  </w:num>
  <w:num w:numId="21">
    <w:abstractNumId w:val="14"/>
  </w:num>
  <w:num w:numId="22">
    <w:abstractNumId w:val="13"/>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0BCE"/>
    <w:rsid w:val="00007E3F"/>
    <w:rsid w:val="00011800"/>
    <w:rsid w:val="000137A3"/>
    <w:rsid w:val="00014E7D"/>
    <w:rsid w:val="00022871"/>
    <w:rsid w:val="00041562"/>
    <w:rsid w:val="00056798"/>
    <w:rsid w:val="0006287D"/>
    <w:rsid w:val="00062F90"/>
    <w:rsid w:val="00063DAB"/>
    <w:rsid w:val="0006684E"/>
    <w:rsid w:val="00066DE1"/>
    <w:rsid w:val="00067AEC"/>
    <w:rsid w:val="00072812"/>
    <w:rsid w:val="00074A34"/>
    <w:rsid w:val="0007729E"/>
    <w:rsid w:val="00084941"/>
    <w:rsid w:val="000972FF"/>
    <w:rsid w:val="000B4836"/>
    <w:rsid w:val="000C4231"/>
    <w:rsid w:val="000C4EB4"/>
    <w:rsid w:val="000D10FB"/>
    <w:rsid w:val="000D2C37"/>
    <w:rsid w:val="000D7381"/>
    <w:rsid w:val="000E0EBE"/>
    <w:rsid w:val="000E21A7"/>
    <w:rsid w:val="000E7DB1"/>
    <w:rsid w:val="000F5EEC"/>
    <w:rsid w:val="001022B4"/>
    <w:rsid w:val="00102784"/>
    <w:rsid w:val="0012481E"/>
    <w:rsid w:val="00125CEA"/>
    <w:rsid w:val="0013621E"/>
    <w:rsid w:val="00146E42"/>
    <w:rsid w:val="00153EA8"/>
    <w:rsid w:val="00157F3D"/>
    <w:rsid w:val="00187950"/>
    <w:rsid w:val="001A7524"/>
    <w:rsid w:val="001B46E0"/>
    <w:rsid w:val="001B7EE2"/>
    <w:rsid w:val="001C5EFC"/>
    <w:rsid w:val="001F2B3D"/>
    <w:rsid w:val="001F6F61"/>
    <w:rsid w:val="00201838"/>
    <w:rsid w:val="00206783"/>
    <w:rsid w:val="00206D6B"/>
    <w:rsid w:val="00216E3C"/>
    <w:rsid w:val="00221330"/>
    <w:rsid w:val="00224AF4"/>
    <w:rsid w:val="0023241F"/>
    <w:rsid w:val="002347FE"/>
    <w:rsid w:val="002375EF"/>
    <w:rsid w:val="00254F3F"/>
    <w:rsid w:val="00270289"/>
    <w:rsid w:val="0028080E"/>
    <w:rsid w:val="0028646F"/>
    <w:rsid w:val="002944CF"/>
    <w:rsid w:val="002A5B93"/>
    <w:rsid w:val="002A716F"/>
    <w:rsid w:val="002A7855"/>
    <w:rsid w:val="002B0B14"/>
    <w:rsid w:val="002E0F34"/>
    <w:rsid w:val="002E2DD3"/>
    <w:rsid w:val="002E38A0"/>
    <w:rsid w:val="002E5FCC"/>
    <w:rsid w:val="002F25D2"/>
    <w:rsid w:val="002F38EE"/>
    <w:rsid w:val="003116A6"/>
    <w:rsid w:val="003173DE"/>
    <w:rsid w:val="00321D49"/>
    <w:rsid w:val="0033168E"/>
    <w:rsid w:val="0033677B"/>
    <w:rsid w:val="00336B3B"/>
    <w:rsid w:val="00337B69"/>
    <w:rsid w:val="00340F5D"/>
    <w:rsid w:val="00344BB7"/>
    <w:rsid w:val="00345293"/>
    <w:rsid w:val="00345F54"/>
    <w:rsid w:val="003553F9"/>
    <w:rsid w:val="00375C0D"/>
    <w:rsid w:val="0038284A"/>
    <w:rsid w:val="003837C2"/>
    <w:rsid w:val="00384682"/>
    <w:rsid w:val="00393508"/>
    <w:rsid w:val="00397EE6"/>
    <w:rsid w:val="003B49C6"/>
    <w:rsid w:val="003B5CA9"/>
    <w:rsid w:val="003C5747"/>
    <w:rsid w:val="003D529E"/>
    <w:rsid w:val="003D55DA"/>
    <w:rsid w:val="003E69AB"/>
    <w:rsid w:val="004009E3"/>
    <w:rsid w:val="00401750"/>
    <w:rsid w:val="004102B8"/>
    <w:rsid w:val="0041565C"/>
    <w:rsid w:val="00434D4E"/>
    <w:rsid w:val="00434F30"/>
    <w:rsid w:val="00442EB1"/>
    <w:rsid w:val="004575D7"/>
    <w:rsid w:val="00464158"/>
    <w:rsid w:val="00466B4E"/>
    <w:rsid w:val="00486C9F"/>
    <w:rsid w:val="0049087A"/>
    <w:rsid w:val="004944F3"/>
    <w:rsid w:val="004A000E"/>
    <w:rsid w:val="004A61D3"/>
    <w:rsid w:val="004B200E"/>
    <w:rsid w:val="004B3E0E"/>
    <w:rsid w:val="004C64A6"/>
    <w:rsid w:val="004D2994"/>
    <w:rsid w:val="004D62CF"/>
    <w:rsid w:val="004E3950"/>
    <w:rsid w:val="004F1A17"/>
    <w:rsid w:val="005022EC"/>
    <w:rsid w:val="0050281B"/>
    <w:rsid w:val="00503C6A"/>
    <w:rsid w:val="005115B1"/>
    <w:rsid w:val="00511B2E"/>
    <w:rsid w:val="005131C3"/>
    <w:rsid w:val="005141BD"/>
    <w:rsid w:val="005228A9"/>
    <w:rsid w:val="005240FE"/>
    <w:rsid w:val="00526F69"/>
    <w:rsid w:val="00530A18"/>
    <w:rsid w:val="00532CD5"/>
    <w:rsid w:val="00544543"/>
    <w:rsid w:val="00544922"/>
    <w:rsid w:val="00556C6C"/>
    <w:rsid w:val="005650D4"/>
    <w:rsid w:val="005669B2"/>
    <w:rsid w:val="00571A7D"/>
    <w:rsid w:val="00573704"/>
    <w:rsid w:val="00574063"/>
    <w:rsid w:val="005745F8"/>
    <w:rsid w:val="0057596C"/>
    <w:rsid w:val="005862CE"/>
    <w:rsid w:val="00591B02"/>
    <w:rsid w:val="00592E0F"/>
    <w:rsid w:val="00595177"/>
    <w:rsid w:val="005978FA"/>
    <w:rsid w:val="005A2E89"/>
    <w:rsid w:val="005B1F71"/>
    <w:rsid w:val="005B23FC"/>
    <w:rsid w:val="005B60E3"/>
    <w:rsid w:val="005E1939"/>
    <w:rsid w:val="005E3970"/>
    <w:rsid w:val="005F2176"/>
    <w:rsid w:val="005F4055"/>
    <w:rsid w:val="005F417A"/>
    <w:rsid w:val="005F62C0"/>
    <w:rsid w:val="00611962"/>
    <w:rsid w:val="00622E61"/>
    <w:rsid w:val="006263CE"/>
    <w:rsid w:val="00626874"/>
    <w:rsid w:val="00631F0F"/>
    <w:rsid w:val="00637239"/>
    <w:rsid w:val="0063760D"/>
    <w:rsid w:val="00654117"/>
    <w:rsid w:val="00672281"/>
    <w:rsid w:val="00681739"/>
    <w:rsid w:val="00690534"/>
    <w:rsid w:val="006943C9"/>
    <w:rsid w:val="006968E6"/>
    <w:rsid w:val="006A0D90"/>
    <w:rsid w:val="006A0F35"/>
    <w:rsid w:val="006B3EC2"/>
    <w:rsid w:val="006B61A2"/>
    <w:rsid w:val="006B62D3"/>
    <w:rsid w:val="006C5B0D"/>
    <w:rsid w:val="006C7B24"/>
    <w:rsid w:val="006E32AF"/>
    <w:rsid w:val="006E451C"/>
    <w:rsid w:val="006F4715"/>
    <w:rsid w:val="00707392"/>
    <w:rsid w:val="0072123D"/>
    <w:rsid w:val="00746773"/>
    <w:rsid w:val="00765230"/>
    <w:rsid w:val="00767623"/>
    <w:rsid w:val="00775EEC"/>
    <w:rsid w:val="0078071E"/>
    <w:rsid w:val="00790D3B"/>
    <w:rsid w:val="007A7FA8"/>
    <w:rsid w:val="007C2389"/>
    <w:rsid w:val="007C27DE"/>
    <w:rsid w:val="007E586C"/>
    <w:rsid w:val="007E7412"/>
    <w:rsid w:val="007F2348"/>
    <w:rsid w:val="00801678"/>
    <w:rsid w:val="008042F5"/>
    <w:rsid w:val="00815FB9"/>
    <w:rsid w:val="0082230A"/>
    <w:rsid w:val="00837114"/>
    <w:rsid w:val="00850C0B"/>
    <w:rsid w:val="00855C0E"/>
    <w:rsid w:val="0086227B"/>
    <w:rsid w:val="008664DF"/>
    <w:rsid w:val="00875E5B"/>
    <w:rsid w:val="0088451A"/>
    <w:rsid w:val="00896D5A"/>
    <w:rsid w:val="008A5D98"/>
    <w:rsid w:val="008B5C95"/>
    <w:rsid w:val="008B7FD6"/>
    <w:rsid w:val="008C71EE"/>
    <w:rsid w:val="008D0ED6"/>
    <w:rsid w:val="008D3567"/>
    <w:rsid w:val="008D67B2"/>
    <w:rsid w:val="008E10F5"/>
    <w:rsid w:val="008E12F8"/>
    <w:rsid w:val="008E1A25"/>
    <w:rsid w:val="008E345D"/>
    <w:rsid w:val="0090126D"/>
    <w:rsid w:val="00905459"/>
    <w:rsid w:val="009111F9"/>
    <w:rsid w:val="00913D97"/>
    <w:rsid w:val="00936F75"/>
    <w:rsid w:val="0094217B"/>
    <w:rsid w:val="0094350A"/>
    <w:rsid w:val="00946F4E"/>
    <w:rsid w:val="00954DC8"/>
    <w:rsid w:val="00957FA8"/>
    <w:rsid w:val="00961647"/>
    <w:rsid w:val="00971E91"/>
    <w:rsid w:val="00973455"/>
    <w:rsid w:val="009735A3"/>
    <w:rsid w:val="00973F3F"/>
    <w:rsid w:val="009775D7"/>
    <w:rsid w:val="00977ED8"/>
    <w:rsid w:val="0098168E"/>
    <w:rsid w:val="0099067D"/>
    <w:rsid w:val="00993407"/>
    <w:rsid w:val="00994634"/>
    <w:rsid w:val="009B0D3F"/>
    <w:rsid w:val="009C6F21"/>
    <w:rsid w:val="009C7687"/>
    <w:rsid w:val="009D150C"/>
    <w:rsid w:val="009D2596"/>
    <w:rsid w:val="009D4BD9"/>
    <w:rsid w:val="009F0667"/>
    <w:rsid w:val="009F0CE9"/>
    <w:rsid w:val="009F5A39"/>
    <w:rsid w:val="009F61D4"/>
    <w:rsid w:val="00A006C3"/>
    <w:rsid w:val="00A012CE"/>
    <w:rsid w:val="00A02193"/>
    <w:rsid w:val="00A0582F"/>
    <w:rsid w:val="00A05C2F"/>
    <w:rsid w:val="00A2136F"/>
    <w:rsid w:val="00A2301A"/>
    <w:rsid w:val="00A41C1C"/>
    <w:rsid w:val="00A4326B"/>
    <w:rsid w:val="00A45494"/>
    <w:rsid w:val="00A61671"/>
    <w:rsid w:val="00A6224E"/>
    <w:rsid w:val="00A7439F"/>
    <w:rsid w:val="00A75F0A"/>
    <w:rsid w:val="00A778C9"/>
    <w:rsid w:val="00A90BD6"/>
    <w:rsid w:val="00A9233D"/>
    <w:rsid w:val="00A924B4"/>
    <w:rsid w:val="00A9368A"/>
    <w:rsid w:val="00A966EF"/>
    <w:rsid w:val="00A96F52"/>
    <w:rsid w:val="00AA604B"/>
    <w:rsid w:val="00AA612B"/>
    <w:rsid w:val="00AC3229"/>
    <w:rsid w:val="00AD0C24"/>
    <w:rsid w:val="00AD7D1F"/>
    <w:rsid w:val="00AE1230"/>
    <w:rsid w:val="00AF5659"/>
    <w:rsid w:val="00B02829"/>
    <w:rsid w:val="00B1599D"/>
    <w:rsid w:val="00B21F20"/>
    <w:rsid w:val="00B22D87"/>
    <w:rsid w:val="00B433C0"/>
    <w:rsid w:val="00B51643"/>
    <w:rsid w:val="00B51B39"/>
    <w:rsid w:val="00B571E6"/>
    <w:rsid w:val="00B619BB"/>
    <w:rsid w:val="00B81804"/>
    <w:rsid w:val="00B836AA"/>
    <w:rsid w:val="00B901F6"/>
    <w:rsid w:val="00B93BBF"/>
    <w:rsid w:val="00B96C3C"/>
    <w:rsid w:val="00BA0E9B"/>
    <w:rsid w:val="00BB1DCF"/>
    <w:rsid w:val="00BB4469"/>
    <w:rsid w:val="00BB4FF0"/>
    <w:rsid w:val="00BC4F56"/>
    <w:rsid w:val="00BC782E"/>
    <w:rsid w:val="00BD1D31"/>
    <w:rsid w:val="00BF2E3A"/>
    <w:rsid w:val="00BF7B08"/>
    <w:rsid w:val="00BF7DCC"/>
    <w:rsid w:val="00C0569E"/>
    <w:rsid w:val="00C10E22"/>
    <w:rsid w:val="00C12650"/>
    <w:rsid w:val="00C21938"/>
    <w:rsid w:val="00C2281E"/>
    <w:rsid w:val="00C23319"/>
    <w:rsid w:val="00C364B2"/>
    <w:rsid w:val="00C428C7"/>
    <w:rsid w:val="00C460EB"/>
    <w:rsid w:val="00C51D56"/>
    <w:rsid w:val="00C66D91"/>
    <w:rsid w:val="00C73A3B"/>
    <w:rsid w:val="00C76726"/>
    <w:rsid w:val="00C85F0F"/>
    <w:rsid w:val="00CA6231"/>
    <w:rsid w:val="00CB2161"/>
    <w:rsid w:val="00CB4BA9"/>
    <w:rsid w:val="00CD5051"/>
    <w:rsid w:val="00CD55A7"/>
    <w:rsid w:val="00CE1F14"/>
    <w:rsid w:val="00CF0B61"/>
    <w:rsid w:val="00CF79FE"/>
    <w:rsid w:val="00D069A2"/>
    <w:rsid w:val="00D1194E"/>
    <w:rsid w:val="00D125B4"/>
    <w:rsid w:val="00D407E8"/>
    <w:rsid w:val="00D54590"/>
    <w:rsid w:val="00D60010"/>
    <w:rsid w:val="00D76EE6"/>
    <w:rsid w:val="00D76F6F"/>
    <w:rsid w:val="00D7777E"/>
    <w:rsid w:val="00D90F31"/>
    <w:rsid w:val="00D92207"/>
    <w:rsid w:val="00D92822"/>
    <w:rsid w:val="00D9455B"/>
    <w:rsid w:val="00DA137D"/>
    <w:rsid w:val="00DA6545"/>
    <w:rsid w:val="00DA7195"/>
    <w:rsid w:val="00DB5763"/>
    <w:rsid w:val="00DC0309"/>
    <w:rsid w:val="00DC7613"/>
    <w:rsid w:val="00DE18A7"/>
    <w:rsid w:val="00DE210E"/>
    <w:rsid w:val="00DF5F87"/>
    <w:rsid w:val="00E17CDE"/>
    <w:rsid w:val="00E22516"/>
    <w:rsid w:val="00E22D23"/>
    <w:rsid w:val="00E24354"/>
    <w:rsid w:val="00E26180"/>
    <w:rsid w:val="00E51037"/>
    <w:rsid w:val="00E54798"/>
    <w:rsid w:val="00E55FB1"/>
    <w:rsid w:val="00E84393"/>
    <w:rsid w:val="00E866D8"/>
    <w:rsid w:val="00E91F32"/>
    <w:rsid w:val="00E96AD6"/>
    <w:rsid w:val="00EA224C"/>
    <w:rsid w:val="00EB3DFE"/>
    <w:rsid w:val="00EB3EA7"/>
    <w:rsid w:val="00EB6DB7"/>
    <w:rsid w:val="00ED07C2"/>
    <w:rsid w:val="00ED1F5D"/>
    <w:rsid w:val="00EE1EFF"/>
    <w:rsid w:val="00EE79E0"/>
    <w:rsid w:val="00EF161C"/>
    <w:rsid w:val="00EF5479"/>
    <w:rsid w:val="00F0118A"/>
    <w:rsid w:val="00F01D8E"/>
    <w:rsid w:val="00F04130"/>
    <w:rsid w:val="00F170C6"/>
    <w:rsid w:val="00F17765"/>
    <w:rsid w:val="00F17797"/>
    <w:rsid w:val="00F2604C"/>
    <w:rsid w:val="00F26486"/>
    <w:rsid w:val="00F31EBF"/>
    <w:rsid w:val="00F3487A"/>
    <w:rsid w:val="00F354A2"/>
    <w:rsid w:val="00F712FC"/>
    <w:rsid w:val="00F73B5F"/>
    <w:rsid w:val="00F74A95"/>
    <w:rsid w:val="00F849B0"/>
    <w:rsid w:val="00FA486B"/>
    <w:rsid w:val="00FA58C5"/>
    <w:rsid w:val="00FB3D74"/>
    <w:rsid w:val="00FC02BE"/>
    <w:rsid w:val="00FD644E"/>
    <w:rsid w:val="00FE54D8"/>
    <w:rsid w:val="00FF22A2"/>
    <w:rsid w:val="00FF5247"/>
    <w:rsid w:val="00FF5F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0B48F0"/>
  <w15:docId w15:val="{A19E3EAB-0DC5-4DF2-8F22-9C82DE6E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4158"/>
    <w:pPr>
      <w:spacing w:line="360" w:lineRule="auto"/>
      <w:jc w:val="both"/>
    </w:pPr>
    <w:rPr>
      <w:rFonts w:asciiTheme="majorHAnsi" w:hAnsiTheme="majorHAnsi"/>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eastAsiaTheme="majorEastAsia"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eastAsiaTheme="majorEastAsia"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eastAsiaTheme="majorEastAsia"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eastAsiaTheme="majorEastAsia"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eastAsiaTheme="majorEastAsia"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eastAsiaTheme="majorEastAsia"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eastAsiaTheme="majorEastAsia"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styleId="Kommentarzeichen">
    <w:name w:val="annotation reference"/>
    <w:basedOn w:val="Absatz-Standardschriftart"/>
    <w:uiPriority w:val="99"/>
    <w:semiHidden/>
    <w:unhideWhenUsed/>
    <w:rsid w:val="00855C0E"/>
    <w:rPr>
      <w:sz w:val="16"/>
      <w:szCs w:val="16"/>
    </w:rPr>
  </w:style>
  <w:style w:type="paragraph" w:styleId="Kommentartext">
    <w:name w:val="annotation text"/>
    <w:basedOn w:val="Standard"/>
    <w:link w:val="KommentartextZchn"/>
    <w:uiPriority w:val="99"/>
    <w:semiHidden/>
    <w:unhideWhenUsed/>
    <w:rsid w:val="00855C0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55C0E"/>
    <w:rPr>
      <w:rFonts w:ascii="Arial" w:hAnsi="Arial"/>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855C0E"/>
    <w:rPr>
      <w:b/>
      <w:bCs/>
    </w:rPr>
  </w:style>
  <w:style w:type="character" w:customStyle="1" w:styleId="KommentarthemaZchn">
    <w:name w:val="Kommentarthema Zchn"/>
    <w:basedOn w:val="KommentartextZchn"/>
    <w:link w:val="Kommentarthema"/>
    <w:uiPriority w:val="99"/>
    <w:semiHidden/>
    <w:rsid w:val="00855C0E"/>
    <w:rPr>
      <w:rFonts w:ascii="Arial" w:hAnsi="Arial"/>
      <w:b/>
      <w:bCs/>
      <w:color w:val="1D1B11" w:themeColor="background2" w:themeShade="1A"/>
      <w:sz w:val="20"/>
      <w:szCs w:val="20"/>
    </w:rPr>
  </w:style>
  <w:style w:type="paragraph" w:styleId="berarbeitung">
    <w:name w:val="Revision"/>
    <w:hidden/>
    <w:uiPriority w:val="99"/>
    <w:semiHidden/>
    <w:rsid w:val="00221330"/>
    <w:pPr>
      <w:spacing w:after="0" w:line="240" w:lineRule="auto"/>
    </w:pPr>
    <w:rPr>
      <w:rFonts w:ascii="Arial" w:hAnsi="Arial"/>
      <w:color w:val="1D1B11"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6613">
      <w:bodyDiv w:val="1"/>
      <w:marLeft w:val="0"/>
      <w:marRight w:val="0"/>
      <w:marTop w:val="0"/>
      <w:marBottom w:val="0"/>
      <w:divBdr>
        <w:top w:val="none" w:sz="0" w:space="0" w:color="auto"/>
        <w:left w:val="none" w:sz="0" w:space="0" w:color="auto"/>
        <w:bottom w:val="none" w:sz="0" w:space="0" w:color="auto"/>
        <w:right w:val="none" w:sz="0" w:space="0" w:color="auto"/>
      </w:divBdr>
    </w:div>
    <w:div w:id="175000599">
      <w:bodyDiv w:val="1"/>
      <w:marLeft w:val="0"/>
      <w:marRight w:val="0"/>
      <w:marTop w:val="0"/>
      <w:marBottom w:val="0"/>
      <w:divBdr>
        <w:top w:val="none" w:sz="0" w:space="0" w:color="auto"/>
        <w:left w:val="none" w:sz="0" w:space="0" w:color="auto"/>
        <w:bottom w:val="none" w:sz="0" w:space="0" w:color="auto"/>
        <w:right w:val="none" w:sz="0" w:space="0" w:color="auto"/>
      </w:divBdr>
      <w:divsChild>
        <w:div w:id="1178545063">
          <w:marLeft w:val="1080"/>
          <w:marRight w:val="0"/>
          <w:marTop w:val="100"/>
          <w:marBottom w:val="0"/>
          <w:divBdr>
            <w:top w:val="none" w:sz="0" w:space="0" w:color="auto"/>
            <w:left w:val="none" w:sz="0" w:space="0" w:color="auto"/>
            <w:bottom w:val="none" w:sz="0" w:space="0" w:color="auto"/>
            <w:right w:val="none" w:sz="0" w:space="0" w:color="auto"/>
          </w:divBdr>
        </w:div>
        <w:div w:id="1546025147">
          <w:marLeft w:val="1080"/>
          <w:marRight w:val="0"/>
          <w:marTop w:val="100"/>
          <w:marBottom w:val="0"/>
          <w:divBdr>
            <w:top w:val="none" w:sz="0" w:space="0" w:color="auto"/>
            <w:left w:val="none" w:sz="0" w:space="0" w:color="auto"/>
            <w:bottom w:val="none" w:sz="0" w:space="0" w:color="auto"/>
            <w:right w:val="none" w:sz="0" w:space="0" w:color="auto"/>
          </w:divBdr>
        </w:div>
        <w:div w:id="1719667970">
          <w:marLeft w:val="1080"/>
          <w:marRight w:val="0"/>
          <w:marTop w:val="100"/>
          <w:marBottom w:val="0"/>
          <w:divBdr>
            <w:top w:val="none" w:sz="0" w:space="0" w:color="auto"/>
            <w:left w:val="none" w:sz="0" w:space="0" w:color="auto"/>
            <w:bottom w:val="none" w:sz="0" w:space="0" w:color="auto"/>
            <w:right w:val="none" w:sz="0" w:space="0" w:color="auto"/>
          </w:divBdr>
        </w:div>
      </w:divsChild>
    </w:div>
    <w:div w:id="1053581460">
      <w:bodyDiv w:val="1"/>
      <w:marLeft w:val="0"/>
      <w:marRight w:val="0"/>
      <w:marTop w:val="0"/>
      <w:marBottom w:val="0"/>
      <w:divBdr>
        <w:top w:val="none" w:sz="0" w:space="0" w:color="auto"/>
        <w:left w:val="none" w:sz="0" w:space="0" w:color="auto"/>
        <w:bottom w:val="none" w:sz="0" w:space="0" w:color="auto"/>
        <w:right w:val="none" w:sz="0" w:space="0" w:color="auto"/>
      </w:divBdr>
    </w:div>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888369478">
      <w:bodyDiv w:val="1"/>
      <w:marLeft w:val="0"/>
      <w:marRight w:val="0"/>
      <w:marTop w:val="0"/>
      <w:marBottom w:val="0"/>
      <w:divBdr>
        <w:top w:val="none" w:sz="0" w:space="0" w:color="auto"/>
        <w:left w:val="none" w:sz="0" w:space="0" w:color="auto"/>
        <w:bottom w:val="none" w:sz="0" w:space="0" w:color="auto"/>
        <w:right w:val="none" w:sz="0" w:space="0" w:color="auto"/>
      </w:divBdr>
      <w:divsChild>
        <w:div w:id="735854559">
          <w:marLeft w:val="1080"/>
          <w:marRight w:val="0"/>
          <w:marTop w:val="100"/>
          <w:marBottom w:val="0"/>
          <w:divBdr>
            <w:top w:val="none" w:sz="0" w:space="0" w:color="auto"/>
            <w:left w:val="none" w:sz="0" w:space="0" w:color="auto"/>
            <w:bottom w:val="none" w:sz="0" w:space="0" w:color="auto"/>
            <w:right w:val="none" w:sz="0" w:space="0" w:color="auto"/>
          </w:divBdr>
        </w:div>
      </w:divsChild>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0BB2CDD9-C138-4FF7-A405-A612685AC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967</Characters>
  <Application>Microsoft Office Word</Application>
  <DocSecurity>0</DocSecurity>
  <Lines>27</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Max Wolf</cp:lastModifiedBy>
  <cp:revision>2</cp:revision>
  <cp:lastPrinted>2015-08-02T23:31:00Z</cp:lastPrinted>
  <dcterms:created xsi:type="dcterms:W3CDTF">2015-08-28T14:09:00Z</dcterms:created>
  <dcterms:modified xsi:type="dcterms:W3CDTF">2015-08-28T14:09:00Z</dcterms:modified>
</cp:coreProperties>
</file>