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68" w:rsidRDefault="005C0D68" w:rsidP="005C0D68">
      <w:pPr>
        <w:pStyle w:val="berschrift2"/>
        <w:numPr>
          <w:ilvl w:val="0"/>
          <w:numId w:val="0"/>
        </w:numPr>
        <w:ind w:left="576"/>
      </w:pPr>
      <w:bookmarkStart w:id="0" w:name="_Toc427488133"/>
      <w:bookmarkStart w:id="1" w:name="_GoBack"/>
      <w:bookmarkEnd w:id="1"/>
      <w:r>
        <w:t>V4 - Nachweis von Stickstoff in organischen Verbindungen</w:t>
      </w:r>
      <w:bookmarkEnd w:id="0"/>
    </w:p>
    <w:p w:rsidR="005C0D68" w:rsidRPr="000C1765" w:rsidRDefault="005C0D68" w:rsidP="005C0D68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C0D68" w:rsidRPr="009C5E28" w:rsidTr="007A33D8">
        <w:tc>
          <w:tcPr>
            <w:tcW w:w="9322" w:type="dxa"/>
            <w:gridSpan w:val="9"/>
            <w:shd w:val="clear" w:color="auto" w:fill="4F81BD"/>
            <w:vAlign w:val="center"/>
          </w:tcPr>
          <w:p w:rsidR="005C0D68" w:rsidRPr="00F31EBF" w:rsidRDefault="005C0D68" w:rsidP="007A33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C0D68" w:rsidRPr="009C5E28" w:rsidTr="007A33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BF70A1" w:rsidRDefault="005C0D68" w:rsidP="007A33D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Harnstoff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BF70A1" w:rsidRDefault="005C0D68" w:rsidP="007A33D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C0D68" w:rsidRPr="00BF70A1" w:rsidRDefault="005C0D68" w:rsidP="007A33D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5C0D68" w:rsidRPr="009C5E28" w:rsidTr="007A33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BF70A1" w:rsidRDefault="005C0D68" w:rsidP="007A33D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Ammoniak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BF70A1" w:rsidRDefault="005C0D68" w:rsidP="007A33D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314, 335, 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C0D68" w:rsidRPr="00BF70A1" w:rsidRDefault="005C0D68" w:rsidP="007A33D8">
            <w:pPr>
              <w:spacing w:after="0"/>
              <w:jc w:val="center"/>
              <w:rPr>
                <w:sz w:val="20"/>
                <w:szCs w:val="20"/>
              </w:rPr>
            </w:pPr>
            <w:r w:rsidRPr="00BF70A1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273, 280, 301+330+331, 305+351+338, 309+310</w:t>
            </w:r>
          </w:p>
        </w:tc>
      </w:tr>
      <w:tr w:rsidR="005C0D68" w:rsidRPr="009C5E28" w:rsidTr="007A33D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247ED8" wp14:editId="6C22DFA9">
                  <wp:extent cx="523875" cy="523875"/>
                  <wp:effectExtent l="0" t="0" r="9525" b="9525"/>
                  <wp:docPr id="70" name="Grafik 70" descr="C:\Users\Annika\Desktop\SVP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EB4345" wp14:editId="2C805EB2">
                  <wp:extent cx="504190" cy="504190"/>
                  <wp:effectExtent l="0" t="0" r="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3BDA815" wp14:editId="2DE60A2B">
                  <wp:extent cx="504190" cy="504190"/>
                  <wp:effectExtent l="0" t="0" r="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20D39C" wp14:editId="1F62E629">
                  <wp:extent cx="581025" cy="581025"/>
                  <wp:effectExtent l="0" t="0" r="0" b="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94" cy="58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246852" wp14:editId="7FC2D8D1">
                  <wp:extent cx="590550" cy="590550"/>
                  <wp:effectExtent l="0" t="0" r="0" b="0"/>
                  <wp:docPr id="74" name="Grafik 74" descr="C:\Users\Annika\Desktop\SVP\Piktogramme\Grau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Grau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104D19E" wp14:editId="60EA98CD">
                  <wp:extent cx="504190" cy="504190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F4DACC" wp14:editId="267A9449">
                  <wp:extent cx="504190" cy="504190"/>
                  <wp:effectExtent l="0" t="0" r="0" b="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9775A2" wp14:editId="18889BC6">
                  <wp:extent cx="533400" cy="533400"/>
                  <wp:effectExtent l="0" t="0" r="0" b="0"/>
                  <wp:docPr id="77" name="Grafik 77" descr="C:\Users\Annika\Desktop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ka\Desktop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C0D68" w:rsidRPr="009C5E28" w:rsidRDefault="005C0D68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CCBF30" wp14:editId="08CF807D">
                  <wp:extent cx="552450" cy="552450"/>
                  <wp:effectExtent l="0" t="0" r="0" b="0"/>
                  <wp:docPr id="78" name="Grafik 78" descr="C:\Users\Annika\Desktop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ka\Desktop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D68" w:rsidRDefault="005C0D68" w:rsidP="005C0D68"/>
    <w:p w:rsidR="005C0D68" w:rsidRDefault="005C0D68" w:rsidP="005C0D68">
      <w:pPr>
        <w:ind w:left="2124" w:hanging="2124"/>
      </w:pPr>
      <w:r>
        <w:t xml:space="preserve">Material: </w:t>
      </w:r>
      <w:r>
        <w:tab/>
        <w:t xml:space="preserve">Becherglas (50 </w:t>
      </w:r>
      <w:proofErr w:type="spellStart"/>
      <w:r>
        <w:t>mL</w:t>
      </w:r>
      <w:proofErr w:type="spellEnd"/>
      <w:r>
        <w:t xml:space="preserve">), Uhrenglas, Brenner, </w:t>
      </w:r>
      <w:proofErr w:type="spellStart"/>
      <w:r>
        <w:t>Dreibein</w:t>
      </w:r>
      <w:proofErr w:type="spellEnd"/>
      <w:r>
        <w:t>, Drahtnetz, Spatel, Universalindikatorpapier</w:t>
      </w:r>
    </w:p>
    <w:p w:rsidR="005C0D68" w:rsidRDefault="005C0D68" w:rsidP="005C0D68">
      <w:r>
        <w:t>Chemikalien:</w:t>
      </w:r>
      <w:r>
        <w:tab/>
      </w:r>
      <w:r>
        <w:tab/>
        <w:t>Harnstoff, destilliertes. Wasser</w:t>
      </w:r>
    </w:p>
    <w:p w:rsidR="005C0D68" w:rsidRDefault="005C0D68" w:rsidP="005C0D68">
      <w:r>
        <w:t>Gefahrenhinweis:</w:t>
      </w:r>
      <w:r>
        <w:tab/>
        <w:t>Im Abzug durchführen!</w:t>
      </w:r>
    </w:p>
    <w:p w:rsidR="005C0D68" w:rsidRDefault="005C0D68" w:rsidP="005C0D68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B80EC0B" wp14:editId="3BEC110D">
            <wp:simplePos x="0" y="0"/>
            <wp:positionH relativeFrom="margin">
              <wp:posOffset>4379595</wp:posOffset>
            </wp:positionH>
            <wp:positionV relativeFrom="paragraph">
              <wp:posOffset>273685</wp:posOffset>
            </wp:positionV>
            <wp:extent cx="1857375" cy="2447290"/>
            <wp:effectExtent l="0" t="0" r="9525" b="0"/>
            <wp:wrapSquare wrapText="bothSides"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804-WA00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7375" cy="244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Durchführung:</w:t>
      </w:r>
      <w:r>
        <w:tab/>
        <w:t>Eine Spatelspitze Harnstoff wird im Becherglas gegeben. Über die Öffnung wird auf einem Uhrenglas ein angefeuchtetes Universalindikatorpapier fixiert. Anschließend wird bis zum Schmelzen des Harnstoffs erhitzt.</w:t>
      </w:r>
    </w:p>
    <w:p w:rsidR="005C0D68" w:rsidRDefault="005C0D68" w:rsidP="005C0D68">
      <w:pPr>
        <w:ind w:left="2124" w:hanging="2124"/>
      </w:pPr>
      <w:r>
        <w:t>Beobachtung:</w:t>
      </w:r>
      <w:r>
        <w:tab/>
        <w:t>Durch das Erhitzen steigt ein weißer Rauch im Becherglas auf und das Universalindikatorpapier färbt sich dunkelblau.</w:t>
      </w:r>
    </w:p>
    <w:p w:rsidR="005C0D68" w:rsidRDefault="005C0D68" w:rsidP="005C0D68">
      <w:pPr>
        <w:ind w:left="2124" w:hanging="2124"/>
      </w:pPr>
      <w:r>
        <w:t>Deutung:</w:t>
      </w:r>
      <w:r>
        <w:tab/>
        <w:t>Harnstoff gibt beim Erhitzen Ammoniak ab. Das Ammoniak färbt das angefeuchtete Universalindikatorpapier blau.</w:t>
      </w:r>
    </w:p>
    <w:p w:rsidR="005C0D68" w:rsidRDefault="005C0D68" w:rsidP="005C0D68">
      <w:pPr>
        <w:ind w:left="2124" w:hanging="212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6FC42" wp14:editId="26185655">
                <wp:simplePos x="0" y="0"/>
                <wp:positionH relativeFrom="column">
                  <wp:posOffset>4329430</wp:posOffset>
                </wp:positionH>
                <wp:positionV relativeFrom="paragraph">
                  <wp:posOffset>22860</wp:posOffset>
                </wp:positionV>
                <wp:extent cx="1943100" cy="635"/>
                <wp:effectExtent l="0" t="0" r="0" b="3810"/>
                <wp:wrapSquare wrapText="bothSides"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D68" w:rsidRPr="00FB7582" w:rsidRDefault="005C0D68" w:rsidP="005C0D68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Der Harnstoff beginnt zu schmelzen und dabei steigt ein weißer Rauch auf, sodass sich das Indikatorpapier blau färbt.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6FC42" id="_x0000_t202" coordsize="21600,21600" o:spt="202" path="m,l,21600r21600,l21600,xe">
                <v:stroke joinstyle="miter"/>
                <v:path gradientshapeok="t" o:connecttype="rect"/>
              </v:shapetype>
              <v:shape id="Textfeld 81" o:spid="_x0000_s1026" type="#_x0000_t202" style="position:absolute;left:0;text-align:left;margin-left:340.9pt;margin-top:1.8pt;width:153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" stroked="f">
                <v:textbox style="mso-fit-shape-to-text:t" inset="0,0,0,0">
                  <w:txbxContent>
                    <w:p w:rsidR="005C0D68" w:rsidRPr="00FB7582" w:rsidRDefault="005C0D68" w:rsidP="005C0D68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Der Harnstoff beginnt zu schmelzen und dabei steigt ein weißer Rauch auf, sodass sich das Indikatorpapier blau färbt.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D68" w:rsidRPr="00432F63" w:rsidRDefault="005C0D68" w:rsidP="005C0D68">
      <w:pPr>
        <w:ind w:left="2124" w:hanging="2124"/>
      </w:pPr>
      <w:r>
        <w:t>Literatur:</w:t>
      </w:r>
      <w:r>
        <w:tab/>
        <w:t xml:space="preserve">Prof. Dr. Blume, </w:t>
      </w:r>
      <w:r w:rsidRPr="00E022CE">
        <w:t>http://www.chemieunterricht.de/dc2/milch/ag-eiw.htm</w:t>
      </w:r>
      <w:r>
        <w:t>, 2015 zuletzt zugegriffen am 05.08.2015 um 23:25.</w:t>
      </w:r>
    </w:p>
    <w:p w:rsidR="005C0D68" w:rsidRPr="00055792" w:rsidRDefault="005C0D68" w:rsidP="005C0D68">
      <w:pPr>
        <w:rPr>
          <w:highlight w:val="lightGray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EB4B301" wp14:editId="4543E2B6">
                <wp:extent cx="5760720" cy="552450"/>
                <wp:effectExtent l="0" t="0" r="11430" b="19050"/>
                <wp:docPr id="82" name="Textfeld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D68" w:rsidRPr="00264C0B" w:rsidRDefault="005C0D68" w:rsidP="005C0D68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Statt Harnstoff können auch andere proteinhaltige Stoffe wie zum Beispiel Eiweiß oder Käse verwendet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B4B301" id="Textfeld 82" o:spid="_x0000_s1027" type="#_x0000_t202" style="width:453.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" fillcolor="white [3201]" strokecolor="#ed7d31 [3205]" strokeweight="1pt">
                <v:stroke dashstyle="dash"/>
                <v:shadow color="#868686"/>
                <v:textbox>
                  <w:txbxContent>
                    <w:p w:rsidR="005C0D68" w:rsidRPr="00264C0B" w:rsidRDefault="005C0D68" w:rsidP="005C0D68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Statt Harnstoff können auch andere proteinhaltige Stoffe wie zum Beispiel Eiweiß oder Käse verwendet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6CAA" w:rsidRDefault="00206CAA"/>
    <w:sectPr w:rsidR="00206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68"/>
    <w:rsid w:val="00206CAA"/>
    <w:rsid w:val="005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CABB0-C06F-42C6-90D7-0F9BE39D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0D68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0D6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0D6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0D6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D6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0D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0D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0D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0D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0D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D68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D68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0D68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D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0D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0D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0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0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0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C0D68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2015-08-22T14:41:00Z</dcterms:created>
  <dcterms:modified xsi:type="dcterms:W3CDTF">2015-08-22T14:41:00Z</dcterms:modified>
</cp:coreProperties>
</file>