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B63BF7" w:rsidP="00F31EBF">
      <w:pPr>
        <w:spacing w:line="276" w:lineRule="auto"/>
      </w:pPr>
      <w:r>
        <w:t>Constanze Koch</w:t>
      </w:r>
    </w:p>
    <w:p w:rsidR="00954DC8" w:rsidRDefault="00B63BF7" w:rsidP="00F31EBF">
      <w:pPr>
        <w:spacing w:line="276" w:lineRule="auto"/>
      </w:pPr>
      <w:r>
        <w:t>Sommers</w:t>
      </w:r>
      <w:r w:rsidR="00F74A95">
        <w:t>emester</w:t>
      </w:r>
      <w:r>
        <w:t xml:space="preserve"> 2015</w:t>
      </w:r>
    </w:p>
    <w:p w:rsidR="00954DC8" w:rsidRDefault="00954DC8" w:rsidP="00F31EBF">
      <w:pPr>
        <w:spacing w:line="276" w:lineRule="auto"/>
      </w:pPr>
      <w:r>
        <w:t xml:space="preserve">Klassenstufen </w:t>
      </w:r>
      <w:r w:rsidR="00B63BF7">
        <w:t>7</w:t>
      </w:r>
      <w:r w:rsidR="0007729E">
        <w:t xml:space="preserve"> &amp; </w:t>
      </w:r>
      <w:r w:rsidR="00B63BF7">
        <w:t>8</w:t>
      </w:r>
    </w:p>
    <w:p w:rsidR="00954DC8" w:rsidRDefault="00F14C74" w:rsidP="00954DC8">
      <w:r>
        <w:rPr>
          <w:noProof/>
          <w:lang w:eastAsia="de-DE"/>
        </w:rPr>
        <w:drawing>
          <wp:anchor distT="0" distB="0" distL="114300" distR="114300" simplePos="0" relativeHeight="251788288" behindDoc="1" locked="0" layoutInCell="1" allowOverlap="1">
            <wp:simplePos x="0" y="0"/>
            <wp:positionH relativeFrom="column">
              <wp:posOffset>-18415</wp:posOffset>
            </wp:positionH>
            <wp:positionV relativeFrom="paragraph">
              <wp:posOffset>1365250</wp:posOffset>
            </wp:positionV>
            <wp:extent cx="2192020" cy="2743200"/>
            <wp:effectExtent l="228600" t="152400" r="208280" b="152400"/>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rot="21396261">
                      <a:off x="0" y="0"/>
                      <a:ext cx="2192020" cy="2743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954DC8">
        <w:tab/>
      </w:r>
    </w:p>
    <w:p w:rsidR="008B7FD6" w:rsidRDefault="008B7FD6" w:rsidP="00954DC8"/>
    <w:p w:rsidR="008B7FD6" w:rsidRDefault="00F14C74" w:rsidP="00954DC8">
      <w:r>
        <w:rPr>
          <w:noProof/>
          <w:lang w:eastAsia="de-DE"/>
        </w:rPr>
        <w:drawing>
          <wp:anchor distT="0" distB="0" distL="114300" distR="114300" simplePos="0" relativeHeight="251785216" behindDoc="0" locked="0" layoutInCell="1" allowOverlap="1">
            <wp:simplePos x="0" y="0"/>
            <wp:positionH relativeFrom="column">
              <wp:posOffset>1866265</wp:posOffset>
            </wp:positionH>
            <wp:positionV relativeFrom="paragraph">
              <wp:posOffset>632460</wp:posOffset>
            </wp:positionV>
            <wp:extent cx="4021455" cy="3054350"/>
            <wp:effectExtent l="457200" t="552450" r="455295" b="546100"/>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srcRect/>
                    <a:stretch>
                      <a:fillRect/>
                    </a:stretch>
                  </pic:blipFill>
                  <pic:spPr bwMode="auto">
                    <a:xfrm rot="869875">
                      <a:off x="0" y="0"/>
                      <a:ext cx="4021455" cy="3054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F14C74" w:rsidRDefault="00F14C74" w:rsidP="008B7FD6">
      <w:pPr>
        <w:rPr>
          <w:noProof/>
          <w:lang w:eastAsia="de-DE"/>
        </w:rPr>
      </w:pPr>
    </w:p>
    <w:p w:rsidR="00F14C74" w:rsidRDefault="00F14C74" w:rsidP="008B7FD6">
      <w:pPr>
        <w:rPr>
          <w:noProof/>
          <w:lang w:eastAsia="de-DE"/>
        </w:rPr>
      </w:pPr>
    </w:p>
    <w:p w:rsidR="00F14C74" w:rsidRDefault="00F14C74" w:rsidP="008B7FD6">
      <w:pPr>
        <w:rPr>
          <w:noProof/>
          <w:lang w:eastAsia="de-DE"/>
        </w:rPr>
      </w:pPr>
    </w:p>
    <w:p w:rsidR="008B7FD6" w:rsidRDefault="00CF3416" w:rsidP="008B7FD6">
      <w:pPr>
        <w:rPr>
          <w:rFonts w:ascii="Times New Roman" w:hAnsi="Times New Roman" w:cs="Times New Roman"/>
          <w:sz w:val="52"/>
          <w:szCs w:val="24"/>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784192" o:connectortype="straight"/>
        </w:pict>
      </w:r>
    </w:p>
    <w:p w:rsidR="008B7FD6" w:rsidRPr="00B63BF7" w:rsidRDefault="00CF3416" w:rsidP="00B63BF7">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w:pict>
          <v:shape id="_x0000_s1154" type="#_x0000_t32" style="position:absolute;left:0;text-align:left;margin-left:11.65pt;margin-top:76.75pt;width:426.75pt;height:0;z-index:251786240" o:connectortype="straight"/>
        </w:pict>
      </w:r>
      <w:r w:rsidR="00B63BF7">
        <w:rPr>
          <w:rFonts w:ascii="Times New Roman" w:hAnsi="Times New Roman" w:cs="Times New Roman"/>
          <w:b/>
          <w:sz w:val="52"/>
          <w:szCs w:val="24"/>
        </w:rPr>
        <w:t>Reaktionen von Metallen mit Sauerstoff und mit Luft</w:t>
      </w:r>
    </w:p>
    <w:p w:rsidR="00A90BD6" w:rsidRDefault="00CF3416">
      <w:pPr>
        <w:pStyle w:val="Inhaltsverzeichnisberschrift"/>
      </w:pPr>
      <w:r>
        <w:rPr>
          <w:noProof/>
        </w:rPr>
        <w:lastRenderedPageBreak/>
        <w:pict>
          <v:shapetype id="_x0000_t202" coordsize="21600,21600" o:spt="202" path="m,l,21600r21600,l21600,xe">
            <v:stroke joinstyle="miter"/>
            <v:path gradientshapeok="t" o:connecttype="rect"/>
          </v:shapetype>
          <v:shape id="_x0000_s1145" type="#_x0000_t202" style="position:absolute;margin-left:0;margin-top:0;width:469.2pt;height:160.2pt;z-index:251782144;mso-position-horizontal:center;mso-width-relative:margin;mso-height-relative:margin" fillcolor="white [3201]" strokecolor="#9bbb59 [3206]" strokeweight="1pt">
            <v:stroke dashstyle="dash"/>
            <v:shadow color="#868686"/>
            <v:textbox>
              <w:txbxContent>
                <w:p w:rsidR="002E507F" w:rsidRDefault="002E507F">
                  <w:pPr>
                    <w:pBdr>
                      <w:bottom w:val="single" w:sz="6" w:space="1" w:color="auto"/>
                    </w:pBdr>
                    <w:rPr>
                      <w:b/>
                    </w:rPr>
                  </w:pPr>
                  <w:r w:rsidRPr="00A90BD6">
                    <w:rPr>
                      <w:b/>
                    </w:rPr>
                    <w:t>Auf einen Blick:</w:t>
                  </w:r>
                </w:p>
                <w:p w:rsidR="002E507F" w:rsidRPr="00C60FD3" w:rsidRDefault="002E507F" w:rsidP="004944F3">
                  <w:pPr>
                    <w:rPr>
                      <w:rFonts w:asciiTheme="majorHAnsi" w:hAnsiTheme="majorHAnsi"/>
                      <w:color w:val="auto"/>
                    </w:rPr>
                  </w:pPr>
                  <w:r>
                    <w:rPr>
                      <w:rFonts w:asciiTheme="majorHAnsi" w:hAnsiTheme="majorHAnsi"/>
                      <w:color w:val="auto"/>
                    </w:rPr>
                    <w:t>Die Versuche zum Thema Reaktionen von Metallen mit Luft und mit Sauerstoff beinhalten einen Lehrer- und einen Schülerversuch. Der Lehrerversuch „Der Eisennagel“ dient als Anschauung</w:t>
                  </w:r>
                  <w:r>
                    <w:rPr>
                      <w:rFonts w:asciiTheme="majorHAnsi" w:hAnsiTheme="majorHAnsi"/>
                      <w:color w:val="auto"/>
                    </w:rPr>
                    <w:t>s</w:t>
                  </w:r>
                  <w:r>
                    <w:rPr>
                      <w:rFonts w:asciiTheme="majorHAnsi" w:hAnsiTheme="majorHAnsi"/>
                      <w:color w:val="auto"/>
                    </w:rPr>
                    <w:t>experiment und verdeutlicht den optischen Unterschied zwischen Eisen und Eisenoxid. Das Schülerexperiment „Zerteilungsgrad“ verdeutlicht die unterschiedliche Heftigkeit der Reaktion von Salzsäure mit Eisenpulver, -spänen, -wolle und –nagel. Dabei wird auf die relative Oberfl</w:t>
                  </w:r>
                  <w:r>
                    <w:rPr>
                      <w:rFonts w:asciiTheme="majorHAnsi" w:hAnsiTheme="majorHAnsi"/>
                      <w:color w:val="auto"/>
                    </w:rPr>
                    <w:t>ä</w:t>
                  </w:r>
                  <w:r>
                    <w:rPr>
                      <w:rFonts w:asciiTheme="majorHAnsi" w:hAnsiTheme="majorHAnsi"/>
                      <w:color w:val="auto"/>
                    </w:rPr>
                    <w:t>che in Bezug zum Volumen eingegangen.</w:t>
                  </w: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E26180" w:rsidRDefault="00E26180">
          <w:pPr>
            <w:pStyle w:val="Inhaltsverzeichnisberschrift"/>
          </w:pPr>
          <w:r w:rsidRPr="00E26180">
            <w:rPr>
              <w:color w:val="auto"/>
            </w:rPr>
            <w:t>Inhalt</w:t>
          </w:r>
        </w:p>
        <w:p w:rsidR="00E26180" w:rsidRPr="00E26180" w:rsidRDefault="00E26180" w:rsidP="00E26180"/>
        <w:p w:rsidR="00A3388A" w:rsidRDefault="00CF3416">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8173190" w:history="1">
            <w:r w:rsidR="00A3388A" w:rsidRPr="00595087">
              <w:rPr>
                <w:rStyle w:val="Hyperlink"/>
                <w:noProof/>
              </w:rPr>
              <w:t>1</w:t>
            </w:r>
            <w:r w:rsidR="00A3388A">
              <w:rPr>
                <w:rFonts w:asciiTheme="minorHAnsi" w:eastAsiaTheme="minorEastAsia" w:hAnsiTheme="minorHAnsi"/>
                <w:noProof/>
                <w:color w:val="auto"/>
                <w:lang w:eastAsia="de-DE"/>
              </w:rPr>
              <w:tab/>
            </w:r>
            <w:r w:rsidR="00A3388A" w:rsidRPr="00595087">
              <w:rPr>
                <w:rStyle w:val="Hyperlink"/>
                <w:noProof/>
              </w:rPr>
              <w:t>Beschreibung  des Themas und zugehörige Lernziele</w:t>
            </w:r>
            <w:r w:rsidR="00A3388A">
              <w:rPr>
                <w:noProof/>
                <w:webHidden/>
              </w:rPr>
              <w:tab/>
            </w:r>
            <w:r w:rsidR="00A3388A">
              <w:rPr>
                <w:noProof/>
                <w:webHidden/>
              </w:rPr>
              <w:fldChar w:fldCharType="begin"/>
            </w:r>
            <w:r w:rsidR="00A3388A">
              <w:rPr>
                <w:noProof/>
                <w:webHidden/>
              </w:rPr>
              <w:instrText xml:space="preserve"> PAGEREF _Toc428173190 \h </w:instrText>
            </w:r>
            <w:r w:rsidR="00A3388A">
              <w:rPr>
                <w:noProof/>
                <w:webHidden/>
              </w:rPr>
            </w:r>
            <w:r w:rsidR="00A3388A">
              <w:rPr>
                <w:noProof/>
                <w:webHidden/>
              </w:rPr>
              <w:fldChar w:fldCharType="separate"/>
            </w:r>
            <w:r w:rsidR="00A3388A">
              <w:rPr>
                <w:noProof/>
                <w:webHidden/>
              </w:rPr>
              <w:t>2</w:t>
            </w:r>
            <w:r w:rsidR="00A3388A">
              <w:rPr>
                <w:noProof/>
                <w:webHidden/>
              </w:rPr>
              <w:fldChar w:fldCharType="end"/>
            </w:r>
          </w:hyperlink>
        </w:p>
        <w:p w:rsidR="00A3388A" w:rsidRDefault="00A3388A">
          <w:pPr>
            <w:pStyle w:val="Verzeichnis1"/>
            <w:tabs>
              <w:tab w:val="left" w:pos="440"/>
              <w:tab w:val="right" w:leader="dot" w:pos="9062"/>
            </w:tabs>
            <w:rPr>
              <w:rFonts w:asciiTheme="minorHAnsi" w:eastAsiaTheme="minorEastAsia" w:hAnsiTheme="minorHAnsi"/>
              <w:noProof/>
              <w:color w:val="auto"/>
              <w:lang w:eastAsia="de-DE"/>
            </w:rPr>
          </w:pPr>
          <w:hyperlink w:anchor="_Toc428173191" w:history="1">
            <w:r w:rsidRPr="00595087">
              <w:rPr>
                <w:rStyle w:val="Hyperlink"/>
                <w:noProof/>
              </w:rPr>
              <w:t>2</w:t>
            </w:r>
            <w:r>
              <w:rPr>
                <w:rFonts w:asciiTheme="minorHAnsi" w:eastAsiaTheme="minorEastAsia" w:hAnsiTheme="minorHAnsi"/>
                <w:noProof/>
                <w:color w:val="auto"/>
                <w:lang w:eastAsia="de-DE"/>
              </w:rPr>
              <w:tab/>
            </w:r>
            <w:r w:rsidRPr="00595087">
              <w:rPr>
                <w:rStyle w:val="Hyperlink"/>
                <w:noProof/>
              </w:rPr>
              <w:t>Relevanz des Themas für SuS der 7. &amp; 8. Klassenstufe und didaktische Reduktion</w:t>
            </w:r>
            <w:r>
              <w:rPr>
                <w:noProof/>
                <w:webHidden/>
              </w:rPr>
              <w:tab/>
            </w:r>
            <w:r>
              <w:rPr>
                <w:noProof/>
                <w:webHidden/>
              </w:rPr>
              <w:fldChar w:fldCharType="begin"/>
            </w:r>
            <w:r>
              <w:rPr>
                <w:noProof/>
                <w:webHidden/>
              </w:rPr>
              <w:instrText xml:space="preserve"> PAGEREF _Toc428173191 \h </w:instrText>
            </w:r>
            <w:r>
              <w:rPr>
                <w:noProof/>
                <w:webHidden/>
              </w:rPr>
            </w:r>
            <w:r>
              <w:rPr>
                <w:noProof/>
                <w:webHidden/>
              </w:rPr>
              <w:fldChar w:fldCharType="separate"/>
            </w:r>
            <w:r>
              <w:rPr>
                <w:noProof/>
                <w:webHidden/>
              </w:rPr>
              <w:t>3</w:t>
            </w:r>
            <w:r>
              <w:rPr>
                <w:noProof/>
                <w:webHidden/>
              </w:rPr>
              <w:fldChar w:fldCharType="end"/>
            </w:r>
          </w:hyperlink>
        </w:p>
        <w:p w:rsidR="00A3388A" w:rsidRDefault="00A3388A">
          <w:pPr>
            <w:pStyle w:val="Verzeichnis1"/>
            <w:tabs>
              <w:tab w:val="left" w:pos="440"/>
              <w:tab w:val="right" w:leader="dot" w:pos="9062"/>
            </w:tabs>
            <w:rPr>
              <w:rFonts w:asciiTheme="minorHAnsi" w:eastAsiaTheme="minorEastAsia" w:hAnsiTheme="minorHAnsi"/>
              <w:noProof/>
              <w:color w:val="auto"/>
              <w:lang w:eastAsia="de-DE"/>
            </w:rPr>
          </w:pPr>
          <w:hyperlink w:anchor="_Toc428173192" w:history="1">
            <w:r w:rsidRPr="00595087">
              <w:rPr>
                <w:rStyle w:val="Hyperlink"/>
                <w:noProof/>
              </w:rPr>
              <w:t>3</w:t>
            </w:r>
            <w:r>
              <w:rPr>
                <w:rFonts w:asciiTheme="minorHAnsi" w:eastAsiaTheme="minorEastAsia" w:hAnsiTheme="minorHAnsi"/>
                <w:noProof/>
                <w:color w:val="auto"/>
                <w:lang w:eastAsia="de-DE"/>
              </w:rPr>
              <w:tab/>
            </w:r>
            <w:r w:rsidRPr="00595087">
              <w:rPr>
                <w:rStyle w:val="Hyperlink"/>
                <w:noProof/>
              </w:rPr>
              <w:t>Lehrerversuch – Der Eisennagel</w:t>
            </w:r>
            <w:r>
              <w:rPr>
                <w:noProof/>
                <w:webHidden/>
              </w:rPr>
              <w:tab/>
            </w:r>
            <w:r>
              <w:rPr>
                <w:noProof/>
                <w:webHidden/>
              </w:rPr>
              <w:fldChar w:fldCharType="begin"/>
            </w:r>
            <w:r>
              <w:rPr>
                <w:noProof/>
                <w:webHidden/>
              </w:rPr>
              <w:instrText xml:space="preserve"> PAGEREF _Toc428173192 \h </w:instrText>
            </w:r>
            <w:r>
              <w:rPr>
                <w:noProof/>
                <w:webHidden/>
              </w:rPr>
            </w:r>
            <w:r>
              <w:rPr>
                <w:noProof/>
                <w:webHidden/>
              </w:rPr>
              <w:fldChar w:fldCharType="separate"/>
            </w:r>
            <w:r>
              <w:rPr>
                <w:noProof/>
                <w:webHidden/>
              </w:rPr>
              <w:t>3</w:t>
            </w:r>
            <w:r>
              <w:rPr>
                <w:noProof/>
                <w:webHidden/>
              </w:rPr>
              <w:fldChar w:fldCharType="end"/>
            </w:r>
          </w:hyperlink>
        </w:p>
        <w:p w:rsidR="00A3388A" w:rsidRDefault="00A3388A">
          <w:pPr>
            <w:pStyle w:val="Verzeichnis1"/>
            <w:tabs>
              <w:tab w:val="left" w:pos="440"/>
              <w:tab w:val="right" w:leader="dot" w:pos="9062"/>
            </w:tabs>
            <w:rPr>
              <w:rFonts w:asciiTheme="minorHAnsi" w:eastAsiaTheme="minorEastAsia" w:hAnsiTheme="minorHAnsi"/>
              <w:noProof/>
              <w:color w:val="auto"/>
              <w:lang w:eastAsia="de-DE"/>
            </w:rPr>
          </w:pPr>
          <w:hyperlink w:anchor="_Toc428173193" w:history="1">
            <w:r w:rsidRPr="00595087">
              <w:rPr>
                <w:rStyle w:val="Hyperlink"/>
                <w:noProof/>
              </w:rPr>
              <w:t>4</w:t>
            </w:r>
            <w:r>
              <w:rPr>
                <w:rFonts w:asciiTheme="minorHAnsi" w:eastAsiaTheme="minorEastAsia" w:hAnsiTheme="minorHAnsi"/>
                <w:noProof/>
                <w:color w:val="auto"/>
                <w:lang w:eastAsia="de-DE"/>
              </w:rPr>
              <w:tab/>
            </w:r>
            <w:r w:rsidRPr="00595087">
              <w:rPr>
                <w:rStyle w:val="Hyperlink"/>
                <w:noProof/>
              </w:rPr>
              <w:t>Schülerversuch – Zerteilungsgrad</w:t>
            </w:r>
            <w:r>
              <w:rPr>
                <w:noProof/>
                <w:webHidden/>
              </w:rPr>
              <w:tab/>
            </w:r>
            <w:r>
              <w:rPr>
                <w:noProof/>
                <w:webHidden/>
              </w:rPr>
              <w:fldChar w:fldCharType="begin"/>
            </w:r>
            <w:r>
              <w:rPr>
                <w:noProof/>
                <w:webHidden/>
              </w:rPr>
              <w:instrText xml:space="preserve"> PAGEREF _Toc428173193 \h </w:instrText>
            </w:r>
            <w:r>
              <w:rPr>
                <w:noProof/>
                <w:webHidden/>
              </w:rPr>
            </w:r>
            <w:r>
              <w:rPr>
                <w:noProof/>
                <w:webHidden/>
              </w:rPr>
              <w:fldChar w:fldCharType="separate"/>
            </w:r>
            <w:r>
              <w:rPr>
                <w:noProof/>
                <w:webHidden/>
              </w:rPr>
              <w:t>5</w:t>
            </w:r>
            <w:r>
              <w:rPr>
                <w:noProof/>
                <w:webHidden/>
              </w:rPr>
              <w:fldChar w:fldCharType="end"/>
            </w:r>
          </w:hyperlink>
        </w:p>
        <w:p w:rsidR="00A3388A" w:rsidRDefault="00A3388A">
          <w:pPr>
            <w:pStyle w:val="Verzeichnis1"/>
            <w:tabs>
              <w:tab w:val="left" w:pos="440"/>
              <w:tab w:val="right" w:leader="dot" w:pos="9062"/>
            </w:tabs>
            <w:rPr>
              <w:rFonts w:asciiTheme="minorHAnsi" w:eastAsiaTheme="minorEastAsia" w:hAnsiTheme="minorHAnsi"/>
              <w:noProof/>
              <w:color w:val="auto"/>
              <w:lang w:eastAsia="de-DE"/>
            </w:rPr>
          </w:pPr>
          <w:hyperlink w:anchor="_Toc428173194" w:history="1">
            <w:r w:rsidRPr="00595087">
              <w:rPr>
                <w:rStyle w:val="Hyperlink"/>
                <w:noProof/>
              </w:rPr>
              <w:t>5</w:t>
            </w:r>
            <w:r>
              <w:rPr>
                <w:rFonts w:asciiTheme="minorHAnsi" w:eastAsiaTheme="minorEastAsia" w:hAnsiTheme="minorHAnsi"/>
                <w:noProof/>
                <w:color w:val="auto"/>
                <w:lang w:eastAsia="de-DE"/>
              </w:rPr>
              <w:tab/>
            </w:r>
            <w:r w:rsidRPr="00595087">
              <w:rPr>
                <w:rStyle w:val="Hyperlink"/>
                <w:noProof/>
              </w:rPr>
              <w:t>Didaktischer Kommentar zum Schülerarbeitsblatt</w:t>
            </w:r>
            <w:r>
              <w:rPr>
                <w:noProof/>
                <w:webHidden/>
              </w:rPr>
              <w:tab/>
            </w:r>
            <w:r>
              <w:rPr>
                <w:noProof/>
                <w:webHidden/>
              </w:rPr>
              <w:fldChar w:fldCharType="begin"/>
            </w:r>
            <w:r>
              <w:rPr>
                <w:noProof/>
                <w:webHidden/>
              </w:rPr>
              <w:instrText xml:space="preserve"> PAGEREF _Toc428173194 \h </w:instrText>
            </w:r>
            <w:r>
              <w:rPr>
                <w:noProof/>
                <w:webHidden/>
              </w:rPr>
            </w:r>
            <w:r>
              <w:rPr>
                <w:noProof/>
                <w:webHidden/>
              </w:rPr>
              <w:fldChar w:fldCharType="separate"/>
            </w:r>
            <w:r>
              <w:rPr>
                <w:noProof/>
                <w:webHidden/>
              </w:rPr>
              <w:t>6</w:t>
            </w:r>
            <w:r>
              <w:rPr>
                <w:noProof/>
                <w:webHidden/>
              </w:rPr>
              <w:fldChar w:fldCharType="end"/>
            </w:r>
          </w:hyperlink>
        </w:p>
        <w:p w:rsidR="00A3388A" w:rsidRDefault="00A3388A">
          <w:pPr>
            <w:pStyle w:val="Verzeichnis2"/>
            <w:tabs>
              <w:tab w:val="left" w:pos="880"/>
              <w:tab w:val="right" w:leader="dot" w:pos="9062"/>
            </w:tabs>
            <w:rPr>
              <w:rFonts w:asciiTheme="minorHAnsi" w:eastAsiaTheme="minorEastAsia" w:hAnsiTheme="minorHAnsi"/>
              <w:noProof/>
              <w:color w:val="auto"/>
              <w:lang w:eastAsia="de-DE"/>
            </w:rPr>
          </w:pPr>
          <w:hyperlink w:anchor="_Toc428173195" w:history="1">
            <w:r w:rsidRPr="00595087">
              <w:rPr>
                <w:rStyle w:val="Hyperlink"/>
                <w:noProof/>
              </w:rPr>
              <w:t>5.1</w:t>
            </w:r>
            <w:r>
              <w:rPr>
                <w:rFonts w:asciiTheme="minorHAnsi" w:eastAsiaTheme="minorEastAsia" w:hAnsiTheme="minorHAnsi"/>
                <w:noProof/>
                <w:color w:val="auto"/>
                <w:lang w:eastAsia="de-DE"/>
              </w:rPr>
              <w:tab/>
            </w:r>
            <w:r w:rsidRPr="00595087">
              <w:rPr>
                <w:rStyle w:val="Hyperlink"/>
                <w:noProof/>
              </w:rPr>
              <w:t>Erwartungshorizont (Kerncurriculum)</w:t>
            </w:r>
            <w:r>
              <w:rPr>
                <w:noProof/>
                <w:webHidden/>
              </w:rPr>
              <w:tab/>
            </w:r>
            <w:r>
              <w:rPr>
                <w:noProof/>
                <w:webHidden/>
              </w:rPr>
              <w:fldChar w:fldCharType="begin"/>
            </w:r>
            <w:r>
              <w:rPr>
                <w:noProof/>
                <w:webHidden/>
              </w:rPr>
              <w:instrText xml:space="preserve"> PAGEREF _Toc428173195 \h </w:instrText>
            </w:r>
            <w:r>
              <w:rPr>
                <w:noProof/>
                <w:webHidden/>
              </w:rPr>
            </w:r>
            <w:r>
              <w:rPr>
                <w:noProof/>
                <w:webHidden/>
              </w:rPr>
              <w:fldChar w:fldCharType="separate"/>
            </w:r>
            <w:r>
              <w:rPr>
                <w:noProof/>
                <w:webHidden/>
              </w:rPr>
              <w:t>6</w:t>
            </w:r>
            <w:r>
              <w:rPr>
                <w:noProof/>
                <w:webHidden/>
              </w:rPr>
              <w:fldChar w:fldCharType="end"/>
            </w:r>
          </w:hyperlink>
        </w:p>
        <w:p w:rsidR="00A3388A" w:rsidRDefault="00A3388A">
          <w:pPr>
            <w:pStyle w:val="Verzeichnis2"/>
            <w:tabs>
              <w:tab w:val="left" w:pos="880"/>
              <w:tab w:val="right" w:leader="dot" w:pos="9062"/>
            </w:tabs>
            <w:rPr>
              <w:rFonts w:asciiTheme="minorHAnsi" w:eastAsiaTheme="minorEastAsia" w:hAnsiTheme="minorHAnsi"/>
              <w:noProof/>
              <w:color w:val="auto"/>
              <w:lang w:eastAsia="de-DE"/>
            </w:rPr>
          </w:pPr>
          <w:hyperlink w:anchor="_Toc428173196" w:history="1">
            <w:r w:rsidRPr="00595087">
              <w:rPr>
                <w:rStyle w:val="Hyperlink"/>
                <w:noProof/>
              </w:rPr>
              <w:t>5.2</w:t>
            </w:r>
            <w:r>
              <w:rPr>
                <w:rFonts w:asciiTheme="minorHAnsi" w:eastAsiaTheme="minorEastAsia" w:hAnsiTheme="minorHAnsi"/>
                <w:noProof/>
                <w:color w:val="auto"/>
                <w:lang w:eastAsia="de-DE"/>
              </w:rPr>
              <w:tab/>
            </w:r>
            <w:r w:rsidRPr="00595087">
              <w:rPr>
                <w:rStyle w:val="Hyperlink"/>
                <w:noProof/>
              </w:rPr>
              <w:t>Erwartungshorizont (Inhaltlich)</w:t>
            </w:r>
            <w:r>
              <w:rPr>
                <w:noProof/>
                <w:webHidden/>
              </w:rPr>
              <w:tab/>
            </w:r>
            <w:r>
              <w:rPr>
                <w:noProof/>
                <w:webHidden/>
              </w:rPr>
              <w:fldChar w:fldCharType="begin"/>
            </w:r>
            <w:r>
              <w:rPr>
                <w:noProof/>
                <w:webHidden/>
              </w:rPr>
              <w:instrText xml:space="preserve"> PAGEREF _Toc428173196 \h </w:instrText>
            </w:r>
            <w:r>
              <w:rPr>
                <w:noProof/>
                <w:webHidden/>
              </w:rPr>
            </w:r>
            <w:r>
              <w:rPr>
                <w:noProof/>
                <w:webHidden/>
              </w:rPr>
              <w:fldChar w:fldCharType="separate"/>
            </w:r>
            <w:r>
              <w:rPr>
                <w:noProof/>
                <w:webHidden/>
              </w:rPr>
              <w:t>7</w:t>
            </w:r>
            <w:r>
              <w:rPr>
                <w:noProof/>
                <w:webHidden/>
              </w:rPr>
              <w:fldChar w:fldCharType="end"/>
            </w:r>
          </w:hyperlink>
        </w:p>
        <w:p w:rsidR="00E26180" w:rsidRDefault="00CF3416">
          <w:r>
            <w:fldChar w:fldCharType="end"/>
          </w:r>
        </w:p>
      </w:sdtContent>
    </w:sdt>
    <w:p w:rsidR="00E26180" w:rsidRDefault="00E26180" w:rsidP="00E26180"/>
    <w:p w:rsidR="00E26180" w:rsidRDefault="00E26180" w:rsidP="00E26180"/>
    <w:p w:rsidR="00E26180" w:rsidRDefault="00E26180" w:rsidP="00E26180">
      <w:r>
        <w:br w:type="page"/>
      </w:r>
    </w:p>
    <w:p w:rsidR="0086227B" w:rsidRPr="00E54798" w:rsidRDefault="000D10FB" w:rsidP="00954DC8">
      <w:pPr>
        <w:pStyle w:val="berschrift1"/>
        <w:rPr>
          <w:color w:val="auto"/>
        </w:rPr>
      </w:pPr>
      <w:bookmarkStart w:id="0" w:name="_Toc428173190"/>
      <w:r w:rsidRPr="00E54798">
        <w:rPr>
          <w:color w:val="auto"/>
        </w:rPr>
        <w:lastRenderedPageBreak/>
        <w:t xml:space="preserve">Beschreibung </w:t>
      </w:r>
      <w:r w:rsidR="0086227B" w:rsidRPr="00E54798">
        <w:rPr>
          <w:color w:val="auto"/>
        </w:rPr>
        <w:t xml:space="preserve"> </w:t>
      </w:r>
      <w:r w:rsidRPr="00E54798">
        <w:rPr>
          <w:color w:val="auto"/>
        </w:rPr>
        <w:t>des Themas und zugehörige Lernziele</w:t>
      </w:r>
      <w:bookmarkEnd w:id="0"/>
    </w:p>
    <w:p w:rsidR="008F4D7B" w:rsidRDefault="007F603E" w:rsidP="002A716F">
      <w:pPr>
        <w:rPr>
          <w:color w:val="auto"/>
        </w:rPr>
      </w:pPr>
      <w:r>
        <w:rPr>
          <w:color w:val="auto"/>
        </w:rPr>
        <w:t>In diesem Protokoll wird die Thematik die „Reaktionen von Metallen mit Luft“ und der „Zerte</w:t>
      </w:r>
      <w:r>
        <w:rPr>
          <w:color w:val="auto"/>
        </w:rPr>
        <w:t>i</w:t>
      </w:r>
      <w:r>
        <w:rPr>
          <w:color w:val="auto"/>
        </w:rPr>
        <w:t xml:space="preserve">lungsgrad“ für die 7. und 8. Klasse behandelt. </w:t>
      </w:r>
      <w:r w:rsidR="009D7E5A">
        <w:rPr>
          <w:color w:val="auto"/>
        </w:rPr>
        <w:t xml:space="preserve">Im fachlichen Rahmen können die Eigenschaften </w:t>
      </w:r>
      <w:r w:rsidR="008F4D7B">
        <w:rPr>
          <w:color w:val="auto"/>
        </w:rPr>
        <w:t>metallische Bindung, metallischer Glanz, Verformbarkeit, Elektrische- und Wärmeleitfähigkeit der Metalle behandelt werden. In diesem Zusammenhang lassen sich die Metalle mit ihren jewe</w:t>
      </w:r>
      <w:r w:rsidR="008F4D7B">
        <w:rPr>
          <w:color w:val="auto"/>
        </w:rPr>
        <w:t>i</w:t>
      </w:r>
      <w:r w:rsidR="008F4D7B">
        <w:rPr>
          <w:color w:val="auto"/>
        </w:rPr>
        <w:t xml:space="preserve">ligen Metalloxiden optisch und weiterführend auf ihre Eigenschaften </w:t>
      </w:r>
      <w:r w:rsidR="004C3268">
        <w:rPr>
          <w:color w:val="auto"/>
        </w:rPr>
        <w:t xml:space="preserve">hin </w:t>
      </w:r>
      <w:r w:rsidR="008F4D7B">
        <w:rPr>
          <w:color w:val="auto"/>
        </w:rPr>
        <w:t xml:space="preserve">vergleichen. </w:t>
      </w:r>
      <w:r w:rsidR="004C3268">
        <w:rPr>
          <w:color w:val="auto"/>
        </w:rPr>
        <w:t>Die Ve</w:t>
      </w:r>
      <w:r w:rsidR="004C3268">
        <w:rPr>
          <w:color w:val="auto"/>
        </w:rPr>
        <w:t>r</w:t>
      </w:r>
      <w:r w:rsidR="004C3268">
        <w:rPr>
          <w:color w:val="auto"/>
        </w:rPr>
        <w:t>brennung kann mit unterschiedlichen Größen eines Metalls durchgeführt werden und der B</w:t>
      </w:r>
      <w:r w:rsidR="004C3268">
        <w:rPr>
          <w:color w:val="auto"/>
        </w:rPr>
        <w:t>e</w:t>
      </w:r>
      <w:r w:rsidR="004C3268">
        <w:rPr>
          <w:color w:val="auto"/>
        </w:rPr>
        <w:t xml:space="preserve">griff des Zerteilungsgrades definiert und erläutert werden. </w:t>
      </w:r>
      <w:r w:rsidR="008F4D7B">
        <w:rPr>
          <w:color w:val="auto"/>
        </w:rPr>
        <w:t>Weiterhin wird mit der Verbrennung die Oxidation als Reaktion mit Sauerstof</w:t>
      </w:r>
      <w:r w:rsidR="00C02063">
        <w:rPr>
          <w:color w:val="auto"/>
        </w:rPr>
        <w:t xml:space="preserve">f als Reaktionstyp eingeführt. </w:t>
      </w:r>
    </w:p>
    <w:p w:rsidR="004C3268" w:rsidRDefault="004C3268" w:rsidP="002A716F">
      <w:pPr>
        <w:rPr>
          <w:color w:val="auto"/>
        </w:rPr>
      </w:pPr>
      <w:r>
        <w:rPr>
          <w:color w:val="auto"/>
        </w:rPr>
        <w:t xml:space="preserve">Im Niedersächsischen Kerncurriculum ist die Thematik </w:t>
      </w:r>
      <w:r w:rsidR="00C02063">
        <w:rPr>
          <w:color w:val="auto"/>
        </w:rPr>
        <w:t xml:space="preserve">insbesondere </w:t>
      </w:r>
      <w:r>
        <w:rPr>
          <w:color w:val="auto"/>
        </w:rPr>
        <w:t>in den Basiskonzepten Stoff-Teilchen und chemische Reaktion angesiedelt</w:t>
      </w:r>
      <w:r>
        <w:rPr>
          <w:rStyle w:val="Funotenzeichen"/>
          <w:color w:val="auto"/>
        </w:rPr>
        <w:footnoteReference w:id="1"/>
      </w:r>
      <w:r>
        <w:rPr>
          <w:color w:val="auto"/>
        </w:rPr>
        <w:t xml:space="preserve">. Daraus können folgende Lernziele für die Schülerinnen und Schüler (im Folgenden abgekürzt mit </w:t>
      </w:r>
      <w:proofErr w:type="spellStart"/>
      <w:r>
        <w:rPr>
          <w:color w:val="auto"/>
        </w:rPr>
        <w:t>SuS</w:t>
      </w:r>
      <w:proofErr w:type="spellEnd"/>
      <w:r>
        <w:rPr>
          <w:color w:val="auto"/>
        </w:rPr>
        <w:t>) abgeleitet werden:</w:t>
      </w:r>
    </w:p>
    <w:p w:rsidR="004C3268" w:rsidRDefault="004C3268" w:rsidP="002A716F">
      <w:pPr>
        <w:rPr>
          <w:color w:val="auto"/>
        </w:rPr>
      </w:pPr>
      <w:r>
        <w:rPr>
          <w:color w:val="auto"/>
        </w:rPr>
        <w:t xml:space="preserve">Im Basiskonzept Stoff-Teilchen im Kompetenzbereich Kommunikation entwickeln die </w:t>
      </w:r>
      <w:proofErr w:type="spellStart"/>
      <w:r>
        <w:rPr>
          <w:color w:val="auto"/>
        </w:rPr>
        <w:t>SuS</w:t>
      </w:r>
      <w:proofErr w:type="spellEnd"/>
      <w:r>
        <w:rPr>
          <w:color w:val="auto"/>
        </w:rPr>
        <w:t xml:space="preserve"> ihre Fachsprache, indem sie chemische Sachverhalte mit den passenden Modellen beschreiben, ve</w:t>
      </w:r>
      <w:r>
        <w:rPr>
          <w:color w:val="auto"/>
        </w:rPr>
        <w:t>r</w:t>
      </w:r>
      <w:r>
        <w:rPr>
          <w:color w:val="auto"/>
        </w:rPr>
        <w:t>anschaulichen oder erklären.</w:t>
      </w:r>
      <w:r w:rsidR="005D44F1">
        <w:rPr>
          <w:color w:val="auto"/>
        </w:rPr>
        <w:t xml:space="preserve"> Dabei erarbeiten sie den Zerteilungsgrad von Metalle</w:t>
      </w:r>
      <w:r w:rsidR="00C02063">
        <w:rPr>
          <w:color w:val="auto"/>
        </w:rPr>
        <w:t>n</w:t>
      </w:r>
      <w:r w:rsidR="005D44F1">
        <w:rPr>
          <w:color w:val="auto"/>
        </w:rPr>
        <w:t xml:space="preserve"> vorerst an der Berechnung der Oberfläche unterschiedlicher Würfel.</w:t>
      </w:r>
    </w:p>
    <w:p w:rsidR="005D44F1" w:rsidRDefault="005D44F1" w:rsidP="005D44F1">
      <w:pPr>
        <w:rPr>
          <w:color w:val="auto"/>
        </w:rPr>
      </w:pPr>
      <w:r>
        <w:rPr>
          <w:color w:val="auto"/>
        </w:rPr>
        <w:t xml:space="preserve">Im Basiskonzept Chemische Reaktion lassen sich weitere Lernziele ableiten. </w:t>
      </w:r>
      <w:r w:rsidRPr="005D44F1">
        <w:rPr>
          <w:color w:val="auto"/>
        </w:rPr>
        <w:t xml:space="preserve">Die </w:t>
      </w:r>
      <w:proofErr w:type="spellStart"/>
      <w:r w:rsidRPr="005D44F1">
        <w:rPr>
          <w:color w:val="auto"/>
        </w:rPr>
        <w:t>SuS</w:t>
      </w:r>
      <w:proofErr w:type="spellEnd"/>
      <w:r w:rsidRPr="005D44F1">
        <w:rPr>
          <w:color w:val="auto"/>
        </w:rPr>
        <w:t xml:space="preserve"> beschre</w:t>
      </w:r>
      <w:r w:rsidRPr="005D44F1">
        <w:rPr>
          <w:color w:val="auto"/>
        </w:rPr>
        <w:t>i</w:t>
      </w:r>
      <w:r w:rsidRPr="005D44F1">
        <w:rPr>
          <w:color w:val="auto"/>
        </w:rPr>
        <w:t>ben, dass nach einer chemischen Reaktion die Ausgangsstoffe nicht mehr vorliegen und gleic</w:t>
      </w:r>
      <w:r w:rsidRPr="005D44F1">
        <w:rPr>
          <w:color w:val="auto"/>
        </w:rPr>
        <w:t>h</w:t>
      </w:r>
      <w:r w:rsidRPr="005D44F1">
        <w:rPr>
          <w:color w:val="auto"/>
        </w:rPr>
        <w:t xml:space="preserve">zeitig immer neue Stoffe entstehen. </w:t>
      </w:r>
      <w:r>
        <w:rPr>
          <w:color w:val="auto"/>
        </w:rPr>
        <w:t>Dieses Lernziel ist im Kompetenzbereich Fachwissen ang</w:t>
      </w:r>
      <w:r>
        <w:rPr>
          <w:color w:val="auto"/>
        </w:rPr>
        <w:t>e</w:t>
      </w:r>
      <w:r>
        <w:rPr>
          <w:color w:val="auto"/>
        </w:rPr>
        <w:t xml:space="preserve">siedelt und wird durch den Vergleich von Metallen mit ihren jeweiligen Metalloxiden erreicht. Im Bereich </w:t>
      </w:r>
      <w:r w:rsidRPr="005D44F1">
        <w:rPr>
          <w:bCs/>
          <w:color w:val="auto"/>
        </w:rPr>
        <w:t>Erkenntnisgewinnung deuten</w:t>
      </w:r>
      <w:r>
        <w:rPr>
          <w:b/>
          <w:bCs/>
          <w:color w:val="auto"/>
        </w:rPr>
        <w:t xml:space="preserve"> </w:t>
      </w:r>
      <w:r>
        <w:rPr>
          <w:color w:val="auto"/>
        </w:rPr>
        <w:t>d</w:t>
      </w:r>
      <w:r w:rsidRPr="005D44F1">
        <w:rPr>
          <w:color w:val="auto"/>
        </w:rPr>
        <w:t xml:space="preserve">ie </w:t>
      </w:r>
      <w:proofErr w:type="spellStart"/>
      <w:r w:rsidRPr="005D44F1">
        <w:rPr>
          <w:color w:val="auto"/>
        </w:rPr>
        <w:t>S</w:t>
      </w:r>
      <w:r w:rsidR="00C02063">
        <w:rPr>
          <w:color w:val="auto"/>
        </w:rPr>
        <w:t>uS</w:t>
      </w:r>
      <w:proofErr w:type="spellEnd"/>
      <w:r w:rsidR="00C02063">
        <w:rPr>
          <w:color w:val="auto"/>
        </w:rPr>
        <w:t xml:space="preserve"> chemische Reaktionen auf atomarer E</w:t>
      </w:r>
      <w:r w:rsidRPr="005D44F1">
        <w:rPr>
          <w:color w:val="auto"/>
        </w:rPr>
        <w:t>bene.</w:t>
      </w:r>
      <w:r>
        <w:rPr>
          <w:color w:val="auto"/>
        </w:rPr>
        <w:t xml:space="preserve"> Das wird durch das Aufstellen der Reaktionsgleichung veranschaulicht. Im Kompetenzbereich</w:t>
      </w:r>
      <w:r w:rsidR="00C02063">
        <w:rPr>
          <w:color w:val="auto"/>
        </w:rPr>
        <w:t xml:space="preserve"> Kommunikation</w:t>
      </w:r>
      <w:r>
        <w:rPr>
          <w:color w:val="auto"/>
        </w:rPr>
        <w:t xml:space="preserve"> wird das Unterscheiden der Fachsprache von der Alltagssprache beim B</w:t>
      </w:r>
      <w:r>
        <w:rPr>
          <w:color w:val="auto"/>
        </w:rPr>
        <w:t>e</w:t>
      </w:r>
      <w:r>
        <w:rPr>
          <w:color w:val="auto"/>
        </w:rPr>
        <w:t>schreiben chemischer Reaktionen gefördert. Dies wird vor allem im Lehrerexperiment gefö</w:t>
      </w:r>
      <w:r>
        <w:rPr>
          <w:color w:val="auto"/>
        </w:rPr>
        <w:t>r</w:t>
      </w:r>
      <w:r>
        <w:rPr>
          <w:color w:val="auto"/>
        </w:rPr>
        <w:t xml:space="preserve">dert, da die </w:t>
      </w:r>
      <w:proofErr w:type="spellStart"/>
      <w:r>
        <w:rPr>
          <w:color w:val="auto"/>
        </w:rPr>
        <w:t>SuS</w:t>
      </w:r>
      <w:proofErr w:type="spellEnd"/>
      <w:r>
        <w:rPr>
          <w:color w:val="auto"/>
        </w:rPr>
        <w:t xml:space="preserve"> die Reaktionsgleichung „Eisen reagiert mit Luftsauerstoff zu Eisenoxid“ aufste</w:t>
      </w:r>
      <w:r>
        <w:rPr>
          <w:color w:val="auto"/>
        </w:rPr>
        <w:t>l</w:t>
      </w:r>
      <w:r>
        <w:rPr>
          <w:color w:val="auto"/>
        </w:rPr>
        <w:t>len und den Reaktionstyp als Oxidation benennen sollen.</w:t>
      </w:r>
    </w:p>
    <w:p w:rsidR="005D44F1" w:rsidRPr="005D44F1" w:rsidRDefault="005D44F1" w:rsidP="005D44F1">
      <w:pPr>
        <w:rPr>
          <w:color w:val="auto"/>
        </w:rPr>
      </w:pPr>
    </w:p>
    <w:p w:rsidR="005D44F1" w:rsidRPr="005D44F1" w:rsidRDefault="005D44F1" w:rsidP="005D44F1">
      <w:pPr>
        <w:rPr>
          <w:color w:val="auto"/>
        </w:rPr>
      </w:pPr>
    </w:p>
    <w:p w:rsidR="005D44F1" w:rsidRDefault="005D44F1" w:rsidP="002A716F">
      <w:pPr>
        <w:rPr>
          <w:color w:val="auto"/>
        </w:rPr>
      </w:pPr>
    </w:p>
    <w:p w:rsidR="00E51037" w:rsidRDefault="00E51037" w:rsidP="00E51037">
      <w:pPr>
        <w:pStyle w:val="berschrift1"/>
      </w:pPr>
      <w:bookmarkStart w:id="1" w:name="_Toc428173191"/>
      <w:r>
        <w:lastRenderedPageBreak/>
        <w:t xml:space="preserve">Relevanz des Themas für </w:t>
      </w:r>
      <w:proofErr w:type="spellStart"/>
      <w:r>
        <w:t>S</w:t>
      </w:r>
      <w:r w:rsidR="00D64CE6">
        <w:t>uS</w:t>
      </w:r>
      <w:proofErr w:type="spellEnd"/>
      <w:r w:rsidR="00D64CE6">
        <w:t xml:space="preserve"> der 7. &amp; 8. Klassenstufe </w:t>
      </w:r>
      <w:r w:rsidR="002F25D2">
        <w:t>und didakt</w:t>
      </w:r>
      <w:r w:rsidR="002F25D2">
        <w:t>i</w:t>
      </w:r>
      <w:r w:rsidR="002F25D2">
        <w:t>sche Reduktion</w:t>
      </w:r>
      <w:bookmarkEnd w:id="1"/>
      <w:r w:rsidR="007F2348">
        <w:t xml:space="preserve"> </w:t>
      </w:r>
    </w:p>
    <w:p w:rsidR="00353451" w:rsidRDefault="00D64CE6" w:rsidP="00E51037">
      <w:pPr>
        <w:rPr>
          <w:color w:val="auto"/>
        </w:rPr>
      </w:pPr>
      <w:r>
        <w:rPr>
          <w:color w:val="auto"/>
        </w:rPr>
        <w:t>Die Oxidation von Eisen, bekannt als Rost</w:t>
      </w:r>
      <w:r w:rsidR="00C02063">
        <w:rPr>
          <w:color w:val="auto"/>
        </w:rPr>
        <w:t>en</w:t>
      </w:r>
      <w:r>
        <w:rPr>
          <w:color w:val="auto"/>
        </w:rPr>
        <w:t xml:space="preserve">, stellt für die </w:t>
      </w:r>
      <w:proofErr w:type="spellStart"/>
      <w:r>
        <w:rPr>
          <w:color w:val="auto"/>
        </w:rPr>
        <w:t>SuS</w:t>
      </w:r>
      <w:proofErr w:type="spellEnd"/>
      <w:r>
        <w:rPr>
          <w:color w:val="auto"/>
        </w:rPr>
        <w:t xml:space="preserve"> einen Alltagsbezug da</w:t>
      </w:r>
      <w:r w:rsidR="00C02063">
        <w:rPr>
          <w:color w:val="auto"/>
        </w:rPr>
        <w:t>r, da</w:t>
      </w:r>
      <w:r>
        <w:rPr>
          <w:color w:val="auto"/>
        </w:rPr>
        <w:t xml:space="preserve"> sie </w:t>
      </w:r>
      <w:r w:rsidR="00C02063">
        <w:rPr>
          <w:color w:val="auto"/>
        </w:rPr>
        <w:t>mit hoher Wahrscheinlichkeit</w:t>
      </w:r>
      <w:r>
        <w:rPr>
          <w:color w:val="auto"/>
        </w:rPr>
        <w:t xml:space="preserve"> an ihrem Fahrrad oder dem Auto ihrer Eltern mit Eisenoxid in Ko</w:t>
      </w:r>
      <w:r>
        <w:rPr>
          <w:color w:val="auto"/>
        </w:rPr>
        <w:t>n</w:t>
      </w:r>
      <w:r>
        <w:rPr>
          <w:color w:val="auto"/>
        </w:rPr>
        <w:t>takt gekommen</w:t>
      </w:r>
      <w:r w:rsidR="00C02063">
        <w:rPr>
          <w:color w:val="auto"/>
        </w:rPr>
        <w:t xml:space="preserve"> sind</w:t>
      </w:r>
      <w:r>
        <w:rPr>
          <w:color w:val="auto"/>
        </w:rPr>
        <w:t xml:space="preserve">. </w:t>
      </w:r>
      <w:r w:rsidR="002E507F">
        <w:rPr>
          <w:color w:val="auto"/>
        </w:rPr>
        <w:t xml:space="preserve">Weiterhin kennen die </w:t>
      </w:r>
      <w:proofErr w:type="spellStart"/>
      <w:r w:rsidR="002E507F">
        <w:rPr>
          <w:color w:val="auto"/>
        </w:rPr>
        <w:t>SuS</w:t>
      </w:r>
      <w:proofErr w:type="spellEnd"/>
      <w:r w:rsidR="002E507F">
        <w:rPr>
          <w:color w:val="auto"/>
        </w:rPr>
        <w:t xml:space="preserve"> Silberbesteck und darüber hinaus auch angela</w:t>
      </w:r>
      <w:r w:rsidR="002E507F">
        <w:rPr>
          <w:color w:val="auto"/>
        </w:rPr>
        <w:t>u</w:t>
      </w:r>
      <w:r w:rsidR="002E507F">
        <w:rPr>
          <w:color w:val="auto"/>
        </w:rPr>
        <w:t>fenes dunkles Silberbesteck, das mit Hilfe eines Silberputztuches wieder zum metallischen Glanz poliert werden kann.</w:t>
      </w:r>
    </w:p>
    <w:p w:rsidR="002E507F" w:rsidRDefault="006B0590" w:rsidP="00E51037">
      <w:pPr>
        <w:rPr>
          <w:color w:val="auto"/>
        </w:rPr>
      </w:pPr>
      <w:r>
        <w:rPr>
          <w:color w:val="auto"/>
        </w:rPr>
        <w:t xml:space="preserve">Darüber hinaus kennen die </w:t>
      </w:r>
      <w:proofErr w:type="spellStart"/>
      <w:r>
        <w:rPr>
          <w:color w:val="auto"/>
        </w:rPr>
        <w:t>SuS</w:t>
      </w:r>
      <w:proofErr w:type="spellEnd"/>
      <w:r>
        <w:rPr>
          <w:color w:val="auto"/>
        </w:rPr>
        <w:t xml:space="preserve"> das Prinzip der Oberflächenvergrößerung </w:t>
      </w:r>
      <w:r w:rsidR="002E507F">
        <w:rPr>
          <w:color w:val="auto"/>
        </w:rPr>
        <w:t>als lebenswichtigen Effekt in menschlichen Organen (Lunge, Darm) und beim Wurzelsystem von Pflanzen zur Wa</w:t>
      </w:r>
      <w:r w:rsidR="002E507F">
        <w:rPr>
          <w:color w:val="auto"/>
        </w:rPr>
        <w:t>s</w:t>
      </w:r>
      <w:r>
        <w:rPr>
          <w:color w:val="auto"/>
        </w:rPr>
        <w:t>seraufnahme, das nun in den chemischen Kontext des Zerteilungsgrades eingeordnet werden soll.</w:t>
      </w:r>
    </w:p>
    <w:p w:rsidR="00D64CE6" w:rsidRDefault="00D64CE6" w:rsidP="00E51037">
      <w:pPr>
        <w:rPr>
          <w:color w:val="auto"/>
        </w:rPr>
      </w:pPr>
      <w:r>
        <w:rPr>
          <w:color w:val="auto"/>
        </w:rPr>
        <w:t>In der 7. &amp; 8. Jahrgangsstufe wird zunächst die Thematik des Oxidations- und Reduktionbegri</w:t>
      </w:r>
      <w:r>
        <w:rPr>
          <w:color w:val="auto"/>
        </w:rPr>
        <w:t>f</w:t>
      </w:r>
      <w:r>
        <w:rPr>
          <w:color w:val="auto"/>
        </w:rPr>
        <w:t>fes vereinfacht eingeführt. Dabei gilt die Oxidation als die Reaktion mit Sauerstoff und die R</w:t>
      </w:r>
      <w:r>
        <w:rPr>
          <w:color w:val="auto"/>
        </w:rPr>
        <w:t>e</w:t>
      </w:r>
      <w:r>
        <w:rPr>
          <w:color w:val="auto"/>
        </w:rPr>
        <w:t xml:space="preserve">duktion als </w:t>
      </w:r>
      <w:r w:rsidR="00C60FD3">
        <w:rPr>
          <w:color w:val="auto"/>
        </w:rPr>
        <w:t>Reaktion, bei der Sauerstoff abgegeben wird. Die Redoxreaktion ist als weiterer e</w:t>
      </w:r>
      <w:r w:rsidR="00C60FD3">
        <w:rPr>
          <w:color w:val="auto"/>
        </w:rPr>
        <w:t>i</w:t>
      </w:r>
      <w:r w:rsidR="00C60FD3">
        <w:rPr>
          <w:color w:val="auto"/>
        </w:rPr>
        <w:t>genständiger Reaktionstyp betrachtet.</w:t>
      </w:r>
      <w:r>
        <w:rPr>
          <w:color w:val="auto"/>
        </w:rPr>
        <w:t xml:space="preserve"> Der erweiterte </w:t>
      </w:r>
      <w:proofErr w:type="spellStart"/>
      <w:r>
        <w:rPr>
          <w:color w:val="auto"/>
        </w:rPr>
        <w:t>Redoxbegriff</w:t>
      </w:r>
      <w:proofErr w:type="spellEnd"/>
      <w:r>
        <w:rPr>
          <w:color w:val="auto"/>
        </w:rPr>
        <w:t xml:space="preserve"> als Elektronenübertragung</w:t>
      </w:r>
      <w:r>
        <w:rPr>
          <w:color w:val="auto"/>
        </w:rPr>
        <w:t>s</w:t>
      </w:r>
      <w:r>
        <w:rPr>
          <w:color w:val="auto"/>
        </w:rPr>
        <w:t xml:space="preserve">reaktion </w:t>
      </w:r>
      <w:r w:rsidR="00C60FD3">
        <w:rPr>
          <w:color w:val="auto"/>
        </w:rPr>
        <w:t>mit den Teilreaktionen Oxidation (Elektronenabgabe) und Reduktion (Elektronenau</w:t>
      </w:r>
      <w:r w:rsidR="00C60FD3">
        <w:rPr>
          <w:color w:val="auto"/>
        </w:rPr>
        <w:t>f</w:t>
      </w:r>
      <w:r w:rsidR="00C60FD3">
        <w:rPr>
          <w:color w:val="auto"/>
        </w:rPr>
        <w:t xml:space="preserve">nahme) </w:t>
      </w:r>
      <w:r>
        <w:rPr>
          <w:color w:val="auto"/>
        </w:rPr>
        <w:t>folgt in den Jahrgangstufen neun und zehn.</w:t>
      </w:r>
      <w:r w:rsidR="00C60FD3">
        <w:rPr>
          <w:rStyle w:val="Funotenzeichen"/>
          <w:color w:val="auto"/>
        </w:rPr>
        <w:footnoteReference w:id="2"/>
      </w:r>
    </w:p>
    <w:p w:rsidR="00C60FD3" w:rsidRDefault="00C60FD3" w:rsidP="00E51037">
      <w:pPr>
        <w:rPr>
          <w:color w:val="auto"/>
        </w:rPr>
      </w:pPr>
    </w:p>
    <w:p w:rsidR="0086227B" w:rsidRDefault="00CF3416" w:rsidP="0086227B">
      <w:pPr>
        <w:pStyle w:val="berschrift1"/>
      </w:pPr>
      <w:bookmarkStart w:id="2" w:name="_Toc425776595"/>
      <w:r>
        <w:rPr>
          <w:noProof/>
          <w:lang w:eastAsia="de-DE"/>
        </w:rPr>
        <w:pict>
          <v:shape id="_x0000_s1084" type="#_x0000_t202" style="position:absolute;left:0;text-align:left;margin-left:-.05pt;margin-top:46.7pt;width:462.45pt;height:104.05pt;z-index:251731968;mso-width-relative:margin;mso-height-relative:margin" fillcolor="white [3201]" strokecolor="#4bacc6 [3208]" strokeweight="1pt">
            <v:stroke dashstyle="dash"/>
            <v:shadow color="#868686"/>
            <v:textbox style="mso-next-textbox:#_x0000_s1084">
              <w:txbxContent>
                <w:p w:rsidR="002E507F" w:rsidRPr="00F31EBF" w:rsidRDefault="002E507F" w:rsidP="000D10FB">
                  <w:pPr>
                    <w:rPr>
                      <w:color w:val="auto"/>
                    </w:rPr>
                  </w:pPr>
                  <w:r>
                    <w:rPr>
                      <w:color w:val="auto"/>
                    </w:rPr>
                    <w:t xml:space="preserve">Ein Eisennagel wird in der Gasbrennerflamme erhitzt und beobachtet. Die </w:t>
                  </w:r>
                  <w:proofErr w:type="spellStart"/>
                  <w:r>
                    <w:rPr>
                      <w:color w:val="auto"/>
                    </w:rPr>
                    <w:t>SuS</w:t>
                  </w:r>
                  <w:proofErr w:type="spellEnd"/>
                  <w:r>
                    <w:rPr>
                      <w:color w:val="auto"/>
                    </w:rPr>
                    <w:t xml:space="preserve"> formulieren die Reaktionsgleichung, dass Eisen mit Luftsauerstoff zu schwarzem Eisenoxid reagiert. Als Vo</w:t>
                  </w:r>
                  <w:r>
                    <w:rPr>
                      <w:color w:val="auto"/>
                    </w:rPr>
                    <w:t>r</w:t>
                  </w:r>
                  <w:r>
                    <w:rPr>
                      <w:color w:val="auto"/>
                    </w:rPr>
                    <w:t xml:space="preserve">wissen sollten die </w:t>
                  </w:r>
                  <w:proofErr w:type="spellStart"/>
                  <w:r>
                    <w:rPr>
                      <w:color w:val="auto"/>
                    </w:rPr>
                    <w:t>SuS</w:t>
                  </w:r>
                  <w:proofErr w:type="spellEnd"/>
                  <w:r>
                    <w:rPr>
                      <w:color w:val="auto"/>
                    </w:rPr>
                    <w:t xml:space="preserve"> wissen, aus welchen Bestandteilen sich die Luft zusammensetzt. Die Eigenschaften der Metalle können bekannt sein, sind aber nicht zwangsweise notwendig, so</w:t>
                  </w:r>
                  <w:r>
                    <w:rPr>
                      <w:color w:val="auto"/>
                    </w:rPr>
                    <w:t>n</w:t>
                  </w:r>
                  <w:r>
                    <w:rPr>
                      <w:color w:val="auto"/>
                    </w:rPr>
                    <w:t>dern können auch anhand dieses Versuchs erarbeitet werden.</w:t>
                  </w:r>
                </w:p>
              </w:txbxContent>
            </v:textbox>
            <w10:wrap type="square"/>
          </v:shape>
        </w:pict>
      </w:r>
      <w:bookmarkStart w:id="3" w:name="_Toc428173192"/>
      <w:bookmarkEnd w:id="2"/>
      <w:r w:rsidR="00977ED8">
        <w:t>Lehrer</w:t>
      </w:r>
      <w:r w:rsidR="00F31EBF">
        <w:t xml:space="preserve">versuch – </w:t>
      </w:r>
      <w:r w:rsidR="00353145">
        <w:t>Der Eisennagel</w:t>
      </w:r>
      <w:bookmarkEnd w:id="3"/>
    </w:p>
    <w:p w:rsidR="00D76F6F" w:rsidRDefault="00D76F6F" w:rsidP="00F31EBF">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76F6F" w:rsidRPr="009C5E28" w:rsidTr="0053289E">
        <w:tc>
          <w:tcPr>
            <w:tcW w:w="9322" w:type="dxa"/>
            <w:gridSpan w:val="9"/>
            <w:shd w:val="clear" w:color="auto" w:fill="4F81BD"/>
            <w:vAlign w:val="center"/>
          </w:tcPr>
          <w:p w:rsidR="00D76F6F" w:rsidRPr="00F31EBF" w:rsidRDefault="00D76F6F" w:rsidP="0053289E">
            <w:pPr>
              <w:spacing w:after="0"/>
              <w:jc w:val="center"/>
              <w:rPr>
                <w:b/>
                <w:bCs/>
                <w:color w:val="FFFFFF" w:themeColor="background1"/>
              </w:rPr>
            </w:pPr>
            <w:r w:rsidRPr="00F31EBF">
              <w:rPr>
                <w:b/>
                <w:bCs/>
                <w:color w:val="FFFFFF" w:themeColor="background1"/>
              </w:rPr>
              <w:t>Gefahrenstoffe</w:t>
            </w:r>
          </w:p>
        </w:tc>
      </w:tr>
      <w:tr w:rsidR="00353145" w:rsidRPr="009C5E28"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53145" w:rsidRPr="009C5E28" w:rsidRDefault="00353145" w:rsidP="00353145">
            <w:pPr>
              <w:spacing w:after="0" w:line="276" w:lineRule="auto"/>
              <w:jc w:val="center"/>
              <w:rPr>
                <w:bCs/>
                <w:sz w:val="20"/>
              </w:rPr>
            </w:pPr>
            <w:r>
              <w:rPr>
                <w:color w:val="auto"/>
                <w:sz w:val="20"/>
                <w:szCs w:val="20"/>
              </w:rPr>
              <w:t>Eisen</w:t>
            </w:r>
          </w:p>
        </w:tc>
        <w:tc>
          <w:tcPr>
            <w:tcW w:w="3177" w:type="dxa"/>
            <w:gridSpan w:val="3"/>
            <w:tcBorders>
              <w:top w:val="single" w:sz="8" w:space="0" w:color="4F81BD"/>
              <w:bottom w:val="single" w:sz="8" w:space="0" w:color="4F81BD"/>
            </w:tcBorders>
            <w:shd w:val="clear" w:color="auto" w:fill="auto"/>
            <w:vAlign w:val="center"/>
          </w:tcPr>
          <w:p w:rsidR="00353145" w:rsidRPr="009C5E28" w:rsidRDefault="00353145" w:rsidP="00353145">
            <w:pPr>
              <w:pStyle w:val="Beschriftung"/>
              <w:spacing w:after="0"/>
              <w:jc w:val="center"/>
              <w:rPr>
                <w:sz w:val="20"/>
              </w:rPr>
            </w:pPr>
            <w:r w:rsidRPr="009C5E28">
              <w:rPr>
                <w:sz w:val="20"/>
              </w:rPr>
              <w:t xml:space="preserve">H: </w:t>
            </w:r>
            <w:r>
              <w:rPr>
                <w:sz w:val="20"/>
              </w:rPr>
              <w:t>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53145" w:rsidRPr="009C5E28" w:rsidRDefault="00353145" w:rsidP="00353145">
            <w:pPr>
              <w:pStyle w:val="Beschriftung"/>
              <w:spacing w:after="0"/>
              <w:jc w:val="center"/>
              <w:rPr>
                <w:sz w:val="20"/>
              </w:rPr>
            </w:pPr>
            <w:r w:rsidRPr="009C5E28">
              <w:rPr>
                <w:sz w:val="20"/>
              </w:rPr>
              <w:t xml:space="preserve">P: </w:t>
            </w:r>
            <w:r w:rsidRPr="00CD6D12">
              <w:rPr>
                <w:sz w:val="20"/>
              </w:rPr>
              <w:t>370+378</w:t>
            </w:r>
          </w:p>
        </w:tc>
      </w:tr>
      <w:tr w:rsidR="00D76F6F" w:rsidRPr="009C5E28" w:rsidTr="00D76F6F">
        <w:tc>
          <w:tcPr>
            <w:tcW w:w="1009" w:type="dxa"/>
            <w:tcBorders>
              <w:top w:val="single" w:sz="8" w:space="0" w:color="4F81BD"/>
              <w:left w:val="single" w:sz="8" w:space="0" w:color="4F81BD"/>
              <w:bottom w:val="single" w:sz="8" w:space="0" w:color="4F81BD"/>
            </w:tcBorders>
            <w:shd w:val="clear" w:color="auto" w:fill="auto"/>
            <w:vAlign w:val="center"/>
          </w:tcPr>
          <w:p w:rsidR="00D76F6F" w:rsidRPr="009C5E28" w:rsidRDefault="00D76F6F" w:rsidP="00D76F6F">
            <w:pPr>
              <w:spacing w:after="0"/>
              <w:jc w:val="center"/>
              <w:rPr>
                <w:b/>
                <w:bCs/>
              </w:rPr>
            </w:pPr>
            <w:r>
              <w:rPr>
                <w:b/>
                <w:noProof/>
                <w:lang w:eastAsia="de-DE"/>
              </w:rPr>
              <w:drawing>
                <wp:inline distT="0" distB="0" distL="0" distR="0">
                  <wp:extent cx="504190" cy="504190"/>
                  <wp:effectExtent l="1905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0"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1905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2"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11175" cy="511175"/>
                  <wp:effectExtent l="19050" t="0" r="317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7"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B901F6" w:rsidRDefault="00B901F6" w:rsidP="008E1A25">
      <w:pPr>
        <w:tabs>
          <w:tab w:val="left" w:pos="1701"/>
          <w:tab w:val="left" w:pos="1985"/>
        </w:tabs>
        <w:ind w:left="1980" w:hanging="1980"/>
      </w:pPr>
    </w:p>
    <w:p w:rsidR="00A9233D" w:rsidRDefault="008E1A25" w:rsidP="008E1A25">
      <w:pPr>
        <w:tabs>
          <w:tab w:val="left" w:pos="1701"/>
          <w:tab w:val="left" w:pos="1985"/>
        </w:tabs>
        <w:ind w:left="1980" w:hanging="1980"/>
      </w:pPr>
      <w:r>
        <w:t xml:space="preserve">Materialien: </w:t>
      </w:r>
      <w:r>
        <w:tab/>
      </w:r>
      <w:r>
        <w:tab/>
      </w:r>
      <w:r w:rsidR="00353145">
        <w:t>Gasbrenner, Tiegelzange, Schmiergelpapier</w:t>
      </w:r>
    </w:p>
    <w:p w:rsidR="008E1A25" w:rsidRPr="00ED07C2" w:rsidRDefault="00A9233D" w:rsidP="008E1A25">
      <w:pPr>
        <w:tabs>
          <w:tab w:val="left" w:pos="1701"/>
          <w:tab w:val="left" w:pos="1985"/>
        </w:tabs>
        <w:ind w:left="1980" w:hanging="1980"/>
      </w:pPr>
      <w:r>
        <w:t>Chemikalien:</w:t>
      </w:r>
      <w:r>
        <w:tab/>
      </w:r>
      <w:r>
        <w:tab/>
      </w:r>
      <w:r w:rsidR="00353145">
        <w:t>Eisennagel</w:t>
      </w:r>
    </w:p>
    <w:p w:rsidR="00994634" w:rsidRDefault="008E1A25" w:rsidP="00353145">
      <w:pPr>
        <w:tabs>
          <w:tab w:val="left" w:pos="1701"/>
          <w:tab w:val="left" w:pos="1985"/>
        </w:tabs>
        <w:ind w:left="1980" w:hanging="1980"/>
      </w:pPr>
      <w:r>
        <w:t xml:space="preserve">Durchführung: </w:t>
      </w:r>
      <w:r>
        <w:tab/>
      </w:r>
      <w:r>
        <w:tab/>
      </w:r>
      <w:r w:rsidR="00353145">
        <w:t>Der Eisennagel wird vor Versuchsbeginn mit dem Schmiergelpapier abg</w:t>
      </w:r>
      <w:r w:rsidR="00353145">
        <w:t>e</w:t>
      </w:r>
      <w:r w:rsidR="00353145">
        <w:t xml:space="preserve">schliffen und dann mit der Tiegelzange in die Gasbrennerflamme gehalten bis der Nagel glüht. Danach wird der Eisennagel nochmals abgeschmirgelt. </w:t>
      </w:r>
    </w:p>
    <w:p w:rsidR="00353145" w:rsidRDefault="008E1A25" w:rsidP="00353145">
      <w:pPr>
        <w:tabs>
          <w:tab w:val="left" w:pos="1701"/>
          <w:tab w:val="left" w:pos="1985"/>
        </w:tabs>
        <w:ind w:left="1980" w:hanging="1980"/>
      </w:pPr>
      <w:r>
        <w:t>Beobachtung:</w:t>
      </w:r>
      <w:r>
        <w:tab/>
      </w:r>
      <w:r>
        <w:tab/>
      </w:r>
      <w:r>
        <w:tab/>
      </w:r>
      <w:r w:rsidR="00353145">
        <w:t>Vor Versuc</w:t>
      </w:r>
      <w:r w:rsidR="00962A37">
        <w:t>hsbeginn glänzt der Nagel metal</w:t>
      </w:r>
      <w:r w:rsidR="00353145">
        <w:t>lisch grau. Während der Eise</w:t>
      </w:r>
      <w:r w:rsidR="00353145">
        <w:t>n</w:t>
      </w:r>
      <w:r w:rsidR="00353145">
        <w:t>nagel in die Gasbrennerflamme gehalten wird, glüht er orange-rot auf. D</w:t>
      </w:r>
      <w:r w:rsidR="00353145">
        <w:t>a</w:t>
      </w:r>
      <w:r w:rsidR="00353145">
        <w:t xml:space="preserve">nach ist er mit einer schwarzen Schicht überzogen, die mit Hilfe des </w:t>
      </w:r>
      <w:proofErr w:type="gramStart"/>
      <w:r w:rsidR="00353145">
        <w:t>Schmiergelpapier</w:t>
      </w:r>
      <w:proofErr w:type="gramEnd"/>
      <w:r w:rsidR="00353145">
        <w:t xml:space="preserve"> abgeschliffen werden kann.</w:t>
      </w:r>
      <w:r w:rsidR="00962A37">
        <w:t xml:space="preserve"> Dann glänzt der Nagel wi</w:t>
      </w:r>
      <w:r w:rsidR="00962A37">
        <w:t>e</w:t>
      </w:r>
      <w:r w:rsidR="00962A37">
        <w:t>der metallisch grau.</w:t>
      </w:r>
    </w:p>
    <w:p w:rsidR="00B901F6" w:rsidRDefault="00353145" w:rsidP="00353145">
      <w:pPr>
        <w:pStyle w:val="Beschriftung"/>
        <w:jc w:val="center"/>
      </w:pPr>
      <w:r w:rsidRPr="00353145">
        <w:rPr>
          <w:noProof/>
          <w:lang w:eastAsia="de-DE"/>
        </w:rPr>
        <w:drawing>
          <wp:inline distT="0" distB="0" distL="0" distR="0">
            <wp:extent cx="1296144" cy="2499706"/>
            <wp:effectExtent l="171450" t="133350" r="361206" b="300644"/>
            <wp:docPr id="33" name="Bild 1" descr="IMAG0326.jpg"/>
            <wp:cNvGraphicFramePr/>
            <a:graphic xmlns:a="http://schemas.openxmlformats.org/drawingml/2006/main">
              <a:graphicData uri="http://schemas.openxmlformats.org/drawingml/2006/picture">
                <pic:pic xmlns:pic="http://schemas.openxmlformats.org/drawingml/2006/picture">
                  <pic:nvPicPr>
                    <pic:cNvPr id="4" name="Grafik 3" descr="IMAG0326.jpg"/>
                    <pic:cNvPicPr>
                      <a:picLocks noChangeAspect="1"/>
                    </pic:cNvPicPr>
                  </pic:nvPicPr>
                  <pic:blipFill>
                    <a:blip r:embed="rId19" cstate="print"/>
                    <a:srcRect/>
                    <a:stretch>
                      <a:fillRect/>
                    </a:stretch>
                  </pic:blipFill>
                  <pic:spPr>
                    <a:xfrm>
                      <a:off x="0" y="0"/>
                      <a:ext cx="1296144" cy="2499706"/>
                    </a:xfrm>
                    <a:prstGeom prst="rect">
                      <a:avLst/>
                    </a:prstGeom>
                    <a:ln>
                      <a:noFill/>
                    </a:ln>
                    <a:effectLst>
                      <a:outerShdw blurRad="292100" dist="139700" dir="2700000" algn="tl" rotWithShape="0">
                        <a:srgbClr val="333333">
                          <a:alpha val="65000"/>
                        </a:srgbClr>
                      </a:outerShdw>
                    </a:effectLst>
                  </pic:spPr>
                </pic:pic>
              </a:graphicData>
            </a:graphic>
          </wp:inline>
        </w:drawing>
      </w:r>
      <w:r w:rsidRPr="00353145">
        <w:rPr>
          <w:noProof/>
          <w:lang w:eastAsia="de-DE"/>
        </w:rPr>
        <w:drawing>
          <wp:inline distT="0" distB="0" distL="0" distR="0">
            <wp:extent cx="1368152" cy="2565285"/>
            <wp:effectExtent l="171450" t="133350" r="365398" b="311265"/>
            <wp:docPr id="34" name="Bild 2" descr="IMAG0328.jpg"/>
            <wp:cNvGraphicFramePr/>
            <a:graphic xmlns:a="http://schemas.openxmlformats.org/drawingml/2006/main">
              <a:graphicData uri="http://schemas.openxmlformats.org/drawingml/2006/picture">
                <pic:pic xmlns:pic="http://schemas.openxmlformats.org/drawingml/2006/picture">
                  <pic:nvPicPr>
                    <pic:cNvPr id="5" name="Grafik 4" descr="IMAG0328.jpg"/>
                    <pic:cNvPicPr>
                      <a:picLocks noChangeAspect="1"/>
                    </pic:cNvPicPr>
                  </pic:nvPicPr>
                  <pic:blipFill>
                    <a:blip r:embed="rId20" cstate="print"/>
                    <a:srcRect/>
                    <a:stretch>
                      <a:fillRect/>
                    </a:stretch>
                  </pic:blipFill>
                  <pic:spPr>
                    <a:xfrm>
                      <a:off x="0" y="0"/>
                      <a:ext cx="1368152" cy="2565285"/>
                    </a:xfrm>
                    <a:prstGeom prst="rect">
                      <a:avLst/>
                    </a:prstGeom>
                    <a:ln>
                      <a:noFill/>
                    </a:ln>
                    <a:effectLst>
                      <a:outerShdw blurRad="292100" dist="139700" dir="2700000" algn="tl" rotWithShape="0">
                        <a:srgbClr val="333333">
                          <a:alpha val="65000"/>
                        </a:srgbClr>
                      </a:outerShdw>
                    </a:effectLst>
                  </pic:spPr>
                </pic:pic>
              </a:graphicData>
            </a:graphic>
          </wp:inline>
        </w:drawing>
      </w:r>
    </w:p>
    <w:p w:rsidR="00353145" w:rsidRDefault="00353145" w:rsidP="00353145">
      <w:pPr>
        <w:pStyle w:val="Beschriftung"/>
        <w:jc w:val="center"/>
      </w:pPr>
      <w:r>
        <w:t xml:space="preserve">Abbildung </w:t>
      </w:r>
      <w:fldSimple w:instr=" SEQ Abbildung \* ARABIC ">
        <w:r w:rsidR="00A3388A">
          <w:rPr>
            <w:noProof/>
          </w:rPr>
          <w:t>1</w:t>
        </w:r>
      </w:fldSimple>
      <w:r>
        <w:rPr>
          <w:noProof/>
        </w:rPr>
        <w:t>: Der Eisennagel vor Versuchsbeginn (links) und der Eisennagel nach dem Erhitzen und Abschmirgeln (rechts).</w:t>
      </w:r>
    </w:p>
    <w:p w:rsidR="00B901F6" w:rsidRDefault="00B901F6" w:rsidP="00A0582F">
      <w:pPr>
        <w:pStyle w:val="Beschriftung"/>
        <w:jc w:val="left"/>
      </w:pPr>
    </w:p>
    <w:p w:rsidR="00962A37" w:rsidRDefault="008E1A25" w:rsidP="00962A37">
      <w:pPr>
        <w:tabs>
          <w:tab w:val="left" w:pos="1701"/>
          <w:tab w:val="left" w:pos="1985"/>
        </w:tabs>
        <w:ind w:left="2124" w:hanging="2124"/>
      </w:pPr>
      <w:r>
        <w:t>Deutung:</w:t>
      </w:r>
      <w:r>
        <w:tab/>
      </w:r>
      <w:r>
        <w:tab/>
      </w:r>
      <w:r w:rsidR="00962A37">
        <w:tab/>
        <w:t>Der Eisennagel wird vor Versuchsbeginn abgeschliffen und somit gere</w:t>
      </w:r>
      <w:r w:rsidR="00962A37">
        <w:t>i</w:t>
      </w:r>
      <w:r w:rsidR="00962A37">
        <w:t>nigt. In der Gasbrennerflamme reagiert der Luftsauerstoff mit dem Eisen und es bildet sich Eisenoxid. Der Nagel glüht zwar auf, aber es reagiert nur die oberste Schicht. Dies zeigt sich, da der Eisennagel nach Abschle</w:t>
      </w:r>
      <w:r w:rsidR="00962A37">
        <w:t>i</w:t>
      </w:r>
      <w:r w:rsidR="00962A37">
        <w:t>fen des Eisenoxids wieder metallisch grau glänzt.</w:t>
      </w:r>
    </w:p>
    <w:p w:rsidR="006E32AF" w:rsidRPr="00962A37" w:rsidRDefault="00962A37" w:rsidP="00962A37">
      <w:pPr>
        <w:tabs>
          <w:tab w:val="left" w:pos="1701"/>
          <w:tab w:val="left" w:pos="1985"/>
        </w:tabs>
        <w:ind w:left="2124" w:hanging="2124"/>
      </w:pPr>
      <w:r>
        <w:tab/>
      </w:r>
      <w:r>
        <w:tab/>
      </w:r>
      <w:r>
        <w:tab/>
        <w:t xml:space="preserve">Die Reaktionsgleichung lautet: </w:t>
      </w:r>
      <w:r w:rsidR="004B5F8F" w:rsidRPr="00962A37">
        <w:t xml:space="preserve">2 </w:t>
      </w:r>
      <w:proofErr w:type="spellStart"/>
      <w:r>
        <w:t>F</w:t>
      </w:r>
      <w:r w:rsidR="004B5F8F" w:rsidRPr="00962A37">
        <w:t>e</w:t>
      </w:r>
      <w:proofErr w:type="spellEnd"/>
      <w:r w:rsidR="004B5F8F" w:rsidRPr="00962A37">
        <w:rPr>
          <w:vertAlign w:val="subscript"/>
        </w:rPr>
        <w:t xml:space="preserve">(s) </w:t>
      </w:r>
      <w:r w:rsidR="004B5F8F" w:rsidRPr="00962A37">
        <w:t>+ O</w:t>
      </w:r>
      <w:r w:rsidR="004B5F8F" w:rsidRPr="00962A37">
        <w:rPr>
          <w:vertAlign w:val="subscript"/>
        </w:rPr>
        <w:t xml:space="preserve">2(g) </w:t>
      </w:r>
      <w:r w:rsidR="004B5F8F" w:rsidRPr="00962A37">
        <w:sym w:font="Wingdings" w:char="00E0"/>
      </w:r>
      <w:r w:rsidR="004B5F8F" w:rsidRPr="00962A37">
        <w:t xml:space="preserve"> 2 </w:t>
      </w:r>
      <w:proofErr w:type="spellStart"/>
      <w:r>
        <w:t>F</w:t>
      </w:r>
      <w:r w:rsidR="004B5F8F" w:rsidRPr="00962A37">
        <w:t>eO</w:t>
      </w:r>
      <w:proofErr w:type="spellEnd"/>
      <w:r w:rsidR="004B5F8F" w:rsidRPr="00962A37">
        <w:rPr>
          <w:vertAlign w:val="subscript"/>
        </w:rPr>
        <w:t>(s)</w:t>
      </w:r>
    </w:p>
    <w:p w:rsidR="00216E3C" w:rsidRDefault="00216E3C" w:rsidP="005B60E3">
      <w:pPr>
        <w:spacing w:line="276" w:lineRule="auto"/>
        <w:jc w:val="left"/>
      </w:pPr>
      <w:r>
        <w:t>Entsorgung:</w:t>
      </w:r>
      <w:r>
        <w:tab/>
        <w:t xml:space="preserve">           </w:t>
      </w:r>
      <w:r w:rsidR="00125CEA">
        <w:tab/>
      </w:r>
      <w:r w:rsidR="00962A37">
        <w:t>Der Eisennagel wird abgeschmirgelt und kann wieder verwendet werden</w:t>
      </w:r>
      <w:r>
        <w:t xml:space="preserve">. </w:t>
      </w:r>
    </w:p>
    <w:p w:rsidR="00F17765" w:rsidRPr="007F603E" w:rsidRDefault="00962A37" w:rsidP="007F603E">
      <w:pPr>
        <w:ind w:left="2124" w:hanging="2124"/>
        <w:rPr>
          <w:rFonts w:asciiTheme="majorHAnsi" w:hAnsiTheme="majorHAnsi"/>
        </w:rPr>
      </w:pPr>
      <w:r>
        <w:lastRenderedPageBreak/>
        <w:t>Literatur:</w:t>
      </w:r>
      <w:r>
        <w:tab/>
      </w:r>
      <w:r w:rsidRPr="007F603E">
        <w:rPr>
          <w:rFonts w:asciiTheme="majorHAnsi" w:hAnsiTheme="majorHAnsi"/>
        </w:rPr>
        <w:t xml:space="preserve">D. </w:t>
      </w:r>
      <w:proofErr w:type="spellStart"/>
      <w:r w:rsidRPr="007F603E">
        <w:rPr>
          <w:rFonts w:asciiTheme="majorHAnsi" w:hAnsiTheme="majorHAnsi"/>
        </w:rPr>
        <w:t>Wiechoczek</w:t>
      </w:r>
      <w:proofErr w:type="spellEnd"/>
      <w:r w:rsidRPr="007F603E">
        <w:rPr>
          <w:rFonts w:asciiTheme="majorHAnsi" w:hAnsiTheme="majorHAnsi"/>
        </w:rPr>
        <w:t>, http://www.chemieunterricht.de/dc2/katalyse/vkat-032.htm, 03.01.200</w:t>
      </w:r>
      <w:r w:rsidR="004B5F8F" w:rsidRPr="007F603E">
        <w:rPr>
          <w:rFonts w:asciiTheme="majorHAnsi" w:hAnsiTheme="majorHAnsi"/>
        </w:rPr>
        <w:t>5</w:t>
      </w:r>
      <w:r w:rsidRPr="007F603E">
        <w:rPr>
          <w:rFonts w:asciiTheme="majorHAnsi" w:hAnsiTheme="majorHAnsi"/>
        </w:rPr>
        <w:t xml:space="preserve"> (letzter Aufruf am 05.08.</w:t>
      </w:r>
      <w:r w:rsidR="004B5F8F" w:rsidRPr="007F603E">
        <w:rPr>
          <w:rFonts w:asciiTheme="majorHAnsi" w:hAnsiTheme="majorHAnsi"/>
        </w:rPr>
        <w:t>2015</w:t>
      </w:r>
      <w:r w:rsidRPr="007F603E">
        <w:rPr>
          <w:rFonts w:asciiTheme="majorHAnsi" w:hAnsiTheme="majorHAnsi"/>
        </w:rPr>
        <w:t xml:space="preserve"> um 19.21 Uhr).</w:t>
      </w:r>
    </w:p>
    <w:p w:rsidR="006E32AF" w:rsidRPr="006E32AF" w:rsidRDefault="00CF3416" w:rsidP="006E32AF">
      <w:pPr>
        <w:tabs>
          <w:tab w:val="left" w:pos="1701"/>
          <w:tab w:val="left" w:pos="1985"/>
        </w:tabs>
        <w:ind w:left="1980" w:hanging="1980"/>
        <w:rPr>
          <w:rFonts w:eastAsiaTheme="minorEastAsia"/>
        </w:rPr>
      </w:pPr>
      <w:r w:rsidRPr="00CF3416">
        <w:pict>
          <v:shape id="_x0000_s1163" type="#_x0000_t202" style="width:462.45pt;height:59.25pt;mso-position-horizontal-relative:char;mso-position-vertical-relative:line;mso-width-relative:margin;mso-height-relative:margin" fillcolor="white [3201]" strokecolor="#c0504d [3205]" strokeweight="1pt">
            <v:stroke dashstyle="dash"/>
            <v:shadow color="#868686"/>
            <v:textbox style="mso-next-textbox:#_x0000_s1163">
              <w:txbxContent>
                <w:p w:rsidR="002E507F" w:rsidRPr="004B5F8F" w:rsidRDefault="002E507F" w:rsidP="000D10FB">
                  <w:pPr>
                    <w:rPr>
                      <w:color w:val="auto"/>
                    </w:rPr>
                  </w:pPr>
                  <w:r>
                    <w:rPr>
                      <w:color w:val="auto"/>
                    </w:rPr>
                    <w:t>Weitere mögliche Unterrichtsanschlüsse sind der weitere Vergleich von Metallen mit ihren Metalloxiden oder ein weiterführender Versuch zum Zerteilungsgrad (z.B. der folgende Sch</w:t>
                  </w:r>
                  <w:r>
                    <w:rPr>
                      <w:color w:val="auto"/>
                    </w:rPr>
                    <w:t>ü</w:t>
                  </w:r>
                  <w:r>
                    <w:rPr>
                      <w:color w:val="auto"/>
                    </w:rPr>
                    <w:t>lerversuch).</w:t>
                  </w:r>
                </w:p>
              </w:txbxContent>
            </v:textbox>
            <w10:wrap type="none"/>
            <w10:anchorlock/>
          </v:shape>
        </w:pict>
      </w:r>
    </w:p>
    <w:p w:rsidR="00B619BB" w:rsidRDefault="00CF3416" w:rsidP="005669B2">
      <w:pPr>
        <w:pStyle w:val="berschrift1"/>
      </w:pPr>
      <w:r w:rsidRPr="00CF3416">
        <w:rPr>
          <w:noProof/>
          <w:color w:val="1F497D" w:themeColor="text2"/>
          <w:lang w:eastAsia="de-DE"/>
        </w:rPr>
        <w:pict>
          <v:shape id="_x0000_s1161" type="#_x0000_t202" style="position:absolute;left:0;text-align:left;margin-left:.55pt;margin-top:52.05pt;width:462.45pt;height:62.75pt;z-index:251795456;mso-width-relative:margin;mso-height-relative:margin" fillcolor="white [3201]" strokecolor="#4bacc6 [3208]" strokeweight="1pt">
            <v:stroke dashstyle="dash"/>
            <v:shadow color="#868686"/>
            <v:textbox style="mso-next-textbox:#_x0000_s1161">
              <w:txbxContent>
                <w:p w:rsidR="002E507F" w:rsidRPr="007F603E" w:rsidRDefault="002E507F" w:rsidP="007F603E">
                  <w:r>
                    <w:rPr>
                      <w:color w:val="auto"/>
                    </w:rPr>
                    <w:t xml:space="preserve">Als Vorwissen für den Versuch sollten die </w:t>
                  </w:r>
                  <w:proofErr w:type="spellStart"/>
                  <w:r>
                    <w:rPr>
                      <w:color w:val="auto"/>
                    </w:rPr>
                    <w:t>SuS</w:t>
                  </w:r>
                  <w:proofErr w:type="spellEnd"/>
                  <w:r>
                    <w:rPr>
                      <w:color w:val="auto"/>
                    </w:rPr>
                    <w:t xml:space="preserve"> die relative Oberfläche eines Gegenstandes oder Stoffes mit seinem Volumen in Verbindung bringen können. Dies kann mit Hilfe einer Reche</w:t>
                  </w:r>
                  <w:r>
                    <w:rPr>
                      <w:color w:val="auto"/>
                    </w:rPr>
                    <w:t>n</w:t>
                  </w:r>
                  <w:r>
                    <w:rPr>
                      <w:color w:val="auto"/>
                    </w:rPr>
                    <w:t xml:space="preserve">aufgabe, die im nachfolgenden Schüler-Arbeitsblatt vorgestellt wird, verdeutlicht werden. </w:t>
                  </w:r>
                </w:p>
              </w:txbxContent>
            </v:textbox>
            <w10:wrap type="square"/>
          </v:shape>
        </w:pict>
      </w:r>
      <w:bookmarkStart w:id="4" w:name="_Toc428173193"/>
      <w:r w:rsidR="00994634">
        <w:t>Schülerversuch</w:t>
      </w:r>
      <w:r w:rsidR="00F31EBF">
        <w:t xml:space="preserve"> – </w:t>
      </w:r>
      <w:r w:rsidR="006D0C39">
        <w:t>Zerteilungsgrad</w:t>
      </w:r>
      <w:bookmarkEnd w:id="4"/>
    </w:p>
    <w:p w:rsidR="00A0582F" w:rsidRDefault="00A0582F" w:rsidP="00573704">
      <w:pPr>
        <w:tabs>
          <w:tab w:val="left" w:pos="1701"/>
          <w:tab w:val="left" w:pos="1985"/>
        </w:tabs>
        <w:ind w:left="1980" w:hanging="1980"/>
        <w:rPr>
          <w:color w:val="1F497D" w:themeColor="text2"/>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1"/>
        <w:gridCol w:w="1001"/>
        <w:gridCol w:w="1004"/>
        <w:gridCol w:w="1001"/>
        <w:gridCol w:w="1167"/>
        <w:gridCol w:w="985"/>
        <w:gridCol w:w="968"/>
        <w:gridCol w:w="1001"/>
        <w:gridCol w:w="1129"/>
        <w:gridCol w:w="65"/>
      </w:tblGrid>
      <w:tr w:rsidR="004B5F8F" w:rsidRPr="009C5E28" w:rsidTr="004B5F8F">
        <w:tc>
          <w:tcPr>
            <w:tcW w:w="9322" w:type="dxa"/>
            <w:gridSpan w:val="10"/>
            <w:tcBorders>
              <w:top w:val="single" w:sz="8" w:space="0" w:color="4F81BD"/>
              <w:left w:val="single" w:sz="8" w:space="0" w:color="4F81BD"/>
              <w:right w:val="single" w:sz="8" w:space="0" w:color="4F81BD"/>
            </w:tcBorders>
            <w:shd w:val="clear" w:color="auto" w:fill="4F81BD"/>
            <w:vAlign w:val="center"/>
          </w:tcPr>
          <w:p w:rsidR="004B5F8F" w:rsidRPr="004B5F8F" w:rsidRDefault="004B5F8F" w:rsidP="004B5F8F">
            <w:pPr>
              <w:spacing w:after="0"/>
              <w:jc w:val="center"/>
              <w:rPr>
                <w:b/>
                <w:bCs/>
                <w:color w:val="FFFFFF" w:themeColor="background1"/>
              </w:rPr>
            </w:pPr>
            <w:r w:rsidRPr="004B5F8F">
              <w:rPr>
                <w:b/>
                <w:bCs/>
                <w:color w:val="FFFFFF" w:themeColor="background1"/>
              </w:rPr>
              <w:t>Gefahrenstoffe</w:t>
            </w:r>
          </w:p>
        </w:tc>
      </w:tr>
      <w:tr w:rsidR="004B5F8F" w:rsidRPr="009C5E28" w:rsidTr="004B5F8F">
        <w:trPr>
          <w:gridAfter w:val="1"/>
          <w:wAfter w:w="65" w:type="dxa"/>
          <w:trHeight w:val="167"/>
        </w:trPr>
        <w:tc>
          <w:tcPr>
            <w:tcW w:w="3006" w:type="dxa"/>
            <w:gridSpan w:val="3"/>
            <w:tcBorders>
              <w:top w:val="single" w:sz="8" w:space="0" w:color="4F81BD"/>
              <w:left w:val="single" w:sz="8" w:space="0" w:color="4F81BD"/>
              <w:bottom w:val="single" w:sz="8" w:space="0" w:color="4F81BD"/>
            </w:tcBorders>
            <w:shd w:val="clear" w:color="auto" w:fill="auto"/>
            <w:vAlign w:val="center"/>
          </w:tcPr>
          <w:p w:rsidR="004B5F8F" w:rsidRPr="009C5E28" w:rsidRDefault="004B5F8F" w:rsidP="004B5F8F">
            <w:pPr>
              <w:spacing w:after="0" w:line="276" w:lineRule="auto"/>
              <w:jc w:val="center"/>
              <w:rPr>
                <w:bCs/>
                <w:sz w:val="20"/>
              </w:rPr>
            </w:pPr>
            <w:r>
              <w:rPr>
                <w:color w:val="auto"/>
                <w:sz w:val="20"/>
                <w:szCs w:val="20"/>
              </w:rPr>
              <w:t>Eisen</w:t>
            </w:r>
          </w:p>
        </w:tc>
        <w:tc>
          <w:tcPr>
            <w:tcW w:w="3153" w:type="dxa"/>
            <w:gridSpan w:val="3"/>
            <w:tcBorders>
              <w:top w:val="single" w:sz="8" w:space="0" w:color="4F81BD"/>
              <w:bottom w:val="single" w:sz="8" w:space="0" w:color="4F81BD"/>
            </w:tcBorders>
            <w:shd w:val="clear" w:color="auto" w:fill="auto"/>
            <w:vAlign w:val="center"/>
          </w:tcPr>
          <w:p w:rsidR="004B5F8F" w:rsidRPr="009C5E28" w:rsidRDefault="004B5F8F" w:rsidP="004B5F8F">
            <w:pPr>
              <w:pStyle w:val="Beschriftung"/>
              <w:spacing w:after="0"/>
              <w:jc w:val="center"/>
              <w:rPr>
                <w:sz w:val="20"/>
              </w:rPr>
            </w:pPr>
            <w:r w:rsidRPr="009C5E28">
              <w:rPr>
                <w:sz w:val="20"/>
              </w:rPr>
              <w:t xml:space="preserve">H: </w:t>
            </w:r>
            <w:r>
              <w:rPr>
                <w:sz w:val="20"/>
              </w:rPr>
              <w:t>228</w:t>
            </w:r>
          </w:p>
        </w:tc>
        <w:tc>
          <w:tcPr>
            <w:tcW w:w="3098" w:type="dxa"/>
            <w:gridSpan w:val="3"/>
            <w:tcBorders>
              <w:top w:val="single" w:sz="8" w:space="0" w:color="4F81BD"/>
              <w:bottom w:val="single" w:sz="8" w:space="0" w:color="4F81BD"/>
              <w:right w:val="single" w:sz="8" w:space="0" w:color="4F81BD"/>
            </w:tcBorders>
            <w:shd w:val="clear" w:color="auto" w:fill="auto"/>
            <w:vAlign w:val="center"/>
          </w:tcPr>
          <w:p w:rsidR="004B5F8F" w:rsidRPr="009C5E28" w:rsidRDefault="004B5F8F" w:rsidP="004B5F8F">
            <w:pPr>
              <w:pStyle w:val="Beschriftung"/>
              <w:spacing w:after="0"/>
              <w:jc w:val="center"/>
              <w:rPr>
                <w:sz w:val="20"/>
              </w:rPr>
            </w:pPr>
            <w:r w:rsidRPr="009C5E28">
              <w:rPr>
                <w:sz w:val="20"/>
              </w:rPr>
              <w:t xml:space="preserve">P: </w:t>
            </w:r>
            <w:r w:rsidRPr="00CD6D12">
              <w:rPr>
                <w:sz w:val="20"/>
              </w:rPr>
              <w:t>370+378</w:t>
            </w:r>
          </w:p>
        </w:tc>
      </w:tr>
      <w:tr w:rsidR="004B5F8F" w:rsidRPr="009C5E28" w:rsidTr="004B5F8F">
        <w:trPr>
          <w:gridAfter w:val="1"/>
          <w:wAfter w:w="65" w:type="dxa"/>
          <w:trHeight w:val="167"/>
        </w:trPr>
        <w:tc>
          <w:tcPr>
            <w:tcW w:w="3006" w:type="dxa"/>
            <w:gridSpan w:val="3"/>
            <w:tcBorders>
              <w:top w:val="single" w:sz="8" w:space="0" w:color="4F81BD"/>
              <w:left w:val="single" w:sz="8" w:space="0" w:color="4F81BD"/>
              <w:bottom w:val="single" w:sz="8" w:space="0" w:color="4F81BD"/>
            </w:tcBorders>
            <w:shd w:val="clear" w:color="auto" w:fill="auto"/>
            <w:vAlign w:val="center"/>
          </w:tcPr>
          <w:p w:rsidR="004B5F8F" w:rsidRPr="001A58BB" w:rsidRDefault="004B5F8F" w:rsidP="004B5F8F">
            <w:pPr>
              <w:spacing w:after="0" w:line="276" w:lineRule="auto"/>
              <w:jc w:val="center"/>
            </w:pPr>
            <w:r w:rsidRPr="001A58BB">
              <w:rPr>
                <w:color w:val="auto"/>
              </w:rPr>
              <w:t xml:space="preserve">Salzsäure (2 </w:t>
            </w:r>
            <w:proofErr w:type="spellStart"/>
            <w:r w:rsidRPr="001A58BB">
              <w:rPr>
                <w:color w:val="auto"/>
              </w:rPr>
              <w:t>mol</w:t>
            </w:r>
            <w:proofErr w:type="spellEnd"/>
            <w:r w:rsidRPr="001A58BB">
              <w:rPr>
                <w:color w:val="auto"/>
              </w:rPr>
              <w:t>/L)</w:t>
            </w:r>
          </w:p>
        </w:tc>
        <w:tc>
          <w:tcPr>
            <w:tcW w:w="3153" w:type="dxa"/>
            <w:gridSpan w:val="3"/>
            <w:tcBorders>
              <w:top w:val="single" w:sz="8" w:space="0" w:color="4F81BD"/>
              <w:bottom w:val="single" w:sz="8" w:space="0" w:color="4F81BD"/>
            </w:tcBorders>
            <w:shd w:val="clear" w:color="auto" w:fill="auto"/>
            <w:vAlign w:val="center"/>
          </w:tcPr>
          <w:p w:rsidR="004B5F8F" w:rsidRPr="001A58BB" w:rsidRDefault="004B5F8F" w:rsidP="004B5F8F">
            <w:pPr>
              <w:spacing w:after="0"/>
              <w:jc w:val="center"/>
            </w:pPr>
            <w:r w:rsidRPr="001A58BB">
              <w:t>H: 314+335+290</w:t>
            </w:r>
          </w:p>
        </w:tc>
        <w:tc>
          <w:tcPr>
            <w:tcW w:w="3098" w:type="dxa"/>
            <w:gridSpan w:val="3"/>
            <w:tcBorders>
              <w:top w:val="single" w:sz="8" w:space="0" w:color="4F81BD"/>
              <w:bottom w:val="single" w:sz="8" w:space="0" w:color="4F81BD"/>
              <w:right w:val="single" w:sz="8" w:space="0" w:color="4F81BD"/>
            </w:tcBorders>
            <w:shd w:val="clear" w:color="auto" w:fill="auto"/>
            <w:vAlign w:val="center"/>
          </w:tcPr>
          <w:p w:rsidR="004B5F8F" w:rsidRPr="001A58BB" w:rsidRDefault="004B5F8F" w:rsidP="004B5F8F">
            <w:pPr>
              <w:spacing w:after="0"/>
              <w:jc w:val="center"/>
            </w:pPr>
            <w:r w:rsidRPr="001A58BB">
              <w:t>P:280+301+330+331+305</w:t>
            </w:r>
          </w:p>
          <w:p w:rsidR="004B5F8F" w:rsidRPr="001A58BB" w:rsidRDefault="004B5F8F" w:rsidP="004B5F8F">
            <w:pPr>
              <w:spacing w:after="0"/>
              <w:jc w:val="center"/>
            </w:pPr>
            <w:r w:rsidRPr="001A58BB">
              <w:t>+351+338</w:t>
            </w:r>
          </w:p>
        </w:tc>
      </w:tr>
      <w:tr w:rsidR="004B5F8F" w:rsidRPr="009C5E28" w:rsidTr="004B5F8F">
        <w:trPr>
          <w:gridAfter w:val="1"/>
          <w:wAfter w:w="65" w:type="dxa"/>
          <w:trHeight w:val="380"/>
        </w:trPr>
        <w:tc>
          <w:tcPr>
            <w:tcW w:w="1001" w:type="dxa"/>
            <w:tcBorders>
              <w:top w:val="single" w:sz="8" w:space="0" w:color="4F81BD"/>
              <w:left w:val="single" w:sz="8" w:space="0" w:color="4F81BD"/>
              <w:bottom w:val="single" w:sz="8" w:space="0" w:color="4F81BD"/>
            </w:tcBorders>
            <w:shd w:val="clear" w:color="auto" w:fill="auto"/>
            <w:vAlign w:val="center"/>
          </w:tcPr>
          <w:p w:rsidR="004B5F8F" w:rsidRPr="009C5E28" w:rsidRDefault="004B5F8F" w:rsidP="004B5F8F">
            <w:pPr>
              <w:spacing w:after="0"/>
              <w:jc w:val="center"/>
              <w:rPr>
                <w:b/>
                <w:bCs/>
              </w:rPr>
            </w:pPr>
            <w:r>
              <w:rPr>
                <w:b/>
                <w:noProof/>
                <w:lang w:eastAsia="de-DE"/>
              </w:rPr>
              <w:drawing>
                <wp:inline distT="0" distB="0" distL="0" distR="0">
                  <wp:extent cx="504190" cy="504190"/>
                  <wp:effectExtent l="19050" t="0" r="0" b="0"/>
                  <wp:docPr id="47"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1" cstate="print"/>
                          <a:stretch>
                            <a:fillRect/>
                          </a:stretch>
                        </pic:blipFill>
                        <pic:spPr bwMode="auto">
                          <a:xfrm>
                            <a:off x="0" y="0"/>
                            <a:ext cx="504190" cy="504190"/>
                          </a:xfrm>
                          <a:prstGeom prst="rect">
                            <a:avLst/>
                          </a:prstGeom>
                          <a:noFill/>
                          <a:ln>
                            <a:noFill/>
                          </a:ln>
                        </pic:spPr>
                      </pic:pic>
                    </a:graphicData>
                  </a:graphic>
                </wp:inline>
              </w:drawing>
            </w:r>
          </w:p>
        </w:tc>
        <w:tc>
          <w:tcPr>
            <w:tcW w:w="1001" w:type="dxa"/>
            <w:tcBorders>
              <w:top w:val="single" w:sz="8" w:space="0" w:color="4F81BD"/>
              <w:bottom w:val="single" w:sz="8" w:space="0" w:color="4F81BD"/>
            </w:tcBorders>
            <w:shd w:val="clear" w:color="auto" w:fill="auto"/>
            <w:vAlign w:val="center"/>
          </w:tcPr>
          <w:p w:rsidR="004B5F8F" w:rsidRPr="009C5E28" w:rsidRDefault="004B5F8F" w:rsidP="004B5F8F">
            <w:pPr>
              <w:spacing w:after="0"/>
              <w:jc w:val="center"/>
              <w:rPr>
                <w:b/>
                <w:bCs/>
              </w:rPr>
            </w:pPr>
            <w:r>
              <w:rPr>
                <w:b/>
                <w:noProof/>
                <w:lang w:eastAsia="de-DE"/>
              </w:rPr>
              <w:drawing>
                <wp:inline distT="0" distB="0" distL="0" distR="0">
                  <wp:extent cx="504190" cy="504190"/>
                  <wp:effectExtent l="19050" t="0" r="0" b="0"/>
                  <wp:docPr id="48"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2" cstate="print"/>
                          <a:stretch>
                            <a:fillRect/>
                          </a:stretch>
                        </pic:blipFill>
                        <pic:spPr bwMode="auto">
                          <a:xfrm>
                            <a:off x="0" y="0"/>
                            <a:ext cx="504190" cy="504190"/>
                          </a:xfrm>
                          <a:prstGeom prst="rect">
                            <a:avLst/>
                          </a:prstGeom>
                          <a:noFill/>
                          <a:ln>
                            <a:noFill/>
                          </a:ln>
                        </pic:spPr>
                      </pic:pic>
                    </a:graphicData>
                  </a:graphic>
                </wp:inline>
              </w:drawing>
            </w:r>
          </w:p>
        </w:tc>
        <w:tc>
          <w:tcPr>
            <w:tcW w:w="1004" w:type="dxa"/>
            <w:tcBorders>
              <w:top w:val="single" w:sz="8" w:space="0" w:color="4F81BD"/>
              <w:bottom w:val="single" w:sz="8" w:space="0" w:color="4F81BD"/>
            </w:tcBorders>
            <w:shd w:val="clear" w:color="auto" w:fill="auto"/>
            <w:vAlign w:val="center"/>
          </w:tcPr>
          <w:p w:rsidR="004B5F8F" w:rsidRPr="009C5E28" w:rsidRDefault="004B5F8F" w:rsidP="004B5F8F">
            <w:pPr>
              <w:spacing w:after="0"/>
              <w:jc w:val="center"/>
            </w:pPr>
            <w:r w:rsidRPr="006669A7">
              <w:rPr>
                <w:noProof/>
                <w:lang w:eastAsia="de-DE"/>
              </w:rPr>
              <w:drawing>
                <wp:inline distT="0" distB="0" distL="0" distR="0">
                  <wp:extent cx="504190" cy="504190"/>
                  <wp:effectExtent l="19050" t="0" r="0" b="0"/>
                  <wp:docPr id="49"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cstate="print"/>
                          <a:stretch>
                            <a:fillRect/>
                          </a:stretch>
                        </pic:blipFill>
                        <pic:spPr bwMode="auto">
                          <a:xfrm>
                            <a:off x="0" y="0"/>
                            <a:ext cx="504190" cy="504190"/>
                          </a:xfrm>
                          <a:prstGeom prst="rect">
                            <a:avLst/>
                          </a:prstGeom>
                          <a:noFill/>
                          <a:ln>
                            <a:noFill/>
                          </a:ln>
                        </pic:spPr>
                      </pic:pic>
                    </a:graphicData>
                  </a:graphic>
                </wp:inline>
              </w:drawing>
            </w:r>
          </w:p>
        </w:tc>
        <w:tc>
          <w:tcPr>
            <w:tcW w:w="1001" w:type="dxa"/>
            <w:tcBorders>
              <w:top w:val="single" w:sz="8" w:space="0" w:color="4F81BD"/>
              <w:bottom w:val="single" w:sz="8" w:space="0" w:color="4F81BD"/>
            </w:tcBorders>
            <w:shd w:val="clear" w:color="auto" w:fill="auto"/>
            <w:vAlign w:val="center"/>
          </w:tcPr>
          <w:p w:rsidR="004B5F8F" w:rsidRPr="009C5E28" w:rsidRDefault="004B5F8F" w:rsidP="004B5F8F">
            <w:pPr>
              <w:spacing w:after="0"/>
              <w:jc w:val="center"/>
            </w:pPr>
            <w:r>
              <w:rPr>
                <w:noProof/>
                <w:lang w:eastAsia="de-DE"/>
              </w:rPr>
              <w:drawing>
                <wp:inline distT="0" distB="0" distL="0" distR="0">
                  <wp:extent cx="504190" cy="504190"/>
                  <wp:effectExtent l="0" t="0" r="0" b="0"/>
                  <wp:docPr id="5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67" w:type="dxa"/>
            <w:tcBorders>
              <w:top w:val="single" w:sz="8" w:space="0" w:color="4F81BD"/>
              <w:bottom w:val="single" w:sz="8" w:space="0" w:color="4F81BD"/>
            </w:tcBorders>
            <w:shd w:val="clear" w:color="auto" w:fill="auto"/>
            <w:vAlign w:val="center"/>
          </w:tcPr>
          <w:p w:rsidR="004B5F8F" w:rsidRPr="009C5E28" w:rsidRDefault="004B5F8F" w:rsidP="004B5F8F">
            <w:pPr>
              <w:spacing w:after="0"/>
              <w:jc w:val="center"/>
            </w:pPr>
            <w:r>
              <w:rPr>
                <w:noProof/>
                <w:lang w:eastAsia="de-DE"/>
              </w:rPr>
              <w:drawing>
                <wp:inline distT="0" distB="0" distL="0" distR="0">
                  <wp:extent cx="504190" cy="504190"/>
                  <wp:effectExtent l="0" t="0" r="0" b="0"/>
                  <wp:docPr id="5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85" w:type="dxa"/>
            <w:tcBorders>
              <w:top w:val="single" w:sz="8" w:space="0" w:color="4F81BD"/>
              <w:bottom w:val="single" w:sz="8" w:space="0" w:color="4F81BD"/>
            </w:tcBorders>
            <w:shd w:val="clear" w:color="auto" w:fill="auto"/>
            <w:vAlign w:val="center"/>
          </w:tcPr>
          <w:p w:rsidR="004B5F8F" w:rsidRPr="009C5E28" w:rsidRDefault="004B5F8F" w:rsidP="004B5F8F">
            <w:pPr>
              <w:spacing w:after="0"/>
              <w:jc w:val="center"/>
            </w:pPr>
            <w:r>
              <w:rPr>
                <w:noProof/>
                <w:lang w:eastAsia="de-DE"/>
              </w:rPr>
              <w:drawing>
                <wp:inline distT="0" distB="0" distL="0" distR="0">
                  <wp:extent cx="504190" cy="504190"/>
                  <wp:effectExtent l="0" t="0" r="0" b="0"/>
                  <wp:docPr id="5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68" w:type="dxa"/>
            <w:tcBorders>
              <w:top w:val="single" w:sz="8" w:space="0" w:color="4F81BD"/>
              <w:bottom w:val="single" w:sz="8" w:space="0" w:color="4F81BD"/>
            </w:tcBorders>
            <w:shd w:val="clear" w:color="auto" w:fill="auto"/>
            <w:vAlign w:val="center"/>
          </w:tcPr>
          <w:p w:rsidR="004B5F8F" w:rsidRPr="009C5E28" w:rsidRDefault="004B5F8F" w:rsidP="004B5F8F">
            <w:pPr>
              <w:spacing w:after="0"/>
              <w:jc w:val="center"/>
            </w:pPr>
            <w:r>
              <w:rPr>
                <w:noProof/>
                <w:lang w:eastAsia="de-DE"/>
              </w:rPr>
              <w:drawing>
                <wp:inline distT="0" distB="0" distL="0" distR="0">
                  <wp:extent cx="504190" cy="504190"/>
                  <wp:effectExtent l="0" t="0" r="0" b="0"/>
                  <wp:docPr id="5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1" w:type="dxa"/>
            <w:tcBorders>
              <w:top w:val="single" w:sz="8" w:space="0" w:color="4F81BD"/>
              <w:bottom w:val="single" w:sz="8" w:space="0" w:color="4F81BD"/>
            </w:tcBorders>
            <w:shd w:val="clear" w:color="auto" w:fill="auto"/>
            <w:vAlign w:val="center"/>
          </w:tcPr>
          <w:p w:rsidR="004B5F8F" w:rsidRPr="009C5E28" w:rsidRDefault="004B5F8F" w:rsidP="004B5F8F">
            <w:pPr>
              <w:spacing w:after="0"/>
              <w:jc w:val="center"/>
            </w:pPr>
            <w:r>
              <w:rPr>
                <w:noProof/>
                <w:lang w:eastAsia="de-DE"/>
              </w:rPr>
              <w:drawing>
                <wp:inline distT="0" distB="0" distL="0" distR="0">
                  <wp:extent cx="511175" cy="511175"/>
                  <wp:effectExtent l="19050" t="0" r="3175" b="0"/>
                  <wp:docPr id="5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3" cstate="print"/>
                          <a:stretch>
                            <a:fillRect/>
                          </a:stretch>
                        </pic:blipFill>
                        <pic:spPr bwMode="auto">
                          <a:xfrm>
                            <a:off x="0" y="0"/>
                            <a:ext cx="511175" cy="511175"/>
                          </a:xfrm>
                          <a:prstGeom prst="rect">
                            <a:avLst/>
                          </a:prstGeom>
                          <a:noFill/>
                          <a:ln>
                            <a:noFill/>
                          </a:ln>
                        </pic:spPr>
                      </pic:pic>
                    </a:graphicData>
                  </a:graphic>
                </wp:inline>
              </w:drawing>
            </w:r>
          </w:p>
        </w:tc>
        <w:tc>
          <w:tcPr>
            <w:tcW w:w="1129" w:type="dxa"/>
            <w:tcBorders>
              <w:top w:val="single" w:sz="8" w:space="0" w:color="4F81BD"/>
              <w:bottom w:val="single" w:sz="8" w:space="0" w:color="4F81BD"/>
              <w:right w:val="single" w:sz="8" w:space="0" w:color="4F81BD"/>
            </w:tcBorders>
            <w:shd w:val="clear" w:color="auto" w:fill="auto"/>
            <w:vAlign w:val="center"/>
          </w:tcPr>
          <w:p w:rsidR="004B5F8F" w:rsidRPr="009C5E28" w:rsidRDefault="004B5F8F" w:rsidP="004B5F8F">
            <w:pPr>
              <w:spacing w:after="0"/>
              <w:jc w:val="center"/>
            </w:pPr>
            <w:r>
              <w:rPr>
                <w:noProof/>
                <w:lang w:eastAsia="de-DE"/>
              </w:rPr>
              <w:drawing>
                <wp:inline distT="0" distB="0" distL="0" distR="0">
                  <wp:extent cx="543464" cy="543464"/>
                  <wp:effectExtent l="19050" t="0" r="8986" b="0"/>
                  <wp:docPr id="55" name="Grafik 31"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24" cstate="print"/>
                          <a:stretch>
                            <a:fillRect/>
                          </a:stretch>
                        </pic:blipFill>
                        <pic:spPr>
                          <a:xfrm>
                            <a:off x="0" y="0"/>
                            <a:ext cx="542491" cy="542491"/>
                          </a:xfrm>
                          <a:prstGeom prst="rect">
                            <a:avLst/>
                          </a:prstGeom>
                        </pic:spPr>
                      </pic:pic>
                    </a:graphicData>
                  </a:graphic>
                </wp:inline>
              </w:drawing>
            </w:r>
          </w:p>
        </w:tc>
      </w:tr>
    </w:tbl>
    <w:p w:rsidR="004B5F8F" w:rsidRDefault="004B5F8F" w:rsidP="004B5F8F">
      <w:pPr>
        <w:tabs>
          <w:tab w:val="left" w:pos="1701"/>
          <w:tab w:val="left" w:pos="1985"/>
        </w:tabs>
      </w:pPr>
    </w:p>
    <w:p w:rsidR="004B5F8F" w:rsidRDefault="004B5F8F" w:rsidP="004B5F8F">
      <w:pPr>
        <w:tabs>
          <w:tab w:val="left" w:pos="1701"/>
          <w:tab w:val="left" w:pos="1985"/>
        </w:tabs>
        <w:ind w:left="1980" w:hanging="1980"/>
      </w:pPr>
      <w:r>
        <w:t xml:space="preserve">Materialien: </w:t>
      </w:r>
      <w:r>
        <w:tab/>
      </w:r>
      <w:r>
        <w:tab/>
      </w:r>
      <w:r>
        <w:rPr>
          <w:color w:val="auto"/>
        </w:rPr>
        <w:t>4 Reagenzgläser, Reagenzglasständer, Spatel</w:t>
      </w:r>
    </w:p>
    <w:p w:rsidR="004B5F8F" w:rsidRPr="00ED07C2" w:rsidRDefault="004B5F8F" w:rsidP="004B5F8F">
      <w:pPr>
        <w:tabs>
          <w:tab w:val="left" w:pos="1701"/>
          <w:tab w:val="left" w:pos="1985"/>
        </w:tabs>
        <w:ind w:left="1980" w:hanging="1980"/>
      </w:pPr>
      <w:r>
        <w:t>Chemikalien:</w:t>
      </w:r>
      <w:r>
        <w:tab/>
      </w:r>
      <w:r>
        <w:tab/>
        <w:t xml:space="preserve">Eisenpulver, Eisenwolle, Eisenspäne, Eisennagel, Salzsäure (2 </w:t>
      </w:r>
      <w:proofErr w:type="spellStart"/>
      <w:r>
        <w:t>mol</w:t>
      </w:r>
      <w:proofErr w:type="spellEnd"/>
      <w:r>
        <w:t>/L)</w:t>
      </w:r>
    </w:p>
    <w:p w:rsidR="004B5F8F" w:rsidRDefault="004B5F8F" w:rsidP="004B5F8F">
      <w:pPr>
        <w:tabs>
          <w:tab w:val="left" w:pos="1701"/>
          <w:tab w:val="left" w:pos="1985"/>
        </w:tabs>
        <w:ind w:left="1980" w:hanging="1980"/>
      </w:pPr>
      <w:r>
        <w:t xml:space="preserve">Durchführung: </w:t>
      </w:r>
      <w:r>
        <w:tab/>
      </w:r>
      <w:r>
        <w:tab/>
      </w:r>
      <w:r>
        <w:rPr>
          <w:color w:val="auto"/>
        </w:rPr>
        <w:t>In die ersten drei Reagenzgläser werden mit Hilfe eines Spatels Eisenpu</w:t>
      </w:r>
      <w:r>
        <w:rPr>
          <w:color w:val="auto"/>
        </w:rPr>
        <w:t>l</w:t>
      </w:r>
      <w:r>
        <w:rPr>
          <w:color w:val="auto"/>
        </w:rPr>
        <w:t>ver, Eisenwollen und Eisenspäne gegeben. Der Eisennagel wird vorsichtig in das vierte Reagenzglas geschoben. Als nächstes werden alle Reagenzgl</w:t>
      </w:r>
      <w:r>
        <w:rPr>
          <w:color w:val="auto"/>
        </w:rPr>
        <w:t>ä</w:t>
      </w:r>
      <w:r>
        <w:rPr>
          <w:color w:val="auto"/>
        </w:rPr>
        <w:t xml:space="preserve">ser zwei Daumenbreit mit Salzsäure (2 </w:t>
      </w:r>
      <w:proofErr w:type="spellStart"/>
      <w:r>
        <w:rPr>
          <w:color w:val="auto"/>
        </w:rPr>
        <w:t>mol</w:t>
      </w:r>
      <w:proofErr w:type="spellEnd"/>
      <w:r>
        <w:rPr>
          <w:color w:val="auto"/>
        </w:rPr>
        <w:t>/ L) versetzt.</w:t>
      </w:r>
    </w:p>
    <w:p w:rsidR="00097193" w:rsidRDefault="004B5F8F" w:rsidP="00097193">
      <w:pPr>
        <w:ind w:left="2124" w:hanging="2124"/>
        <w:rPr>
          <w:color w:val="auto"/>
        </w:rPr>
      </w:pPr>
      <w:r>
        <w:t>Beobachtung:</w:t>
      </w:r>
      <w:r>
        <w:tab/>
      </w:r>
      <w:r w:rsidR="00C02063">
        <w:t>Am</w:t>
      </w:r>
      <w:r>
        <w:t xml:space="preserve"> </w:t>
      </w:r>
      <w:r>
        <w:rPr>
          <w:color w:val="auto"/>
        </w:rPr>
        <w:t>Eisenpulver</w:t>
      </w:r>
      <w:r w:rsidR="00C02063">
        <w:rPr>
          <w:color w:val="auto"/>
        </w:rPr>
        <w:t xml:space="preserve"> in der Salzsäure</w:t>
      </w:r>
      <w:r>
        <w:rPr>
          <w:color w:val="auto"/>
        </w:rPr>
        <w:t xml:space="preserve"> ist eine sehr starke Gasentwicklung</w:t>
      </w:r>
      <w:r w:rsidR="00097193">
        <w:rPr>
          <w:color w:val="auto"/>
        </w:rPr>
        <w:t xml:space="preserve">, </w:t>
      </w:r>
      <w:r w:rsidR="00C02063">
        <w:rPr>
          <w:color w:val="auto"/>
        </w:rPr>
        <w:t>an</w:t>
      </w:r>
      <w:r w:rsidR="00097193">
        <w:rPr>
          <w:color w:val="auto"/>
        </w:rPr>
        <w:t xml:space="preserve"> den Eisenspän</w:t>
      </w:r>
      <w:r w:rsidR="00C02063">
        <w:rPr>
          <w:color w:val="auto"/>
        </w:rPr>
        <w:t>en eine leichte Gasentwicklung und an</w:t>
      </w:r>
      <w:r w:rsidR="00097193">
        <w:rPr>
          <w:color w:val="auto"/>
        </w:rPr>
        <w:t xml:space="preserve"> der Eisenwolle eine Gasentwicklung</w:t>
      </w:r>
      <w:r>
        <w:rPr>
          <w:color w:val="auto"/>
        </w:rPr>
        <w:t xml:space="preserve"> zu beobachten.</w:t>
      </w:r>
      <w:r w:rsidR="00097193">
        <w:rPr>
          <w:color w:val="auto"/>
        </w:rPr>
        <w:t xml:space="preserve"> Am Eisennagel sind nur einzelne aufste</w:t>
      </w:r>
      <w:r w:rsidR="00097193">
        <w:rPr>
          <w:color w:val="auto"/>
        </w:rPr>
        <w:t>i</w:t>
      </w:r>
      <w:r w:rsidR="00097193">
        <w:rPr>
          <w:color w:val="auto"/>
        </w:rPr>
        <w:t>gende Gasbläschen zu erkennen.</w:t>
      </w:r>
    </w:p>
    <w:p w:rsidR="004B5F8F" w:rsidRPr="004B5F8F" w:rsidRDefault="004B5F8F" w:rsidP="004B5F8F">
      <w:pPr>
        <w:ind w:left="2124" w:hanging="2124"/>
      </w:pPr>
    </w:p>
    <w:p w:rsidR="00097193" w:rsidRDefault="004B5F8F" w:rsidP="00097193">
      <w:pPr>
        <w:keepNext/>
        <w:tabs>
          <w:tab w:val="left" w:pos="1701"/>
          <w:tab w:val="left" w:pos="1985"/>
        </w:tabs>
        <w:ind w:left="1980" w:hanging="1980"/>
        <w:jc w:val="center"/>
      </w:pPr>
      <w:r w:rsidRPr="00353145">
        <w:rPr>
          <w:noProof/>
          <w:lang w:eastAsia="de-DE"/>
        </w:rPr>
        <w:lastRenderedPageBreak/>
        <w:drawing>
          <wp:inline distT="0" distB="0" distL="0" distR="0">
            <wp:extent cx="3874339" cy="1876605"/>
            <wp:effectExtent l="171450" t="133350" r="354761" b="314145"/>
            <wp:docPr id="45" name="Bild 1" descr="IMAG0326.jpg"/>
            <wp:cNvGraphicFramePr/>
            <a:graphic xmlns:a="http://schemas.openxmlformats.org/drawingml/2006/main">
              <a:graphicData uri="http://schemas.openxmlformats.org/drawingml/2006/picture">
                <pic:pic xmlns:pic="http://schemas.openxmlformats.org/drawingml/2006/picture">
                  <pic:nvPicPr>
                    <pic:cNvPr id="4" name="Grafik 3" descr="IMAG0326.jpg"/>
                    <pic:cNvPicPr>
                      <a:picLocks noChangeAspect="1"/>
                    </pic:cNvPicPr>
                  </pic:nvPicPr>
                  <pic:blipFill>
                    <a:blip r:embed="rId25" cstate="print"/>
                    <a:srcRect/>
                    <a:stretch>
                      <a:fillRect/>
                    </a:stretch>
                  </pic:blipFill>
                  <pic:spPr>
                    <a:xfrm>
                      <a:off x="0" y="0"/>
                      <a:ext cx="3876371" cy="1877589"/>
                    </a:xfrm>
                    <a:prstGeom prst="rect">
                      <a:avLst/>
                    </a:prstGeom>
                    <a:ln>
                      <a:noFill/>
                    </a:ln>
                    <a:effectLst>
                      <a:outerShdw blurRad="292100" dist="139700" dir="2700000" algn="tl" rotWithShape="0">
                        <a:srgbClr val="333333">
                          <a:alpha val="65000"/>
                        </a:srgbClr>
                      </a:outerShdw>
                    </a:effectLst>
                  </pic:spPr>
                </pic:pic>
              </a:graphicData>
            </a:graphic>
          </wp:inline>
        </w:drawing>
      </w:r>
    </w:p>
    <w:p w:rsidR="004B5F8F" w:rsidRDefault="00097193" w:rsidP="00097193">
      <w:pPr>
        <w:pStyle w:val="Beschriftung"/>
        <w:jc w:val="center"/>
      </w:pPr>
      <w:r>
        <w:t xml:space="preserve">Abbildung </w:t>
      </w:r>
      <w:fldSimple w:instr=" SEQ Abbildung \* ARABIC ">
        <w:r w:rsidR="00A3388A">
          <w:rPr>
            <w:noProof/>
          </w:rPr>
          <w:t>2</w:t>
        </w:r>
      </w:fldSimple>
      <w:r>
        <w:t>: Eisenpulver, Eisenspäne, Eisenwolle und Eisennagel (von links nach rechts) in Salzsäure</w:t>
      </w:r>
      <w:r>
        <w:rPr>
          <w:noProof/>
        </w:rPr>
        <w:t xml:space="preserve"> .</w:t>
      </w:r>
    </w:p>
    <w:p w:rsidR="00097193" w:rsidRPr="00097193" w:rsidRDefault="00097193" w:rsidP="00097193"/>
    <w:p w:rsidR="00097193" w:rsidRDefault="00097193" w:rsidP="00097193">
      <w:pPr>
        <w:ind w:left="2124" w:hanging="2124"/>
        <w:rPr>
          <w:rFonts w:asciiTheme="majorHAnsi" w:hAnsiTheme="majorHAnsi"/>
          <w:color w:val="auto"/>
        </w:rPr>
      </w:pPr>
      <w:r>
        <w:t>Deutung:</w:t>
      </w:r>
      <w:r>
        <w:tab/>
      </w:r>
      <w:r>
        <w:rPr>
          <w:rFonts w:asciiTheme="majorHAnsi" w:hAnsiTheme="majorHAnsi"/>
          <w:color w:val="auto"/>
        </w:rPr>
        <w:t>Der Zerteilungsgrad gibt das Verhältnis der Oberfläche zum Volumen eines Stof</w:t>
      </w:r>
      <w:r w:rsidR="00C02063">
        <w:rPr>
          <w:rFonts w:asciiTheme="majorHAnsi" w:hAnsiTheme="majorHAnsi"/>
          <w:color w:val="auto"/>
        </w:rPr>
        <w:t>fes an. Das bedeutet, je kleiner</w:t>
      </w:r>
      <w:r>
        <w:rPr>
          <w:rFonts w:asciiTheme="majorHAnsi" w:hAnsiTheme="majorHAnsi"/>
          <w:color w:val="auto"/>
        </w:rPr>
        <w:t xml:space="preserve"> der Stoff</w:t>
      </w:r>
      <w:r w:rsidR="00E30AB1">
        <w:rPr>
          <w:rFonts w:asciiTheme="majorHAnsi" w:hAnsiTheme="majorHAnsi"/>
          <w:color w:val="auto"/>
        </w:rPr>
        <w:t xml:space="preserve"> zerteilt ist</w:t>
      </w:r>
      <w:r>
        <w:rPr>
          <w:rFonts w:asciiTheme="majorHAnsi" w:hAnsiTheme="majorHAnsi"/>
          <w:color w:val="auto"/>
        </w:rPr>
        <w:t>, desto größer ist seine relative Oberfläche, also die Angriffsfläche für eine Reaktion. D</w:t>
      </w:r>
      <w:r>
        <w:rPr>
          <w:rFonts w:asciiTheme="majorHAnsi" w:hAnsiTheme="majorHAnsi"/>
          <w:color w:val="auto"/>
        </w:rPr>
        <w:t>a</w:t>
      </w:r>
      <w:r>
        <w:rPr>
          <w:rFonts w:asciiTheme="majorHAnsi" w:hAnsiTheme="majorHAnsi"/>
          <w:color w:val="auto"/>
        </w:rPr>
        <w:t>her läuft die Reaktion mit Eisenpulver und Salzsäure heftiger ab als die Reaktion mit dem Eisennagel und der Salzsäure, da dort die relative Obe</w:t>
      </w:r>
      <w:r>
        <w:rPr>
          <w:rFonts w:asciiTheme="majorHAnsi" w:hAnsiTheme="majorHAnsi"/>
          <w:color w:val="auto"/>
        </w:rPr>
        <w:t>r</w:t>
      </w:r>
      <w:r>
        <w:rPr>
          <w:rFonts w:asciiTheme="majorHAnsi" w:hAnsiTheme="majorHAnsi"/>
          <w:color w:val="auto"/>
        </w:rPr>
        <w:t>fläche im Bezug zum Volumen kleiner ist.</w:t>
      </w:r>
    </w:p>
    <w:p w:rsidR="004B5F8F" w:rsidRPr="00097193" w:rsidRDefault="00097193" w:rsidP="00097193">
      <w:pPr>
        <w:ind w:left="2124" w:hanging="2124"/>
        <w:rPr>
          <w:color w:val="auto"/>
        </w:rPr>
      </w:pPr>
      <w:r>
        <w:t>Entsorgung:</w:t>
      </w:r>
      <w:r>
        <w:tab/>
      </w:r>
      <w:r>
        <w:rPr>
          <w:color w:val="auto"/>
        </w:rPr>
        <w:t>Die Lösung wird im Schwermetall-Behälter entsorgt, das Eisen im Fes</w:t>
      </w:r>
      <w:r>
        <w:rPr>
          <w:color w:val="auto"/>
        </w:rPr>
        <w:t>t</w:t>
      </w:r>
      <w:r>
        <w:rPr>
          <w:color w:val="auto"/>
        </w:rPr>
        <w:t>stoffbehälter.</w:t>
      </w:r>
    </w:p>
    <w:p w:rsidR="004B5F8F" w:rsidRPr="009D3BD3" w:rsidRDefault="004B5F8F" w:rsidP="00E30AB1">
      <w:pPr>
        <w:ind w:left="2124" w:hanging="2124"/>
        <w:jc w:val="left"/>
        <w:rPr>
          <w:rFonts w:asciiTheme="majorHAnsi" w:hAnsiTheme="majorHAnsi"/>
        </w:rPr>
      </w:pPr>
      <w:r>
        <w:t>Literatur:</w:t>
      </w:r>
      <w:r>
        <w:tab/>
      </w:r>
      <w:r w:rsidR="00097193" w:rsidRPr="00097193">
        <w:rPr>
          <w:rFonts w:asciiTheme="majorHAnsi" w:hAnsiTheme="majorHAnsi"/>
        </w:rPr>
        <w:t xml:space="preserve">ähnlich zu: </w:t>
      </w:r>
      <w:r w:rsidR="00097193" w:rsidRPr="00097193">
        <w:rPr>
          <w:rStyle w:val="xrs1"/>
          <w:rFonts w:asciiTheme="majorHAnsi" w:hAnsiTheme="majorHAnsi"/>
        </w:rPr>
        <w:t>F. Markert</w:t>
      </w:r>
      <w:r w:rsidRPr="00097193">
        <w:rPr>
          <w:rFonts w:asciiTheme="majorHAnsi" w:hAnsiTheme="majorHAnsi"/>
        </w:rPr>
        <w:t xml:space="preserve">, </w:t>
      </w:r>
      <w:r w:rsidR="00097193" w:rsidRPr="00097193">
        <w:rPr>
          <w:rFonts w:asciiTheme="majorHAnsi" w:hAnsiTheme="majorHAnsi"/>
        </w:rPr>
        <w:t>http://www.minicles.de/8cr-reaktionsgeschwindigkeit%20zerteilungsgrad.htm</w:t>
      </w:r>
      <w:r w:rsidRPr="00097193">
        <w:rPr>
          <w:rFonts w:asciiTheme="majorHAnsi" w:hAnsiTheme="majorHAnsi"/>
        </w:rPr>
        <w:t>,</w:t>
      </w:r>
      <w:r w:rsidR="00097193">
        <w:rPr>
          <w:rFonts w:asciiTheme="majorHAnsi" w:hAnsiTheme="majorHAnsi"/>
        </w:rPr>
        <w:t xml:space="preserve"> 201</w:t>
      </w:r>
      <w:r w:rsidRPr="00097193">
        <w:rPr>
          <w:rFonts w:asciiTheme="majorHAnsi" w:hAnsiTheme="majorHAnsi"/>
        </w:rPr>
        <w:t xml:space="preserve">5 (letzter Aufruf am 05.08.2015 um </w:t>
      </w:r>
      <w:r w:rsidR="00097193">
        <w:rPr>
          <w:rFonts w:asciiTheme="majorHAnsi" w:hAnsiTheme="majorHAnsi"/>
        </w:rPr>
        <w:t>20</w:t>
      </w:r>
      <w:r w:rsidRPr="00097193">
        <w:rPr>
          <w:rFonts w:asciiTheme="majorHAnsi" w:hAnsiTheme="majorHAnsi"/>
        </w:rPr>
        <w:t>.</w:t>
      </w:r>
      <w:r w:rsidR="00097193">
        <w:rPr>
          <w:rFonts w:asciiTheme="majorHAnsi" w:hAnsiTheme="majorHAnsi"/>
        </w:rPr>
        <w:t>58</w:t>
      </w:r>
      <w:r w:rsidRPr="00097193">
        <w:rPr>
          <w:rFonts w:asciiTheme="majorHAnsi" w:hAnsiTheme="majorHAnsi"/>
        </w:rPr>
        <w:t xml:space="preserve"> Uhr).</w:t>
      </w:r>
    </w:p>
    <w:p w:rsidR="004B5F8F" w:rsidRPr="006E32AF" w:rsidRDefault="00CF3416" w:rsidP="004B5F8F">
      <w:pPr>
        <w:tabs>
          <w:tab w:val="left" w:pos="1701"/>
          <w:tab w:val="left" w:pos="1985"/>
        </w:tabs>
        <w:ind w:left="1980" w:hanging="1980"/>
        <w:rPr>
          <w:rFonts w:eastAsiaTheme="minorEastAsia"/>
        </w:rPr>
      </w:pPr>
      <w:r w:rsidRPr="00CF3416">
        <w:pict>
          <v:shape id="_x0000_s1162" type="#_x0000_t202" style="width:462.45pt;height:45.1pt;mso-position-horizontal-relative:char;mso-position-vertical-relative:line;mso-width-relative:margin;mso-height-relative:margin" fillcolor="white [3201]" strokecolor="#c0504d [3205]" strokeweight="1pt">
            <v:stroke dashstyle="dash"/>
            <v:shadow color="#868686"/>
            <v:textbox style="mso-next-textbox:#_x0000_s1162">
              <w:txbxContent>
                <w:p w:rsidR="002E507F" w:rsidRDefault="002E507F" w:rsidP="004B5F8F">
                  <w:pPr>
                    <w:rPr>
                      <w:color w:val="auto"/>
                    </w:rPr>
                  </w:pPr>
                  <w:r>
                    <w:rPr>
                      <w:color w:val="auto"/>
                    </w:rPr>
                    <w:t>Der Versuch kann auch mit anderen Metallen wie Zink durchgeführt werden. Als Alternativve</w:t>
                  </w:r>
                  <w:r>
                    <w:rPr>
                      <w:color w:val="auto"/>
                    </w:rPr>
                    <w:t>r</w:t>
                  </w:r>
                  <w:r>
                    <w:rPr>
                      <w:color w:val="auto"/>
                    </w:rPr>
                    <w:t xml:space="preserve">such kann das Metall in seinen Zerteilungsgraden mit dem Gasbrenner erhitzt werden. </w:t>
                  </w:r>
                </w:p>
                <w:p w:rsidR="002E507F" w:rsidRPr="007F603E" w:rsidRDefault="002E507F" w:rsidP="004B5F8F">
                  <w:pPr>
                    <w:rPr>
                      <w:color w:val="auto"/>
                    </w:rPr>
                  </w:pPr>
                </w:p>
                <w:p w:rsidR="002E507F" w:rsidRDefault="002E507F" w:rsidP="004B5F8F">
                  <w:pPr>
                    <w:rPr>
                      <w:b/>
                      <w:color w:val="auto"/>
                    </w:rPr>
                  </w:pPr>
                </w:p>
                <w:p w:rsidR="002E507F" w:rsidRPr="00F31EBF" w:rsidRDefault="002E507F" w:rsidP="004B5F8F">
                  <w:pPr>
                    <w:rPr>
                      <w:color w:val="auto"/>
                    </w:rPr>
                  </w:pPr>
                </w:p>
              </w:txbxContent>
            </v:textbox>
            <w10:wrap type="none"/>
            <w10:anchorlock/>
          </v:shape>
        </w:pict>
      </w: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Pr="00F74A95" w:rsidRDefault="00A0582F" w:rsidP="00A0582F">
      <w:pPr>
        <w:rPr>
          <w:color w:val="1F497D" w:themeColor="text2"/>
        </w:rPr>
        <w:sectPr w:rsidR="00A0582F" w:rsidRPr="00F74A95" w:rsidSect="0007729E">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709" w:left="1417" w:header="708" w:footer="708" w:gutter="0"/>
          <w:pgNumType w:start="0"/>
          <w:cols w:space="708"/>
          <w:titlePg/>
          <w:docGrid w:linePitch="360"/>
        </w:sectPr>
      </w:pPr>
    </w:p>
    <w:p w:rsidR="00A0582F" w:rsidRDefault="00A0582F" w:rsidP="00A0582F">
      <w:pPr>
        <w:tabs>
          <w:tab w:val="left" w:pos="1701"/>
          <w:tab w:val="left" w:pos="1985"/>
        </w:tabs>
        <w:rPr>
          <w:b/>
          <w:sz w:val="28"/>
        </w:rPr>
      </w:pPr>
      <w:r>
        <w:rPr>
          <w:b/>
          <w:sz w:val="28"/>
        </w:rPr>
        <w:lastRenderedPageBreak/>
        <w:t xml:space="preserve">Arbeitsblatt – </w:t>
      </w:r>
      <w:r w:rsidR="00B63BF7">
        <w:rPr>
          <w:b/>
          <w:sz w:val="28"/>
        </w:rPr>
        <w:t>Ist groß besser als klein?</w:t>
      </w:r>
    </w:p>
    <w:p w:rsidR="00B63BF7" w:rsidRDefault="006F1D6E" w:rsidP="00A0582F">
      <w:pPr>
        <w:rPr>
          <w:color w:val="auto"/>
        </w:rPr>
      </w:pPr>
      <w:r w:rsidRPr="006F1D6E">
        <w:rPr>
          <w:b/>
          <w:color w:val="auto"/>
        </w:rPr>
        <w:t>Aufgabe 1:</w:t>
      </w:r>
      <w:r>
        <w:rPr>
          <w:color w:val="auto"/>
        </w:rPr>
        <w:t xml:space="preserve"> Führe folgendes Experiment durch und notiere deine Beobachtungen.</w:t>
      </w:r>
    </w:p>
    <w:p w:rsidR="00CD6D12" w:rsidRDefault="00CD6D12" w:rsidP="00A0582F">
      <w:pPr>
        <w:rPr>
          <w:color w:val="auto"/>
        </w:rPr>
      </w:pPr>
      <w:r w:rsidRPr="00FD1482">
        <w:rPr>
          <w:i/>
          <w:color w:val="auto"/>
        </w:rPr>
        <w:t>Materialien:</w:t>
      </w:r>
      <w:r>
        <w:rPr>
          <w:color w:val="auto"/>
        </w:rPr>
        <w:t xml:space="preserve"> </w:t>
      </w:r>
      <w:r w:rsidR="00FD1482">
        <w:rPr>
          <w:color w:val="auto"/>
        </w:rPr>
        <w:tab/>
      </w:r>
      <w:r w:rsidR="00FD1482">
        <w:rPr>
          <w:color w:val="auto"/>
        </w:rPr>
        <w:tab/>
      </w:r>
      <w:r>
        <w:rPr>
          <w:color w:val="auto"/>
        </w:rPr>
        <w:t>4 Reagenzgläser, Reagenzglasständer, Spatel</w:t>
      </w:r>
    </w:p>
    <w:p w:rsidR="00CD6D12" w:rsidRPr="00FD1482" w:rsidRDefault="00CD6D12" w:rsidP="00A0582F">
      <w:pPr>
        <w:rPr>
          <w:i/>
          <w:color w:val="auto"/>
        </w:rPr>
      </w:pPr>
      <w:r w:rsidRPr="00FD1482">
        <w:rPr>
          <w:i/>
          <w:color w:val="auto"/>
        </w:rPr>
        <w:t>Chemikalien:</w:t>
      </w:r>
    </w:p>
    <w:tbl>
      <w:tblPr>
        <w:tblW w:w="9257" w:type="dxa"/>
        <w:tblBorders>
          <w:top w:val="single" w:sz="8" w:space="0" w:color="4F81BD"/>
          <w:left w:val="single" w:sz="8" w:space="0" w:color="4F81BD"/>
          <w:bottom w:val="single" w:sz="8" w:space="0" w:color="4F81BD"/>
          <w:right w:val="single" w:sz="8" w:space="0" w:color="4F81BD"/>
        </w:tblBorders>
        <w:tblLayout w:type="fixed"/>
        <w:tblLook w:val="04A0"/>
      </w:tblPr>
      <w:tblGrid>
        <w:gridCol w:w="1001"/>
        <w:gridCol w:w="1001"/>
        <w:gridCol w:w="1004"/>
        <w:gridCol w:w="1001"/>
        <w:gridCol w:w="1167"/>
        <w:gridCol w:w="985"/>
        <w:gridCol w:w="968"/>
        <w:gridCol w:w="1001"/>
        <w:gridCol w:w="1129"/>
      </w:tblGrid>
      <w:tr w:rsidR="00CD6D12" w:rsidRPr="009C5E28" w:rsidTr="00FB5089">
        <w:trPr>
          <w:trHeight w:val="151"/>
        </w:trPr>
        <w:tc>
          <w:tcPr>
            <w:tcW w:w="9257" w:type="dxa"/>
            <w:gridSpan w:val="9"/>
            <w:shd w:val="clear" w:color="auto" w:fill="4F81BD"/>
            <w:vAlign w:val="center"/>
          </w:tcPr>
          <w:p w:rsidR="00CD6D12" w:rsidRPr="009C5E28" w:rsidRDefault="00CD6D12" w:rsidP="0053289E">
            <w:pPr>
              <w:spacing w:after="0"/>
              <w:jc w:val="center"/>
              <w:rPr>
                <w:b/>
                <w:bCs/>
              </w:rPr>
            </w:pPr>
            <w:r w:rsidRPr="009C5E28">
              <w:rPr>
                <w:b/>
                <w:bCs/>
              </w:rPr>
              <w:t>Gefahrenstoffe</w:t>
            </w:r>
          </w:p>
        </w:tc>
      </w:tr>
      <w:tr w:rsidR="00CD6D12" w:rsidRPr="009C5E28" w:rsidTr="00FB5089">
        <w:trPr>
          <w:trHeight w:val="167"/>
        </w:trPr>
        <w:tc>
          <w:tcPr>
            <w:tcW w:w="3006" w:type="dxa"/>
            <w:gridSpan w:val="3"/>
            <w:tcBorders>
              <w:top w:val="single" w:sz="8" w:space="0" w:color="4F81BD"/>
              <w:left w:val="single" w:sz="8" w:space="0" w:color="4F81BD"/>
              <w:bottom w:val="single" w:sz="8" w:space="0" w:color="4F81BD"/>
            </w:tcBorders>
            <w:shd w:val="clear" w:color="auto" w:fill="auto"/>
            <w:vAlign w:val="center"/>
          </w:tcPr>
          <w:p w:rsidR="00CD6D12" w:rsidRPr="009C5E28" w:rsidRDefault="00CD6D12" w:rsidP="0053289E">
            <w:pPr>
              <w:spacing w:after="0" w:line="276" w:lineRule="auto"/>
              <w:jc w:val="center"/>
              <w:rPr>
                <w:bCs/>
                <w:sz w:val="20"/>
              </w:rPr>
            </w:pPr>
            <w:r>
              <w:rPr>
                <w:color w:val="auto"/>
                <w:sz w:val="20"/>
                <w:szCs w:val="20"/>
              </w:rPr>
              <w:t>Eisen</w:t>
            </w:r>
          </w:p>
        </w:tc>
        <w:tc>
          <w:tcPr>
            <w:tcW w:w="3153" w:type="dxa"/>
            <w:gridSpan w:val="3"/>
            <w:tcBorders>
              <w:top w:val="single" w:sz="8" w:space="0" w:color="4F81BD"/>
              <w:bottom w:val="single" w:sz="8" w:space="0" w:color="4F81BD"/>
            </w:tcBorders>
            <w:shd w:val="clear" w:color="auto" w:fill="auto"/>
            <w:vAlign w:val="center"/>
          </w:tcPr>
          <w:p w:rsidR="00CD6D12" w:rsidRPr="009C5E28" w:rsidRDefault="00CD6D12" w:rsidP="0053289E">
            <w:pPr>
              <w:pStyle w:val="Beschriftung"/>
              <w:spacing w:after="0"/>
              <w:jc w:val="center"/>
              <w:rPr>
                <w:sz w:val="20"/>
              </w:rPr>
            </w:pPr>
            <w:r w:rsidRPr="009C5E28">
              <w:rPr>
                <w:sz w:val="20"/>
              </w:rPr>
              <w:t xml:space="preserve">H: </w:t>
            </w:r>
            <w:r>
              <w:rPr>
                <w:sz w:val="20"/>
              </w:rPr>
              <w:t>228</w:t>
            </w:r>
          </w:p>
        </w:tc>
        <w:tc>
          <w:tcPr>
            <w:tcW w:w="3098" w:type="dxa"/>
            <w:gridSpan w:val="3"/>
            <w:tcBorders>
              <w:top w:val="single" w:sz="8" w:space="0" w:color="4F81BD"/>
              <w:bottom w:val="single" w:sz="8" w:space="0" w:color="4F81BD"/>
              <w:right w:val="single" w:sz="8" w:space="0" w:color="4F81BD"/>
            </w:tcBorders>
            <w:shd w:val="clear" w:color="auto" w:fill="auto"/>
            <w:vAlign w:val="center"/>
          </w:tcPr>
          <w:p w:rsidR="00CD6D12" w:rsidRPr="009C5E28" w:rsidRDefault="00CD6D12" w:rsidP="0053289E">
            <w:pPr>
              <w:pStyle w:val="Beschriftung"/>
              <w:spacing w:after="0"/>
              <w:jc w:val="center"/>
              <w:rPr>
                <w:sz w:val="20"/>
              </w:rPr>
            </w:pPr>
            <w:r w:rsidRPr="009C5E28">
              <w:rPr>
                <w:sz w:val="20"/>
              </w:rPr>
              <w:t xml:space="preserve">P: </w:t>
            </w:r>
            <w:r w:rsidRPr="00CD6D12">
              <w:rPr>
                <w:sz w:val="20"/>
              </w:rPr>
              <w:t>370+378</w:t>
            </w:r>
          </w:p>
        </w:tc>
      </w:tr>
      <w:tr w:rsidR="00FF3F82" w:rsidRPr="009C5E28" w:rsidTr="00FB5089">
        <w:trPr>
          <w:trHeight w:val="167"/>
        </w:trPr>
        <w:tc>
          <w:tcPr>
            <w:tcW w:w="3006" w:type="dxa"/>
            <w:gridSpan w:val="3"/>
            <w:tcBorders>
              <w:top w:val="single" w:sz="8" w:space="0" w:color="4F81BD"/>
              <w:left w:val="single" w:sz="8" w:space="0" w:color="4F81BD"/>
              <w:bottom w:val="single" w:sz="8" w:space="0" w:color="4F81BD"/>
            </w:tcBorders>
            <w:shd w:val="clear" w:color="auto" w:fill="auto"/>
            <w:vAlign w:val="center"/>
          </w:tcPr>
          <w:p w:rsidR="00FF3F82" w:rsidRPr="001A58BB" w:rsidRDefault="00FF3F82" w:rsidP="0053289E">
            <w:pPr>
              <w:spacing w:after="0" w:line="276" w:lineRule="auto"/>
              <w:jc w:val="center"/>
            </w:pPr>
            <w:r w:rsidRPr="001A58BB">
              <w:rPr>
                <w:color w:val="auto"/>
              </w:rPr>
              <w:t xml:space="preserve">Salzsäure (2 </w:t>
            </w:r>
            <w:proofErr w:type="spellStart"/>
            <w:r w:rsidRPr="001A58BB">
              <w:rPr>
                <w:color w:val="auto"/>
              </w:rPr>
              <w:t>mol</w:t>
            </w:r>
            <w:proofErr w:type="spellEnd"/>
            <w:r w:rsidRPr="001A58BB">
              <w:rPr>
                <w:color w:val="auto"/>
              </w:rPr>
              <w:t>/L)</w:t>
            </w:r>
          </w:p>
        </w:tc>
        <w:tc>
          <w:tcPr>
            <w:tcW w:w="3153" w:type="dxa"/>
            <w:gridSpan w:val="3"/>
            <w:tcBorders>
              <w:top w:val="single" w:sz="8" w:space="0" w:color="4F81BD"/>
              <w:bottom w:val="single" w:sz="8" w:space="0" w:color="4F81BD"/>
            </w:tcBorders>
            <w:shd w:val="clear" w:color="auto" w:fill="auto"/>
            <w:vAlign w:val="center"/>
          </w:tcPr>
          <w:p w:rsidR="00FF3F82" w:rsidRPr="001A58BB" w:rsidRDefault="00FF3F82" w:rsidP="0053289E">
            <w:pPr>
              <w:spacing w:after="0"/>
              <w:jc w:val="center"/>
            </w:pPr>
            <w:r w:rsidRPr="001A58BB">
              <w:t>H: 314+335+290</w:t>
            </w:r>
          </w:p>
        </w:tc>
        <w:tc>
          <w:tcPr>
            <w:tcW w:w="3098" w:type="dxa"/>
            <w:gridSpan w:val="3"/>
            <w:tcBorders>
              <w:top w:val="single" w:sz="8" w:space="0" w:color="4F81BD"/>
              <w:bottom w:val="single" w:sz="8" w:space="0" w:color="4F81BD"/>
              <w:right w:val="single" w:sz="8" w:space="0" w:color="4F81BD"/>
            </w:tcBorders>
            <w:shd w:val="clear" w:color="auto" w:fill="auto"/>
            <w:vAlign w:val="center"/>
          </w:tcPr>
          <w:p w:rsidR="00FF3F82" w:rsidRPr="001A58BB" w:rsidRDefault="00FF3F82" w:rsidP="0053289E">
            <w:pPr>
              <w:spacing w:after="0"/>
              <w:jc w:val="center"/>
            </w:pPr>
            <w:r w:rsidRPr="001A58BB">
              <w:t>P:280+301+330+331+305</w:t>
            </w:r>
          </w:p>
          <w:p w:rsidR="00FF3F82" w:rsidRPr="001A58BB" w:rsidRDefault="00FF3F82" w:rsidP="0053289E">
            <w:pPr>
              <w:spacing w:after="0"/>
              <w:jc w:val="center"/>
            </w:pPr>
            <w:r w:rsidRPr="001A58BB">
              <w:t>+351+338</w:t>
            </w:r>
          </w:p>
        </w:tc>
      </w:tr>
      <w:tr w:rsidR="00FB5089" w:rsidRPr="009C5E28" w:rsidTr="00FB5089">
        <w:trPr>
          <w:trHeight w:val="380"/>
        </w:trPr>
        <w:tc>
          <w:tcPr>
            <w:tcW w:w="1001" w:type="dxa"/>
            <w:tcBorders>
              <w:top w:val="single" w:sz="8" w:space="0" w:color="4F81BD"/>
              <w:left w:val="single" w:sz="8" w:space="0" w:color="4F81BD"/>
              <w:bottom w:val="single" w:sz="8" w:space="0" w:color="4F81BD"/>
            </w:tcBorders>
            <w:shd w:val="clear" w:color="auto" w:fill="auto"/>
            <w:vAlign w:val="center"/>
          </w:tcPr>
          <w:p w:rsidR="00FF3F82" w:rsidRPr="009C5E28" w:rsidRDefault="00FF3F82" w:rsidP="0053289E">
            <w:pPr>
              <w:spacing w:after="0"/>
              <w:jc w:val="center"/>
              <w:rPr>
                <w:b/>
                <w:bCs/>
              </w:rPr>
            </w:pPr>
            <w:r>
              <w:rPr>
                <w:b/>
                <w:noProof/>
                <w:lang w:eastAsia="de-DE"/>
              </w:rPr>
              <w:drawing>
                <wp:inline distT="0" distB="0" distL="0" distR="0">
                  <wp:extent cx="504190" cy="504190"/>
                  <wp:effectExtent l="19050" t="0" r="0" b="0"/>
                  <wp:docPr id="2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1" cstate="print"/>
                          <a:stretch>
                            <a:fillRect/>
                          </a:stretch>
                        </pic:blipFill>
                        <pic:spPr bwMode="auto">
                          <a:xfrm>
                            <a:off x="0" y="0"/>
                            <a:ext cx="504190" cy="504190"/>
                          </a:xfrm>
                          <a:prstGeom prst="rect">
                            <a:avLst/>
                          </a:prstGeom>
                          <a:noFill/>
                          <a:ln>
                            <a:noFill/>
                          </a:ln>
                        </pic:spPr>
                      </pic:pic>
                    </a:graphicData>
                  </a:graphic>
                </wp:inline>
              </w:drawing>
            </w:r>
          </w:p>
        </w:tc>
        <w:tc>
          <w:tcPr>
            <w:tcW w:w="1001" w:type="dxa"/>
            <w:tcBorders>
              <w:top w:val="single" w:sz="8" w:space="0" w:color="4F81BD"/>
              <w:bottom w:val="single" w:sz="8" w:space="0" w:color="4F81BD"/>
            </w:tcBorders>
            <w:shd w:val="clear" w:color="auto" w:fill="auto"/>
            <w:vAlign w:val="center"/>
          </w:tcPr>
          <w:p w:rsidR="00FF3F82" w:rsidRPr="009C5E28" w:rsidRDefault="00FF3F82" w:rsidP="0053289E">
            <w:pPr>
              <w:spacing w:after="0"/>
              <w:jc w:val="center"/>
              <w:rPr>
                <w:b/>
                <w:bCs/>
              </w:rPr>
            </w:pPr>
            <w:r>
              <w:rPr>
                <w:b/>
                <w:noProof/>
                <w:lang w:eastAsia="de-DE"/>
              </w:rPr>
              <w:drawing>
                <wp:inline distT="0" distB="0" distL="0" distR="0">
                  <wp:extent cx="504190" cy="504190"/>
                  <wp:effectExtent l="19050" t="0" r="0" b="0"/>
                  <wp:docPr id="2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2" cstate="print"/>
                          <a:stretch>
                            <a:fillRect/>
                          </a:stretch>
                        </pic:blipFill>
                        <pic:spPr bwMode="auto">
                          <a:xfrm>
                            <a:off x="0" y="0"/>
                            <a:ext cx="504190" cy="504190"/>
                          </a:xfrm>
                          <a:prstGeom prst="rect">
                            <a:avLst/>
                          </a:prstGeom>
                          <a:noFill/>
                          <a:ln>
                            <a:noFill/>
                          </a:ln>
                        </pic:spPr>
                      </pic:pic>
                    </a:graphicData>
                  </a:graphic>
                </wp:inline>
              </w:drawing>
            </w:r>
          </w:p>
        </w:tc>
        <w:tc>
          <w:tcPr>
            <w:tcW w:w="1004" w:type="dxa"/>
            <w:tcBorders>
              <w:top w:val="single" w:sz="8" w:space="0" w:color="4F81BD"/>
              <w:bottom w:val="single" w:sz="8" w:space="0" w:color="4F81BD"/>
            </w:tcBorders>
            <w:shd w:val="clear" w:color="auto" w:fill="auto"/>
            <w:vAlign w:val="center"/>
          </w:tcPr>
          <w:p w:rsidR="00FF3F82" w:rsidRPr="009C5E28" w:rsidRDefault="00FF3F82" w:rsidP="0053289E">
            <w:pPr>
              <w:spacing w:after="0"/>
              <w:jc w:val="center"/>
            </w:pPr>
            <w:r w:rsidRPr="006669A7">
              <w:rPr>
                <w:noProof/>
                <w:lang w:eastAsia="de-DE"/>
              </w:rPr>
              <w:drawing>
                <wp:inline distT="0" distB="0" distL="0" distR="0">
                  <wp:extent cx="504190" cy="504190"/>
                  <wp:effectExtent l="19050" t="0" r="0" b="0"/>
                  <wp:docPr id="26"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cstate="print"/>
                          <a:stretch>
                            <a:fillRect/>
                          </a:stretch>
                        </pic:blipFill>
                        <pic:spPr bwMode="auto">
                          <a:xfrm>
                            <a:off x="0" y="0"/>
                            <a:ext cx="504190" cy="504190"/>
                          </a:xfrm>
                          <a:prstGeom prst="rect">
                            <a:avLst/>
                          </a:prstGeom>
                          <a:noFill/>
                          <a:ln>
                            <a:noFill/>
                          </a:ln>
                        </pic:spPr>
                      </pic:pic>
                    </a:graphicData>
                  </a:graphic>
                </wp:inline>
              </w:drawing>
            </w:r>
          </w:p>
        </w:tc>
        <w:tc>
          <w:tcPr>
            <w:tcW w:w="1001" w:type="dxa"/>
            <w:tcBorders>
              <w:top w:val="single" w:sz="8" w:space="0" w:color="4F81BD"/>
              <w:bottom w:val="single" w:sz="8" w:space="0" w:color="4F81BD"/>
            </w:tcBorders>
            <w:shd w:val="clear" w:color="auto" w:fill="auto"/>
            <w:vAlign w:val="center"/>
          </w:tcPr>
          <w:p w:rsidR="00FF3F82" w:rsidRPr="009C5E28" w:rsidRDefault="00FF3F82" w:rsidP="0053289E">
            <w:pPr>
              <w:spacing w:after="0"/>
              <w:jc w:val="center"/>
            </w:pPr>
            <w:r>
              <w:rPr>
                <w:noProof/>
                <w:lang w:eastAsia="de-DE"/>
              </w:rPr>
              <w:drawing>
                <wp:inline distT="0" distB="0" distL="0" distR="0">
                  <wp:extent cx="504190" cy="504190"/>
                  <wp:effectExtent l="0" t="0" r="0" b="0"/>
                  <wp:docPr id="2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67" w:type="dxa"/>
            <w:tcBorders>
              <w:top w:val="single" w:sz="8" w:space="0" w:color="4F81BD"/>
              <w:bottom w:val="single" w:sz="8" w:space="0" w:color="4F81BD"/>
            </w:tcBorders>
            <w:shd w:val="clear" w:color="auto" w:fill="auto"/>
            <w:vAlign w:val="center"/>
          </w:tcPr>
          <w:p w:rsidR="00FF3F82" w:rsidRPr="009C5E28" w:rsidRDefault="00FF3F82" w:rsidP="0053289E">
            <w:pPr>
              <w:spacing w:after="0"/>
              <w:jc w:val="center"/>
            </w:pPr>
            <w:r>
              <w:rPr>
                <w:noProof/>
                <w:lang w:eastAsia="de-DE"/>
              </w:rPr>
              <w:drawing>
                <wp:inline distT="0" distB="0" distL="0" distR="0">
                  <wp:extent cx="504190" cy="504190"/>
                  <wp:effectExtent l="0" t="0" r="0" b="0"/>
                  <wp:docPr id="2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85" w:type="dxa"/>
            <w:tcBorders>
              <w:top w:val="single" w:sz="8" w:space="0" w:color="4F81BD"/>
              <w:bottom w:val="single" w:sz="8" w:space="0" w:color="4F81BD"/>
            </w:tcBorders>
            <w:shd w:val="clear" w:color="auto" w:fill="auto"/>
            <w:vAlign w:val="center"/>
          </w:tcPr>
          <w:p w:rsidR="00FF3F82" w:rsidRPr="009C5E28" w:rsidRDefault="00FF3F82" w:rsidP="0053289E">
            <w:pPr>
              <w:spacing w:after="0"/>
              <w:jc w:val="center"/>
            </w:pPr>
            <w:r>
              <w:rPr>
                <w:noProof/>
                <w:lang w:eastAsia="de-DE"/>
              </w:rPr>
              <w:drawing>
                <wp:inline distT="0" distB="0" distL="0" distR="0">
                  <wp:extent cx="504190" cy="504190"/>
                  <wp:effectExtent l="0" t="0" r="0" b="0"/>
                  <wp:docPr id="2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68" w:type="dxa"/>
            <w:tcBorders>
              <w:top w:val="single" w:sz="8" w:space="0" w:color="4F81BD"/>
              <w:bottom w:val="single" w:sz="8" w:space="0" w:color="4F81BD"/>
            </w:tcBorders>
            <w:shd w:val="clear" w:color="auto" w:fill="auto"/>
            <w:vAlign w:val="center"/>
          </w:tcPr>
          <w:p w:rsidR="00FF3F82" w:rsidRPr="009C5E28" w:rsidRDefault="00FF3F82" w:rsidP="0053289E">
            <w:pPr>
              <w:spacing w:after="0"/>
              <w:jc w:val="center"/>
            </w:pPr>
            <w:r>
              <w:rPr>
                <w:noProof/>
                <w:lang w:eastAsia="de-DE"/>
              </w:rPr>
              <w:drawing>
                <wp:inline distT="0" distB="0" distL="0" distR="0">
                  <wp:extent cx="504190" cy="504190"/>
                  <wp:effectExtent l="0" t="0" r="0" b="0"/>
                  <wp:docPr id="3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1" w:type="dxa"/>
            <w:tcBorders>
              <w:top w:val="single" w:sz="8" w:space="0" w:color="4F81BD"/>
              <w:bottom w:val="single" w:sz="8" w:space="0" w:color="4F81BD"/>
            </w:tcBorders>
            <w:shd w:val="clear" w:color="auto" w:fill="auto"/>
            <w:vAlign w:val="center"/>
          </w:tcPr>
          <w:p w:rsidR="00FF3F82" w:rsidRPr="009C5E28" w:rsidRDefault="00FF3F82" w:rsidP="0053289E">
            <w:pPr>
              <w:spacing w:after="0"/>
              <w:jc w:val="center"/>
            </w:pPr>
            <w:r>
              <w:rPr>
                <w:noProof/>
                <w:lang w:eastAsia="de-DE"/>
              </w:rPr>
              <w:drawing>
                <wp:inline distT="0" distB="0" distL="0" distR="0">
                  <wp:extent cx="511175" cy="511175"/>
                  <wp:effectExtent l="19050" t="0" r="3175" b="0"/>
                  <wp:docPr id="3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3" cstate="print"/>
                          <a:stretch>
                            <a:fillRect/>
                          </a:stretch>
                        </pic:blipFill>
                        <pic:spPr bwMode="auto">
                          <a:xfrm>
                            <a:off x="0" y="0"/>
                            <a:ext cx="511175" cy="511175"/>
                          </a:xfrm>
                          <a:prstGeom prst="rect">
                            <a:avLst/>
                          </a:prstGeom>
                          <a:noFill/>
                          <a:ln>
                            <a:noFill/>
                          </a:ln>
                        </pic:spPr>
                      </pic:pic>
                    </a:graphicData>
                  </a:graphic>
                </wp:inline>
              </w:drawing>
            </w:r>
          </w:p>
        </w:tc>
        <w:tc>
          <w:tcPr>
            <w:tcW w:w="1129" w:type="dxa"/>
            <w:tcBorders>
              <w:top w:val="single" w:sz="8" w:space="0" w:color="4F81BD"/>
              <w:bottom w:val="single" w:sz="8" w:space="0" w:color="4F81BD"/>
              <w:right w:val="single" w:sz="8" w:space="0" w:color="4F81BD"/>
            </w:tcBorders>
            <w:shd w:val="clear" w:color="auto" w:fill="auto"/>
            <w:vAlign w:val="center"/>
          </w:tcPr>
          <w:p w:rsidR="00FF3F82" w:rsidRPr="009C5E28" w:rsidRDefault="00FF3F82" w:rsidP="0053289E">
            <w:pPr>
              <w:spacing w:after="0"/>
              <w:jc w:val="center"/>
            </w:pPr>
            <w:r>
              <w:rPr>
                <w:noProof/>
                <w:lang w:eastAsia="de-DE"/>
              </w:rPr>
              <w:drawing>
                <wp:inline distT="0" distB="0" distL="0" distR="0">
                  <wp:extent cx="543464" cy="543464"/>
                  <wp:effectExtent l="19050" t="0" r="8986" b="0"/>
                  <wp:docPr id="32" name="Grafik 31"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24" cstate="print"/>
                          <a:stretch>
                            <a:fillRect/>
                          </a:stretch>
                        </pic:blipFill>
                        <pic:spPr>
                          <a:xfrm>
                            <a:off x="0" y="0"/>
                            <a:ext cx="542491" cy="542491"/>
                          </a:xfrm>
                          <a:prstGeom prst="rect">
                            <a:avLst/>
                          </a:prstGeom>
                        </pic:spPr>
                      </pic:pic>
                    </a:graphicData>
                  </a:graphic>
                </wp:inline>
              </w:drawing>
            </w:r>
          </w:p>
        </w:tc>
      </w:tr>
    </w:tbl>
    <w:p w:rsidR="00CD6D12" w:rsidRDefault="00CD6D12" w:rsidP="00A0582F">
      <w:pPr>
        <w:rPr>
          <w:color w:val="auto"/>
        </w:rPr>
      </w:pPr>
    </w:p>
    <w:p w:rsidR="006F1D6E" w:rsidRPr="00FD1482" w:rsidRDefault="00CD6D12" w:rsidP="00A0582F">
      <w:pPr>
        <w:rPr>
          <w:i/>
          <w:color w:val="auto"/>
        </w:rPr>
      </w:pPr>
      <w:r w:rsidRPr="00FD1482">
        <w:rPr>
          <w:i/>
          <w:color w:val="auto"/>
        </w:rPr>
        <w:t>Versuchsskizze:</w:t>
      </w:r>
    </w:p>
    <w:p w:rsidR="00CD6D12" w:rsidRDefault="00CD6D12" w:rsidP="00CD6D12">
      <w:pPr>
        <w:jc w:val="center"/>
        <w:rPr>
          <w:color w:val="auto"/>
        </w:rPr>
      </w:pPr>
      <w:r>
        <w:rPr>
          <w:noProof/>
          <w:color w:val="auto"/>
          <w:lang w:eastAsia="de-DE"/>
        </w:rPr>
        <w:drawing>
          <wp:inline distT="0" distB="0" distL="0" distR="0">
            <wp:extent cx="3399814" cy="1565615"/>
            <wp:effectExtent l="19050" t="0" r="0" b="0"/>
            <wp:docPr id="13" name="Grafik 12" descr="Eisen in R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sen in RG's.png"/>
                    <pic:cNvPicPr/>
                  </pic:nvPicPr>
                  <pic:blipFill>
                    <a:blip r:embed="rId32" cstate="print"/>
                    <a:stretch>
                      <a:fillRect/>
                    </a:stretch>
                  </pic:blipFill>
                  <pic:spPr>
                    <a:xfrm>
                      <a:off x="0" y="0"/>
                      <a:ext cx="3402200" cy="1566714"/>
                    </a:xfrm>
                    <a:prstGeom prst="rect">
                      <a:avLst/>
                    </a:prstGeom>
                  </pic:spPr>
                </pic:pic>
              </a:graphicData>
            </a:graphic>
          </wp:inline>
        </w:drawing>
      </w:r>
    </w:p>
    <w:p w:rsidR="00604475" w:rsidRPr="00604475" w:rsidRDefault="00604475" w:rsidP="00FD1482">
      <w:pPr>
        <w:ind w:left="2124" w:hanging="2124"/>
        <w:rPr>
          <w:b/>
          <w:color w:val="auto"/>
        </w:rPr>
      </w:pPr>
      <w:r w:rsidRPr="00604475">
        <w:rPr>
          <w:b/>
          <w:i/>
          <w:color w:val="auto"/>
        </w:rPr>
        <w:t>Sicherheit:</w:t>
      </w:r>
      <w:r w:rsidRPr="00604475">
        <w:rPr>
          <w:b/>
          <w:i/>
          <w:color w:val="auto"/>
        </w:rPr>
        <w:tab/>
      </w:r>
      <w:r w:rsidRPr="00604475">
        <w:rPr>
          <w:b/>
          <w:color w:val="auto"/>
        </w:rPr>
        <w:t>Trage eine Schutzbrille!</w:t>
      </w:r>
    </w:p>
    <w:p w:rsidR="00CD6D12" w:rsidRDefault="00CD6D12" w:rsidP="00FD1482">
      <w:pPr>
        <w:ind w:left="2124" w:hanging="2124"/>
        <w:rPr>
          <w:color w:val="auto"/>
        </w:rPr>
      </w:pPr>
      <w:r w:rsidRPr="00FD1482">
        <w:rPr>
          <w:i/>
          <w:color w:val="auto"/>
        </w:rPr>
        <w:t xml:space="preserve">Durchführung: </w:t>
      </w:r>
      <w:r w:rsidRPr="00FD1482">
        <w:rPr>
          <w:i/>
          <w:color w:val="auto"/>
        </w:rPr>
        <w:tab/>
      </w:r>
      <w:r w:rsidR="00FD1482">
        <w:rPr>
          <w:color w:val="auto"/>
        </w:rPr>
        <w:t>In die ersten drei Reagenzgläser werden mit Hilfe eines Spatels Eisenpu</w:t>
      </w:r>
      <w:r w:rsidR="00FD1482">
        <w:rPr>
          <w:color w:val="auto"/>
        </w:rPr>
        <w:t>l</w:t>
      </w:r>
      <w:r w:rsidR="00FD1482">
        <w:rPr>
          <w:color w:val="auto"/>
        </w:rPr>
        <w:t>ver, Eisenwollen und Eisenspäne gegeben. Der Eisennagel wird vorsichtig in das vierte Reagenzglas geschoben. Als nächstes werden alle Reagen</w:t>
      </w:r>
      <w:r w:rsidR="00FD1482">
        <w:rPr>
          <w:color w:val="auto"/>
        </w:rPr>
        <w:t>z</w:t>
      </w:r>
      <w:r w:rsidR="00FD1482">
        <w:rPr>
          <w:color w:val="auto"/>
        </w:rPr>
        <w:t xml:space="preserve">gläser zwei Daumenbreit mit Salzsäure (2 </w:t>
      </w:r>
      <w:proofErr w:type="spellStart"/>
      <w:r w:rsidR="00FD1482">
        <w:rPr>
          <w:color w:val="auto"/>
        </w:rPr>
        <w:t>mol</w:t>
      </w:r>
      <w:proofErr w:type="spellEnd"/>
      <w:r w:rsidR="00FD1482">
        <w:rPr>
          <w:color w:val="auto"/>
        </w:rPr>
        <w:t>/ L) versetzt.</w:t>
      </w:r>
    </w:p>
    <w:p w:rsidR="00FD1482" w:rsidRPr="00FD1482" w:rsidRDefault="00FD1482" w:rsidP="00FD1482">
      <w:pPr>
        <w:ind w:left="2124" w:hanging="2124"/>
        <w:rPr>
          <w:i/>
          <w:color w:val="auto"/>
        </w:rPr>
      </w:pPr>
      <w:r w:rsidRPr="00FD1482">
        <w:rPr>
          <w:i/>
          <w:color w:val="auto"/>
        </w:rPr>
        <w:t>Beobachtung:</w:t>
      </w:r>
    </w:p>
    <w:p w:rsidR="00FD1482" w:rsidRDefault="00FD1482" w:rsidP="00FD1482">
      <w:pPr>
        <w:ind w:left="2124" w:hanging="2124"/>
        <w:rPr>
          <w:color w:val="auto"/>
        </w:rPr>
      </w:pPr>
      <w:r>
        <w:rPr>
          <w:color w:val="auto"/>
        </w:rPr>
        <w:t>Eisenpulver:________________________________________________________________________________________________.</w:t>
      </w:r>
    </w:p>
    <w:p w:rsidR="00FD1482" w:rsidRDefault="00FD1482" w:rsidP="00FD1482">
      <w:pPr>
        <w:ind w:left="2124" w:hanging="2124"/>
        <w:rPr>
          <w:color w:val="auto"/>
        </w:rPr>
      </w:pPr>
    </w:p>
    <w:p w:rsidR="00FD1482" w:rsidRDefault="00FD1482" w:rsidP="00FD1482">
      <w:pPr>
        <w:ind w:left="2124" w:hanging="2124"/>
        <w:rPr>
          <w:color w:val="auto"/>
        </w:rPr>
      </w:pPr>
      <w:r>
        <w:rPr>
          <w:color w:val="auto"/>
        </w:rPr>
        <w:t>Eisenwolle:_________________________________________________________________________________________________.</w:t>
      </w:r>
    </w:p>
    <w:p w:rsidR="00FD1482" w:rsidRDefault="00FD1482" w:rsidP="00FD1482">
      <w:pPr>
        <w:ind w:left="2124" w:hanging="2124"/>
        <w:rPr>
          <w:color w:val="auto"/>
        </w:rPr>
      </w:pPr>
    </w:p>
    <w:p w:rsidR="00FD1482" w:rsidRDefault="00FD1482" w:rsidP="00FD1482">
      <w:pPr>
        <w:ind w:left="2124" w:hanging="2124"/>
        <w:rPr>
          <w:color w:val="auto"/>
        </w:rPr>
      </w:pPr>
      <w:r>
        <w:rPr>
          <w:color w:val="auto"/>
        </w:rPr>
        <w:lastRenderedPageBreak/>
        <w:t>Eisenspäne:________________________________________________________________________________________________.</w:t>
      </w:r>
    </w:p>
    <w:p w:rsidR="00FD1482" w:rsidRDefault="00FD1482" w:rsidP="00FD1482">
      <w:pPr>
        <w:ind w:left="2124" w:hanging="2124"/>
        <w:rPr>
          <w:color w:val="auto"/>
        </w:rPr>
      </w:pPr>
    </w:p>
    <w:p w:rsidR="00FD1482" w:rsidRDefault="00FD1482" w:rsidP="00FD1482">
      <w:pPr>
        <w:ind w:left="2124" w:hanging="2124"/>
        <w:rPr>
          <w:color w:val="auto"/>
        </w:rPr>
      </w:pPr>
      <w:r>
        <w:rPr>
          <w:color w:val="auto"/>
        </w:rPr>
        <w:t>Eisennagel:_________________________________________________________________________________________________.</w:t>
      </w:r>
    </w:p>
    <w:p w:rsidR="00BD6D43" w:rsidRDefault="00BD6D43" w:rsidP="00621A4B">
      <w:pPr>
        <w:ind w:left="2124" w:hanging="2124"/>
        <w:rPr>
          <w:i/>
          <w:color w:val="auto"/>
        </w:rPr>
      </w:pPr>
    </w:p>
    <w:p w:rsidR="00B63BF7" w:rsidRDefault="00621A4B" w:rsidP="00621A4B">
      <w:pPr>
        <w:ind w:left="2124" w:hanging="2124"/>
        <w:rPr>
          <w:color w:val="auto"/>
        </w:rPr>
      </w:pPr>
      <w:r>
        <w:rPr>
          <w:i/>
          <w:color w:val="auto"/>
        </w:rPr>
        <w:t>Entsorgung:</w:t>
      </w:r>
      <w:r w:rsidR="00E30AB1">
        <w:rPr>
          <w:color w:val="auto"/>
        </w:rPr>
        <w:tab/>
        <w:t>Die Lösung wird</w:t>
      </w:r>
      <w:r>
        <w:rPr>
          <w:color w:val="auto"/>
        </w:rPr>
        <w:t xml:space="preserve"> </w:t>
      </w:r>
      <w:r w:rsidR="00E30AB1">
        <w:rPr>
          <w:color w:val="auto"/>
        </w:rPr>
        <w:t>in einem Becherglas auf dem Pult gesammelt und a</w:t>
      </w:r>
      <w:r w:rsidR="00E30AB1">
        <w:rPr>
          <w:color w:val="auto"/>
        </w:rPr>
        <w:t>n</w:t>
      </w:r>
      <w:r w:rsidR="00E30AB1">
        <w:rPr>
          <w:color w:val="auto"/>
        </w:rPr>
        <w:t xml:space="preserve">schließend im Schwermetall-Behälter und </w:t>
      </w:r>
      <w:r>
        <w:rPr>
          <w:color w:val="auto"/>
        </w:rPr>
        <w:t>das Eisen im Feststoffbehäl</w:t>
      </w:r>
      <w:r w:rsidR="00E30AB1">
        <w:rPr>
          <w:color w:val="auto"/>
        </w:rPr>
        <w:t>ter entsorgt</w:t>
      </w:r>
      <w:r>
        <w:rPr>
          <w:color w:val="auto"/>
        </w:rPr>
        <w:t>.</w:t>
      </w:r>
    </w:p>
    <w:p w:rsidR="00621A4B" w:rsidRDefault="00621A4B" w:rsidP="00621A4B">
      <w:pPr>
        <w:ind w:left="2124" w:hanging="2124"/>
        <w:rPr>
          <w:color w:val="auto"/>
        </w:rPr>
      </w:pPr>
    </w:p>
    <w:p w:rsidR="00BD52DE" w:rsidRDefault="004B358D" w:rsidP="00A0582F">
      <w:pPr>
        <w:rPr>
          <w:color w:val="auto"/>
        </w:rPr>
      </w:pPr>
      <w:r w:rsidRPr="00BD52DE">
        <w:rPr>
          <w:b/>
          <w:color w:val="auto"/>
        </w:rPr>
        <w:t>Aufgabe 2:</w:t>
      </w:r>
      <w:r>
        <w:rPr>
          <w:color w:val="auto"/>
        </w:rPr>
        <w:t xml:space="preserve"> Berechne </w:t>
      </w:r>
      <w:r w:rsidR="00BD52DE">
        <w:rPr>
          <w:color w:val="auto"/>
        </w:rPr>
        <w:t>für alle abgebildeten Würfel die Oberflächen und notiere die Lösungen.</w:t>
      </w:r>
    </w:p>
    <w:p w:rsidR="00BD52DE" w:rsidRPr="00FF3F82" w:rsidRDefault="00BD52DE" w:rsidP="00A0582F">
      <w:pPr>
        <w:rPr>
          <w:i/>
          <w:color w:val="auto"/>
        </w:rPr>
      </w:pPr>
      <w:r w:rsidRPr="00FF3F82">
        <w:rPr>
          <w:i/>
          <w:color w:val="auto"/>
        </w:rPr>
        <w:t>Tipp: Überlege erst, wie du die einzelne Fläche berechnest. Bedenke dann, wie viele Flächen die gesamte Oberfläche eines Würfels bilden.</w:t>
      </w:r>
    </w:p>
    <w:p w:rsidR="00BD52DE" w:rsidRDefault="00CF3416" w:rsidP="00BD52DE">
      <w:pPr>
        <w:jc w:val="center"/>
        <w:rPr>
          <w:color w:val="auto"/>
        </w:rPr>
      </w:pPr>
      <w:r>
        <w:rPr>
          <w:noProof/>
          <w:color w:val="auto"/>
        </w:rPr>
        <w:pict>
          <v:shape id="_x0000_s1157" type="#_x0000_t202" style="position:absolute;left:0;text-align:left;margin-left:-6.2pt;margin-top:153pt;width:113.3pt;height:51.2pt;z-index:251790336;mso-width-relative:margin;mso-height-relative:margin">
            <v:textbox>
              <w:txbxContent>
                <w:p w:rsidR="002E507F" w:rsidRPr="00BD52DE" w:rsidRDefault="002E507F" w:rsidP="00BD52DE">
                  <w:pPr>
                    <w:jc w:val="left"/>
                    <w:rPr>
                      <w:sz w:val="18"/>
                      <w:szCs w:val="20"/>
                    </w:rPr>
                  </w:pPr>
                  <w:r w:rsidRPr="00BD52DE">
                    <w:rPr>
                      <w:sz w:val="18"/>
                      <w:szCs w:val="20"/>
                    </w:rPr>
                    <w:t xml:space="preserve">Oberfläche </w:t>
                  </w:r>
                  <w:r w:rsidRPr="00BD52DE">
                    <w:rPr>
                      <w:b/>
                      <w:sz w:val="18"/>
                      <w:szCs w:val="20"/>
                    </w:rPr>
                    <w:t>des Würfels</w:t>
                  </w:r>
                  <w:r w:rsidRPr="00BD52DE">
                    <w:rPr>
                      <w:sz w:val="18"/>
                      <w:szCs w:val="20"/>
                    </w:rPr>
                    <w:t>:</w:t>
                  </w:r>
                </w:p>
                <w:p w:rsidR="002E507F" w:rsidRPr="00BD52DE" w:rsidRDefault="002E507F" w:rsidP="00BD52DE">
                  <w:pPr>
                    <w:jc w:val="left"/>
                    <w:rPr>
                      <w:sz w:val="18"/>
                      <w:szCs w:val="20"/>
                    </w:rPr>
                  </w:pPr>
                  <w:r w:rsidRPr="00BD52DE">
                    <w:rPr>
                      <w:sz w:val="18"/>
                      <w:szCs w:val="20"/>
                    </w:rPr>
                    <w:t>___________________________</w:t>
                  </w:r>
                </w:p>
              </w:txbxContent>
            </v:textbox>
          </v:shape>
        </w:pict>
      </w:r>
      <w:r w:rsidRPr="00CF3416">
        <w:rPr>
          <w:noProof/>
          <w:sz w:val="20"/>
        </w:rPr>
        <w:pict>
          <v:shape id="_x0000_s1159" type="#_x0000_t202" style="position:absolute;left:0;text-align:left;margin-left:313.6pt;margin-top:153pt;width:175.95pt;height:51.2pt;z-index:251794432;mso-width-relative:margin;mso-height-relative:margin">
            <v:textbox>
              <w:txbxContent>
                <w:p w:rsidR="002E507F" w:rsidRPr="00BD52DE" w:rsidRDefault="002E507F">
                  <w:pPr>
                    <w:rPr>
                      <w:sz w:val="18"/>
                      <w:szCs w:val="18"/>
                    </w:rPr>
                  </w:pPr>
                  <w:r w:rsidRPr="00BD52DE">
                    <w:rPr>
                      <w:sz w:val="18"/>
                      <w:szCs w:val="18"/>
                    </w:rPr>
                    <w:t xml:space="preserve">Summe der Oberflächen aller </w:t>
                  </w:r>
                  <w:r w:rsidRPr="00BD52DE">
                    <w:rPr>
                      <w:b/>
                      <w:sz w:val="18"/>
                      <w:szCs w:val="18"/>
                    </w:rPr>
                    <w:t>64 Würfel</w:t>
                  </w:r>
                  <w:r w:rsidRPr="00BD52DE">
                    <w:rPr>
                      <w:sz w:val="18"/>
                      <w:szCs w:val="18"/>
                    </w:rPr>
                    <w:t>:</w:t>
                  </w:r>
                </w:p>
                <w:p w:rsidR="002E507F" w:rsidRPr="00BD52DE" w:rsidRDefault="002E507F">
                  <w:pPr>
                    <w:rPr>
                      <w:sz w:val="18"/>
                      <w:szCs w:val="18"/>
                    </w:rPr>
                  </w:pPr>
                  <w:r w:rsidRPr="00BD52DE">
                    <w:rPr>
                      <w:sz w:val="18"/>
                      <w:szCs w:val="18"/>
                    </w:rPr>
                    <w:t>_____________________________________</w:t>
                  </w:r>
                  <w:r>
                    <w:rPr>
                      <w:sz w:val="18"/>
                      <w:szCs w:val="18"/>
                    </w:rPr>
                    <w:t>_________</w:t>
                  </w:r>
                </w:p>
              </w:txbxContent>
            </v:textbox>
          </v:shape>
        </w:pict>
      </w:r>
      <w:r>
        <w:rPr>
          <w:noProof/>
          <w:color w:val="auto"/>
        </w:rPr>
        <w:pict>
          <v:shape id="_x0000_s1158" type="#_x0000_t202" style="position:absolute;left:0;text-align:left;margin-left:123.6pt;margin-top:153pt;width:167.6pt;height:51.2pt;z-index:251792384;mso-width-relative:margin;mso-height-relative:margin">
            <v:textbox>
              <w:txbxContent>
                <w:p w:rsidR="002E507F" w:rsidRPr="00BD52DE" w:rsidRDefault="002E507F">
                  <w:pPr>
                    <w:rPr>
                      <w:sz w:val="18"/>
                      <w:szCs w:val="18"/>
                    </w:rPr>
                  </w:pPr>
                  <w:r>
                    <w:rPr>
                      <w:sz w:val="18"/>
                      <w:szCs w:val="18"/>
                    </w:rPr>
                    <w:t xml:space="preserve">Summe der Oberflächen aller </w:t>
                  </w:r>
                  <w:r w:rsidRPr="00BD52DE">
                    <w:rPr>
                      <w:b/>
                      <w:sz w:val="18"/>
                      <w:szCs w:val="18"/>
                    </w:rPr>
                    <w:t>8 Würfel</w:t>
                  </w:r>
                  <w:r w:rsidRPr="00BD52DE">
                    <w:rPr>
                      <w:sz w:val="18"/>
                      <w:szCs w:val="18"/>
                    </w:rPr>
                    <w:t>:</w:t>
                  </w:r>
                </w:p>
                <w:p w:rsidR="002E507F" w:rsidRPr="00BD52DE" w:rsidRDefault="002E507F">
                  <w:pPr>
                    <w:rPr>
                      <w:sz w:val="18"/>
                      <w:szCs w:val="18"/>
                    </w:rPr>
                  </w:pPr>
                  <w:r w:rsidRPr="00BD52DE">
                    <w:rPr>
                      <w:sz w:val="18"/>
                      <w:szCs w:val="18"/>
                    </w:rPr>
                    <w:t>__________________________________</w:t>
                  </w:r>
                  <w:r>
                    <w:rPr>
                      <w:sz w:val="18"/>
                      <w:szCs w:val="18"/>
                    </w:rPr>
                    <w:t>__________</w:t>
                  </w:r>
                </w:p>
              </w:txbxContent>
            </v:textbox>
          </v:shape>
        </w:pict>
      </w:r>
      <w:r w:rsidR="00BD52DE">
        <w:rPr>
          <w:noProof/>
          <w:color w:val="auto"/>
          <w:lang w:eastAsia="de-DE"/>
        </w:rPr>
        <w:drawing>
          <wp:inline distT="0" distB="0" distL="0" distR="0">
            <wp:extent cx="5667554" cy="1821714"/>
            <wp:effectExtent l="19050" t="0" r="9346" b="0"/>
            <wp:docPr id="22" name="Grafik 21" descr="Würf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ürfel.png"/>
                    <pic:cNvPicPr/>
                  </pic:nvPicPr>
                  <pic:blipFill>
                    <a:blip r:embed="rId33" cstate="print"/>
                    <a:stretch>
                      <a:fillRect/>
                    </a:stretch>
                  </pic:blipFill>
                  <pic:spPr>
                    <a:xfrm>
                      <a:off x="0" y="0"/>
                      <a:ext cx="5667625" cy="1821737"/>
                    </a:xfrm>
                    <a:prstGeom prst="rect">
                      <a:avLst/>
                    </a:prstGeom>
                  </pic:spPr>
                </pic:pic>
              </a:graphicData>
            </a:graphic>
          </wp:inline>
        </w:drawing>
      </w:r>
    </w:p>
    <w:p w:rsidR="00B63BF7" w:rsidRDefault="00B63BF7" w:rsidP="00A0582F">
      <w:pPr>
        <w:rPr>
          <w:color w:val="auto"/>
        </w:rPr>
      </w:pPr>
    </w:p>
    <w:p w:rsidR="00BD52DE" w:rsidRDefault="00BD52DE" w:rsidP="00BD52DE">
      <w:pPr>
        <w:jc w:val="left"/>
        <w:rPr>
          <w:sz w:val="20"/>
        </w:rPr>
      </w:pPr>
    </w:p>
    <w:p w:rsidR="00BD52DE" w:rsidRDefault="00BD52DE" w:rsidP="00BD52DE">
      <w:pPr>
        <w:jc w:val="left"/>
      </w:pPr>
    </w:p>
    <w:p w:rsidR="00FF3F82" w:rsidRDefault="00FF3F82" w:rsidP="00BD52DE">
      <w:pPr>
        <w:jc w:val="left"/>
      </w:pPr>
      <w:r w:rsidRPr="00FF3F82">
        <w:rPr>
          <w:b/>
        </w:rPr>
        <w:t>Aufgabe 3:</w:t>
      </w:r>
      <w:r>
        <w:t xml:space="preserve"> Werte das Experiment aus Aufgabe 1 unter dem Aspekt „Zerteilungsgrad“ aus.</w:t>
      </w:r>
    </w:p>
    <w:p w:rsidR="00FF3F82" w:rsidRDefault="00FF3F82" w:rsidP="00FF3F82">
      <w:pPr>
        <w:rPr>
          <w:color w:val="auto"/>
        </w:rPr>
      </w:pPr>
      <w:r>
        <w:rPr>
          <w:color w:val="auto"/>
        </w:rPr>
        <w:t>_______________________________________________________________________________________________________________</w:t>
      </w:r>
      <w:r>
        <w:rPr>
          <w:color w:val="auto"/>
        </w:rPr>
        <w:br/>
      </w:r>
      <w:r>
        <w:rPr>
          <w:color w:val="auto"/>
        </w:rPr>
        <w:br/>
        <w:t>_______________________________________________________________________________________________________________</w:t>
      </w:r>
      <w:r>
        <w:rPr>
          <w:color w:val="auto"/>
        </w:rPr>
        <w:br/>
      </w:r>
      <w:r>
        <w:rPr>
          <w:color w:val="auto"/>
        </w:rPr>
        <w:br/>
        <w:t>______________________________________________________________________________________________________________.</w:t>
      </w:r>
    </w:p>
    <w:p w:rsidR="00FF3F82" w:rsidRPr="00FF3F82" w:rsidRDefault="00FF3F82" w:rsidP="00BD52DE">
      <w:pPr>
        <w:jc w:val="left"/>
      </w:pPr>
    </w:p>
    <w:p w:rsidR="00BD6D43" w:rsidRDefault="00BD6D43" w:rsidP="00BD52DE">
      <w:pPr>
        <w:jc w:val="left"/>
        <w:rPr>
          <w:b/>
          <w:sz w:val="20"/>
        </w:rPr>
      </w:pPr>
    </w:p>
    <w:p w:rsidR="00B63BF7" w:rsidRDefault="00FF3F82" w:rsidP="00BD52DE">
      <w:pPr>
        <w:jc w:val="left"/>
        <w:rPr>
          <w:sz w:val="20"/>
        </w:rPr>
      </w:pPr>
      <w:r w:rsidRPr="00FB5089">
        <w:rPr>
          <w:b/>
          <w:sz w:val="20"/>
        </w:rPr>
        <w:lastRenderedPageBreak/>
        <w:t>Aufgabe 4:</w:t>
      </w:r>
      <w:r>
        <w:rPr>
          <w:sz w:val="20"/>
        </w:rPr>
        <w:t xml:space="preserve"> </w:t>
      </w:r>
      <w:r w:rsidR="00FB5089">
        <w:rPr>
          <w:sz w:val="20"/>
        </w:rPr>
        <w:t xml:space="preserve">Nenne </w:t>
      </w:r>
      <w:r>
        <w:rPr>
          <w:sz w:val="20"/>
        </w:rPr>
        <w:t xml:space="preserve">weitere Beispiele für das </w:t>
      </w:r>
      <w:r w:rsidR="00FB5089">
        <w:rPr>
          <w:sz w:val="20"/>
        </w:rPr>
        <w:t>Prinzip des Zerteilungsgrades und erläutere diese.</w:t>
      </w:r>
    </w:p>
    <w:p w:rsidR="00BD6D43" w:rsidRDefault="00BD6D43" w:rsidP="00A0582F">
      <w:pPr>
        <w:rPr>
          <w:color w:val="auto"/>
        </w:rPr>
      </w:pPr>
      <w:r>
        <w:rPr>
          <w:color w:val="auto"/>
        </w:rPr>
        <w:t>_______________________________________________________________________________________________________________</w:t>
      </w:r>
      <w:r>
        <w:rPr>
          <w:color w:val="auto"/>
        </w:rPr>
        <w:br/>
      </w:r>
      <w:r>
        <w:rPr>
          <w:color w:val="auto"/>
        </w:rPr>
        <w:br/>
        <w:t>_______________________________________________________________________________________________________________</w:t>
      </w:r>
      <w:r>
        <w:rPr>
          <w:color w:val="auto"/>
        </w:rPr>
        <w:br/>
      </w:r>
      <w:r>
        <w:rPr>
          <w:color w:val="auto"/>
        </w:rPr>
        <w:br/>
        <w:t>_______________________________________________________________________________________________________________</w:t>
      </w:r>
    </w:p>
    <w:p w:rsidR="00BD6D43" w:rsidRDefault="00BD6D43" w:rsidP="00A0582F">
      <w:pPr>
        <w:rPr>
          <w:color w:val="auto"/>
        </w:rPr>
      </w:pPr>
      <w:r>
        <w:rPr>
          <w:color w:val="auto"/>
        </w:rPr>
        <w:br/>
        <w:t>_______________________________________________________________________________________________________________</w:t>
      </w:r>
    </w:p>
    <w:p w:rsidR="00FA486B" w:rsidRPr="00E54798" w:rsidRDefault="00BD6D43" w:rsidP="00A0582F">
      <w:pPr>
        <w:rPr>
          <w:color w:val="auto"/>
        </w:rPr>
      </w:pPr>
      <w:r>
        <w:rPr>
          <w:color w:val="auto"/>
        </w:rPr>
        <w:br/>
      </w:r>
      <w:r w:rsidR="00FB5089">
        <w:rPr>
          <w:color w:val="auto"/>
        </w:rPr>
        <w:t>_______________________________________________________________________________________________________________</w:t>
      </w:r>
      <w:r w:rsidR="00FB5089">
        <w:rPr>
          <w:color w:val="auto"/>
        </w:rPr>
        <w:br/>
      </w:r>
      <w:r w:rsidR="00FB5089">
        <w:rPr>
          <w:color w:val="auto"/>
        </w:rPr>
        <w:br/>
        <w:t>______________________________________________________________________________________________________________.</w:t>
      </w:r>
      <w:r w:rsidR="00FB5089">
        <w:rPr>
          <w:color w:val="auto"/>
        </w:rPr>
        <w:br/>
      </w:r>
    </w:p>
    <w:p w:rsidR="00A0582F" w:rsidRPr="005240FE" w:rsidRDefault="00A0582F" w:rsidP="00A0582F">
      <w:pPr>
        <w:sectPr w:rsidR="00A0582F" w:rsidRPr="005240FE" w:rsidSect="0049087A">
          <w:headerReference w:type="default" r:id="rId34"/>
          <w:pgSz w:w="11906" w:h="16838"/>
          <w:pgMar w:top="1417" w:right="1417" w:bottom="709" w:left="1417" w:header="708" w:footer="708" w:gutter="0"/>
          <w:pgNumType w:start="0"/>
          <w:cols w:space="708"/>
          <w:docGrid w:linePitch="360"/>
        </w:sectPr>
      </w:pPr>
    </w:p>
    <w:p w:rsidR="00FB3D74" w:rsidRPr="00E54798" w:rsidRDefault="00FA486B" w:rsidP="00AA612B">
      <w:pPr>
        <w:pStyle w:val="berschrift1"/>
        <w:rPr>
          <w:color w:val="auto"/>
        </w:rPr>
      </w:pPr>
      <w:bookmarkStart w:id="5" w:name="_Toc428173194"/>
      <w:r>
        <w:rPr>
          <w:color w:val="auto"/>
        </w:rPr>
        <w:lastRenderedPageBreak/>
        <w:t>Didaktischer Kommentar zum Schülerarbeitsblatt</w:t>
      </w:r>
      <w:bookmarkEnd w:id="5"/>
    </w:p>
    <w:p w:rsidR="00030B16" w:rsidRDefault="00030B16" w:rsidP="00B901F6">
      <w:pPr>
        <w:rPr>
          <w:color w:val="auto"/>
        </w:rPr>
      </w:pPr>
      <w:r>
        <w:rPr>
          <w:color w:val="auto"/>
        </w:rPr>
        <w:t xml:space="preserve">Das Arbeitsblatt beinhaltet in diesem Protokoll vorgestellten Schülerversuch. Die </w:t>
      </w:r>
      <w:proofErr w:type="spellStart"/>
      <w:r>
        <w:rPr>
          <w:color w:val="auto"/>
        </w:rPr>
        <w:t>SuS</w:t>
      </w:r>
      <w:proofErr w:type="spellEnd"/>
      <w:r>
        <w:rPr>
          <w:color w:val="auto"/>
        </w:rPr>
        <w:t xml:space="preserve"> beobac</w:t>
      </w:r>
      <w:r>
        <w:rPr>
          <w:color w:val="auto"/>
        </w:rPr>
        <w:t>h</w:t>
      </w:r>
      <w:r>
        <w:rPr>
          <w:color w:val="auto"/>
        </w:rPr>
        <w:t xml:space="preserve">ten bei diesem Versuch, dass bei dem gleichen Stoff, der sich nur in seiner Größe unterscheidet, unterschiedlich heftige Reaktionen ablaufen. Dies ist auf den Zerteilungsgrad des Stoffes, hier Eisen, zurückzuführen. Als Vorwissen für das Arbeitsblatt sollten die </w:t>
      </w:r>
      <w:proofErr w:type="spellStart"/>
      <w:r>
        <w:rPr>
          <w:color w:val="auto"/>
        </w:rPr>
        <w:t>SuS</w:t>
      </w:r>
      <w:proofErr w:type="spellEnd"/>
      <w:r>
        <w:rPr>
          <w:color w:val="auto"/>
        </w:rPr>
        <w:t xml:space="preserve"> die Oberfläche eines Würfels berechnen können und die relative Oberfläche mit dem Volumen eines Körpers in Ve</w:t>
      </w:r>
      <w:r>
        <w:rPr>
          <w:color w:val="auto"/>
        </w:rPr>
        <w:t>r</w:t>
      </w:r>
      <w:r>
        <w:rPr>
          <w:color w:val="auto"/>
        </w:rPr>
        <w:t>bindung bringen können.</w:t>
      </w:r>
      <w:r w:rsidR="00621A4B">
        <w:rPr>
          <w:color w:val="auto"/>
        </w:rPr>
        <w:t xml:space="preserve"> Im Anschluss an das Arbeitsblatt können Verbrennungen von Metallen unter Betrachtung des Zerteilungsgrades durchgeführt werden, um die Thematik anschaulich zu vertiefen oder es kann ein Themenübergriff und somit eine Verknüpfung zur Thematik der Oberflächenvergrößerung in der Biologie </w:t>
      </w:r>
      <w:r w:rsidR="00D2789B">
        <w:rPr>
          <w:color w:val="auto"/>
        </w:rPr>
        <w:t xml:space="preserve">(und der Mathematik) </w:t>
      </w:r>
      <w:r w:rsidR="00621A4B">
        <w:rPr>
          <w:color w:val="auto"/>
        </w:rPr>
        <w:t>vorgenommen werden.</w:t>
      </w:r>
    </w:p>
    <w:p w:rsidR="00621A4B" w:rsidRDefault="00621A4B" w:rsidP="00B901F6">
      <w:pPr>
        <w:rPr>
          <w:color w:val="auto"/>
        </w:rPr>
      </w:pPr>
      <w:r>
        <w:rPr>
          <w:color w:val="auto"/>
        </w:rPr>
        <w:t>Als Lernziele des Arbeitsblattes lässt sich formulieren:</w:t>
      </w:r>
    </w:p>
    <w:p w:rsidR="00621A4B" w:rsidRDefault="00621A4B" w:rsidP="00B901F6">
      <w:pPr>
        <w:rPr>
          <w:color w:val="auto"/>
        </w:rPr>
      </w:pPr>
      <w:r>
        <w:rPr>
          <w:color w:val="auto"/>
        </w:rPr>
        <w:t xml:space="preserve">Die </w:t>
      </w:r>
      <w:proofErr w:type="spellStart"/>
      <w:r>
        <w:rPr>
          <w:color w:val="auto"/>
        </w:rPr>
        <w:t>SuS</w:t>
      </w:r>
      <w:proofErr w:type="spellEnd"/>
      <w:r>
        <w:rPr>
          <w:color w:val="auto"/>
        </w:rPr>
        <w:t xml:space="preserve"> beschreiben ihre Beobachtungen des Experiments von Eisen mit verdünnter Salzsäure.</w:t>
      </w:r>
    </w:p>
    <w:p w:rsidR="00621A4B" w:rsidRDefault="00621A4B" w:rsidP="00B901F6">
      <w:pPr>
        <w:rPr>
          <w:color w:val="auto"/>
        </w:rPr>
      </w:pPr>
      <w:r>
        <w:rPr>
          <w:color w:val="auto"/>
        </w:rPr>
        <w:t xml:space="preserve">Die </w:t>
      </w:r>
      <w:proofErr w:type="spellStart"/>
      <w:r>
        <w:rPr>
          <w:color w:val="auto"/>
        </w:rPr>
        <w:t>SuS</w:t>
      </w:r>
      <w:proofErr w:type="spellEnd"/>
      <w:r>
        <w:rPr>
          <w:color w:val="auto"/>
        </w:rPr>
        <w:t xml:space="preserve"> berechnen die Oberfläche von Würfeln als Modell und erklären damit den chemischen Sachverhalt des Zerteilungsgrades und wenden den Fachbegriff auf die Deutung des Exper</w:t>
      </w:r>
      <w:r>
        <w:rPr>
          <w:color w:val="auto"/>
        </w:rPr>
        <w:t>i</w:t>
      </w:r>
      <w:r>
        <w:rPr>
          <w:color w:val="auto"/>
        </w:rPr>
        <w:t>ments an.</w:t>
      </w:r>
    </w:p>
    <w:p w:rsidR="00C364B2" w:rsidRPr="00E54798" w:rsidRDefault="00C364B2" w:rsidP="00C364B2">
      <w:pPr>
        <w:pStyle w:val="berschrift2"/>
        <w:rPr>
          <w:color w:val="auto"/>
        </w:rPr>
      </w:pPr>
      <w:bookmarkStart w:id="6" w:name="_Toc428173195"/>
      <w:r w:rsidRPr="00E54798">
        <w:rPr>
          <w:color w:val="auto"/>
        </w:rPr>
        <w:t>Erwartungshorizont</w:t>
      </w:r>
      <w:r w:rsidR="006968E6" w:rsidRPr="00E54798">
        <w:rPr>
          <w:color w:val="auto"/>
        </w:rPr>
        <w:t xml:space="preserve"> (Kerncurriculum)</w:t>
      </w:r>
      <w:bookmarkEnd w:id="6"/>
    </w:p>
    <w:p w:rsidR="00621A4B" w:rsidRDefault="00621A4B" w:rsidP="00544922">
      <w:pPr>
        <w:tabs>
          <w:tab w:val="left" w:pos="0"/>
        </w:tabs>
        <w:rPr>
          <w:rFonts w:asciiTheme="majorHAnsi" w:hAnsiTheme="majorHAnsi"/>
          <w:color w:val="auto"/>
        </w:rPr>
      </w:pPr>
      <w:r>
        <w:rPr>
          <w:rFonts w:asciiTheme="majorHAnsi" w:hAnsiTheme="majorHAnsi"/>
          <w:color w:val="auto"/>
        </w:rPr>
        <w:t>Das Arbeitsblatt bezieht sich auf das Basiskonzept „Stoff-Teilchen“</w:t>
      </w:r>
      <w:r w:rsidR="00604475">
        <w:rPr>
          <w:rFonts w:asciiTheme="majorHAnsi" w:hAnsiTheme="majorHAnsi"/>
          <w:color w:val="auto"/>
        </w:rPr>
        <w:t xml:space="preserve"> aus dem KC</w:t>
      </w:r>
      <w:r w:rsidR="00604475">
        <w:rPr>
          <w:rStyle w:val="Funotenzeichen"/>
          <w:rFonts w:asciiTheme="majorHAnsi" w:hAnsiTheme="majorHAnsi"/>
          <w:color w:val="auto"/>
        </w:rPr>
        <w:footnoteReference w:id="3"/>
      </w:r>
      <w:r w:rsidR="00604475">
        <w:rPr>
          <w:rFonts w:asciiTheme="majorHAnsi" w:hAnsiTheme="majorHAnsi"/>
          <w:color w:val="auto"/>
        </w:rPr>
        <w:t>:</w:t>
      </w:r>
    </w:p>
    <w:p w:rsidR="00604475" w:rsidRDefault="00604475" w:rsidP="00604475">
      <w:pPr>
        <w:tabs>
          <w:tab w:val="left" w:pos="0"/>
        </w:tabs>
        <w:ind w:left="2832" w:hanging="2832"/>
        <w:rPr>
          <w:rFonts w:asciiTheme="majorHAnsi" w:hAnsiTheme="majorHAnsi"/>
          <w:color w:val="auto"/>
        </w:rPr>
      </w:pPr>
      <w:r>
        <w:rPr>
          <w:rFonts w:asciiTheme="majorHAnsi" w:hAnsiTheme="majorHAnsi"/>
          <w:color w:val="auto"/>
        </w:rPr>
        <w:t>Kommunikation:</w:t>
      </w:r>
      <w:r>
        <w:rPr>
          <w:rFonts w:asciiTheme="majorHAnsi" w:hAnsiTheme="majorHAnsi"/>
          <w:color w:val="auto"/>
        </w:rPr>
        <w:tab/>
        <w:t xml:space="preserve">Die </w:t>
      </w:r>
      <w:proofErr w:type="spellStart"/>
      <w:r>
        <w:rPr>
          <w:rFonts w:asciiTheme="majorHAnsi" w:hAnsiTheme="majorHAnsi"/>
          <w:color w:val="auto"/>
        </w:rPr>
        <w:t>SuS</w:t>
      </w:r>
      <w:proofErr w:type="spellEnd"/>
      <w:r>
        <w:rPr>
          <w:rFonts w:asciiTheme="majorHAnsi" w:hAnsiTheme="majorHAnsi"/>
          <w:color w:val="auto"/>
        </w:rPr>
        <w:t xml:space="preserve"> „beschreiben, veranschaulichen oder erklären chemische Sachverhalte mit den passenden Modellen unter Anwendung der Fachsprache.“ Unter diesem Aspekt wird die Fachsprache entw</w:t>
      </w:r>
      <w:r>
        <w:rPr>
          <w:rFonts w:asciiTheme="majorHAnsi" w:hAnsiTheme="majorHAnsi"/>
          <w:color w:val="auto"/>
        </w:rPr>
        <w:t>i</w:t>
      </w:r>
      <w:r>
        <w:rPr>
          <w:rFonts w:asciiTheme="majorHAnsi" w:hAnsiTheme="majorHAnsi"/>
          <w:color w:val="auto"/>
        </w:rPr>
        <w:t xml:space="preserve">ckelt. Die </w:t>
      </w:r>
      <w:proofErr w:type="spellStart"/>
      <w:r>
        <w:rPr>
          <w:rFonts w:asciiTheme="majorHAnsi" w:hAnsiTheme="majorHAnsi"/>
          <w:color w:val="auto"/>
        </w:rPr>
        <w:t>SuS</w:t>
      </w:r>
      <w:proofErr w:type="spellEnd"/>
      <w:r>
        <w:rPr>
          <w:rFonts w:asciiTheme="majorHAnsi" w:hAnsiTheme="majorHAnsi"/>
          <w:color w:val="auto"/>
        </w:rPr>
        <w:t xml:space="preserve"> definieren den Begriff „Zerteilungsgrad“ und übe</w:t>
      </w:r>
      <w:r>
        <w:rPr>
          <w:rFonts w:asciiTheme="majorHAnsi" w:hAnsiTheme="majorHAnsi"/>
          <w:color w:val="auto"/>
        </w:rPr>
        <w:t>r</w:t>
      </w:r>
      <w:r>
        <w:rPr>
          <w:rFonts w:asciiTheme="majorHAnsi" w:hAnsiTheme="majorHAnsi"/>
          <w:color w:val="auto"/>
        </w:rPr>
        <w:t>tragen das Prinzip auf andere Themenbereiche.</w:t>
      </w:r>
    </w:p>
    <w:p w:rsidR="00604475" w:rsidRDefault="00604475" w:rsidP="00604475">
      <w:pPr>
        <w:tabs>
          <w:tab w:val="left" w:pos="0"/>
        </w:tabs>
        <w:ind w:left="2124" w:hanging="2124"/>
        <w:rPr>
          <w:rFonts w:asciiTheme="majorHAnsi" w:hAnsiTheme="majorHAnsi"/>
          <w:color w:val="auto"/>
        </w:rPr>
      </w:pPr>
      <w:r>
        <w:rPr>
          <w:rFonts w:asciiTheme="majorHAnsi" w:hAnsiTheme="majorHAnsi"/>
          <w:color w:val="auto"/>
        </w:rPr>
        <w:t>Erkenntnisgewinnung:</w:t>
      </w:r>
      <w:r>
        <w:rPr>
          <w:rFonts w:asciiTheme="majorHAnsi" w:hAnsiTheme="majorHAnsi"/>
          <w:color w:val="auto"/>
        </w:rPr>
        <w:tab/>
        <w:t xml:space="preserve">Die </w:t>
      </w:r>
      <w:proofErr w:type="spellStart"/>
      <w:r>
        <w:rPr>
          <w:rFonts w:asciiTheme="majorHAnsi" w:hAnsiTheme="majorHAnsi"/>
          <w:color w:val="auto"/>
        </w:rPr>
        <w:t>SuS</w:t>
      </w:r>
      <w:proofErr w:type="spellEnd"/>
      <w:r>
        <w:rPr>
          <w:rFonts w:asciiTheme="majorHAnsi" w:hAnsiTheme="majorHAnsi"/>
          <w:color w:val="auto"/>
        </w:rPr>
        <w:t xml:space="preserve"> „experimentieren sachgerecht nach Anleitung.“</w:t>
      </w:r>
    </w:p>
    <w:p w:rsidR="00604475" w:rsidRDefault="00604475" w:rsidP="00604475">
      <w:pPr>
        <w:tabs>
          <w:tab w:val="left" w:pos="0"/>
        </w:tabs>
        <w:ind w:left="2124" w:hanging="2124"/>
        <w:rPr>
          <w:rFonts w:asciiTheme="majorHAnsi" w:hAnsiTheme="majorHAnsi"/>
          <w:color w:val="auto"/>
        </w:rPr>
      </w:pPr>
      <w:r>
        <w:rPr>
          <w:rFonts w:asciiTheme="majorHAnsi" w:hAnsiTheme="majorHAnsi"/>
          <w:color w:val="auto"/>
        </w:rPr>
        <w:tab/>
      </w:r>
      <w:r>
        <w:rPr>
          <w:rFonts w:asciiTheme="majorHAnsi" w:hAnsiTheme="majorHAnsi"/>
          <w:color w:val="auto"/>
        </w:rPr>
        <w:tab/>
        <w:t xml:space="preserve">Die </w:t>
      </w:r>
      <w:proofErr w:type="spellStart"/>
      <w:r>
        <w:rPr>
          <w:rFonts w:asciiTheme="majorHAnsi" w:hAnsiTheme="majorHAnsi"/>
          <w:color w:val="auto"/>
        </w:rPr>
        <w:t>SuS</w:t>
      </w:r>
      <w:proofErr w:type="spellEnd"/>
      <w:r>
        <w:rPr>
          <w:rFonts w:asciiTheme="majorHAnsi" w:hAnsiTheme="majorHAnsi"/>
          <w:color w:val="auto"/>
        </w:rPr>
        <w:t xml:space="preserve"> „beachten Sicherheitsaspekte.“</w:t>
      </w:r>
    </w:p>
    <w:p w:rsidR="00604475" w:rsidRDefault="00604475" w:rsidP="00604475">
      <w:pPr>
        <w:tabs>
          <w:tab w:val="left" w:pos="0"/>
        </w:tabs>
        <w:ind w:left="2124" w:hanging="2124"/>
        <w:rPr>
          <w:rFonts w:asciiTheme="majorHAnsi" w:hAnsiTheme="majorHAnsi"/>
          <w:color w:val="auto"/>
        </w:rPr>
      </w:pPr>
      <w:r>
        <w:rPr>
          <w:rFonts w:asciiTheme="majorHAnsi" w:hAnsiTheme="majorHAnsi"/>
          <w:color w:val="auto"/>
        </w:rPr>
        <w:tab/>
      </w:r>
      <w:r>
        <w:rPr>
          <w:rFonts w:asciiTheme="majorHAnsi" w:hAnsiTheme="majorHAnsi"/>
          <w:color w:val="auto"/>
        </w:rPr>
        <w:tab/>
        <w:t xml:space="preserve">Die </w:t>
      </w:r>
      <w:proofErr w:type="spellStart"/>
      <w:r>
        <w:rPr>
          <w:rFonts w:asciiTheme="majorHAnsi" w:hAnsiTheme="majorHAnsi"/>
          <w:color w:val="auto"/>
        </w:rPr>
        <w:t>SuS</w:t>
      </w:r>
      <w:proofErr w:type="spellEnd"/>
      <w:r>
        <w:rPr>
          <w:rFonts w:asciiTheme="majorHAnsi" w:hAnsiTheme="majorHAnsi"/>
          <w:color w:val="auto"/>
        </w:rPr>
        <w:t xml:space="preserve"> „beobachten und beschreiben sorgfältig.“</w:t>
      </w:r>
    </w:p>
    <w:p w:rsidR="00BD6D43" w:rsidRDefault="00604475" w:rsidP="00544922">
      <w:pPr>
        <w:tabs>
          <w:tab w:val="left" w:pos="0"/>
        </w:tabs>
        <w:rPr>
          <w:rFonts w:asciiTheme="majorHAnsi" w:hAnsiTheme="majorHAnsi"/>
          <w:color w:val="auto"/>
        </w:rPr>
      </w:pPr>
      <w:r>
        <w:rPr>
          <w:rFonts w:asciiTheme="majorHAnsi" w:hAnsiTheme="majorHAnsi"/>
          <w:color w:val="auto"/>
        </w:rPr>
        <w:t>Das Aufbauen und Durchführen eines einfachen Experiments nach vorgelegtem Plan ist im B</w:t>
      </w:r>
      <w:r>
        <w:rPr>
          <w:rFonts w:asciiTheme="majorHAnsi" w:hAnsiTheme="majorHAnsi"/>
          <w:color w:val="auto"/>
        </w:rPr>
        <w:t>e</w:t>
      </w:r>
      <w:r>
        <w:rPr>
          <w:rFonts w:asciiTheme="majorHAnsi" w:hAnsiTheme="majorHAnsi"/>
          <w:color w:val="auto"/>
        </w:rPr>
        <w:t>reich der Erkenntnisgewinnung im Anforderungsbereich I angesiedelt. Dies wird in Aufgabe 1 verlangt.</w:t>
      </w:r>
      <w:r w:rsidR="00BD6D43">
        <w:rPr>
          <w:rFonts w:asciiTheme="majorHAnsi" w:hAnsiTheme="majorHAnsi"/>
          <w:color w:val="auto"/>
        </w:rPr>
        <w:t xml:space="preserve"> </w:t>
      </w:r>
    </w:p>
    <w:p w:rsidR="00604475" w:rsidRDefault="00BD6D43" w:rsidP="00544922">
      <w:pPr>
        <w:tabs>
          <w:tab w:val="left" w:pos="0"/>
        </w:tabs>
        <w:rPr>
          <w:rFonts w:asciiTheme="majorHAnsi" w:hAnsiTheme="majorHAnsi"/>
          <w:color w:val="auto"/>
        </w:rPr>
      </w:pPr>
      <w:r>
        <w:rPr>
          <w:rFonts w:asciiTheme="majorHAnsi" w:hAnsiTheme="majorHAnsi"/>
          <w:color w:val="auto"/>
        </w:rPr>
        <w:lastRenderedPageBreak/>
        <w:t>Die Aufgaben 2 und 3 sind im Anforderungsbereich II der Erkenntnisgewinnung wiederzufi</w:t>
      </w:r>
      <w:r>
        <w:rPr>
          <w:rFonts w:asciiTheme="majorHAnsi" w:hAnsiTheme="majorHAnsi"/>
          <w:color w:val="auto"/>
        </w:rPr>
        <w:t>n</w:t>
      </w:r>
      <w:r>
        <w:rPr>
          <w:rFonts w:asciiTheme="majorHAnsi" w:hAnsiTheme="majorHAnsi"/>
          <w:color w:val="auto"/>
        </w:rPr>
        <w:t>den. Dabei werden elementare mathematische Beziehungen auf chemische Sachverhalte ang</w:t>
      </w:r>
      <w:r>
        <w:rPr>
          <w:rFonts w:asciiTheme="majorHAnsi" w:hAnsiTheme="majorHAnsi"/>
          <w:color w:val="auto"/>
        </w:rPr>
        <w:t>e</w:t>
      </w:r>
      <w:r w:rsidR="00D2789B">
        <w:rPr>
          <w:rFonts w:asciiTheme="majorHAnsi" w:hAnsiTheme="majorHAnsi"/>
          <w:color w:val="auto"/>
        </w:rPr>
        <w:t>wendet. Dabei wir</w:t>
      </w:r>
      <w:r>
        <w:rPr>
          <w:rFonts w:asciiTheme="majorHAnsi" w:hAnsiTheme="majorHAnsi"/>
          <w:color w:val="auto"/>
        </w:rPr>
        <w:t>d</w:t>
      </w:r>
      <w:r w:rsidR="00D2789B">
        <w:rPr>
          <w:rFonts w:asciiTheme="majorHAnsi" w:hAnsiTheme="majorHAnsi"/>
          <w:color w:val="auto"/>
        </w:rPr>
        <w:t xml:space="preserve"> </w:t>
      </w:r>
      <w:r>
        <w:rPr>
          <w:rFonts w:asciiTheme="majorHAnsi" w:hAnsiTheme="majorHAnsi"/>
          <w:color w:val="auto"/>
        </w:rPr>
        <w:t>ein Zusammenhang zwischen der Oberfläche und dem Volumen eines Wü</w:t>
      </w:r>
      <w:r>
        <w:rPr>
          <w:rFonts w:asciiTheme="majorHAnsi" w:hAnsiTheme="majorHAnsi"/>
          <w:color w:val="auto"/>
        </w:rPr>
        <w:t>r</w:t>
      </w:r>
      <w:r>
        <w:rPr>
          <w:rFonts w:asciiTheme="majorHAnsi" w:hAnsiTheme="majorHAnsi"/>
          <w:color w:val="auto"/>
        </w:rPr>
        <w:t>fels bzw. eines Stoffes hergestellt.</w:t>
      </w:r>
    </w:p>
    <w:p w:rsidR="00BD6D43" w:rsidRDefault="00BD6D43" w:rsidP="00544922">
      <w:pPr>
        <w:tabs>
          <w:tab w:val="left" w:pos="0"/>
        </w:tabs>
        <w:rPr>
          <w:rFonts w:asciiTheme="majorHAnsi" w:hAnsiTheme="majorHAnsi"/>
          <w:color w:val="auto"/>
        </w:rPr>
      </w:pPr>
      <w:r>
        <w:rPr>
          <w:rFonts w:asciiTheme="majorHAnsi" w:hAnsiTheme="majorHAnsi"/>
          <w:color w:val="auto"/>
        </w:rPr>
        <w:t>Die</w:t>
      </w:r>
      <w:r w:rsidR="006D0C39">
        <w:rPr>
          <w:rFonts w:asciiTheme="majorHAnsi" w:hAnsiTheme="majorHAnsi"/>
          <w:color w:val="auto"/>
        </w:rPr>
        <w:t xml:space="preserve"> Erläuterung des Zerteilungsgrades bzw. der Oberflächenvergrößerung anhand selbstgewäh</w:t>
      </w:r>
      <w:r w:rsidR="006D0C39">
        <w:rPr>
          <w:rFonts w:asciiTheme="majorHAnsi" w:hAnsiTheme="majorHAnsi"/>
          <w:color w:val="auto"/>
        </w:rPr>
        <w:t>l</w:t>
      </w:r>
      <w:r w:rsidR="006D0C39">
        <w:rPr>
          <w:rFonts w:asciiTheme="majorHAnsi" w:hAnsiTheme="majorHAnsi"/>
          <w:color w:val="auto"/>
        </w:rPr>
        <w:t xml:space="preserve">ter Beispiele gehört zum Anforderungsbereich III, weil die </w:t>
      </w:r>
      <w:proofErr w:type="spellStart"/>
      <w:r w:rsidR="006D0C39">
        <w:rPr>
          <w:rFonts w:asciiTheme="majorHAnsi" w:hAnsiTheme="majorHAnsi"/>
          <w:color w:val="auto"/>
        </w:rPr>
        <w:t>SuS</w:t>
      </w:r>
      <w:proofErr w:type="spellEnd"/>
      <w:r w:rsidR="006D0C39">
        <w:rPr>
          <w:rFonts w:asciiTheme="majorHAnsi" w:hAnsiTheme="majorHAnsi"/>
          <w:color w:val="auto"/>
        </w:rPr>
        <w:t xml:space="preserve"> ihre erlernten Fähigkeiten nu</w:t>
      </w:r>
      <w:r w:rsidR="006D0C39">
        <w:rPr>
          <w:rFonts w:asciiTheme="majorHAnsi" w:hAnsiTheme="majorHAnsi"/>
          <w:color w:val="auto"/>
        </w:rPr>
        <w:t>t</w:t>
      </w:r>
      <w:r w:rsidR="006D0C39">
        <w:rPr>
          <w:rFonts w:asciiTheme="majorHAnsi" w:hAnsiTheme="majorHAnsi"/>
          <w:color w:val="auto"/>
        </w:rPr>
        <w:t>zen, um weitere Phänomene aus ihrem Alltag oder der Biologie zu erschließen (Transfer).</w:t>
      </w:r>
    </w:p>
    <w:p w:rsidR="006D0C39" w:rsidRDefault="006D0C39" w:rsidP="00544922">
      <w:pPr>
        <w:tabs>
          <w:tab w:val="left" w:pos="0"/>
        </w:tabs>
        <w:rPr>
          <w:rFonts w:asciiTheme="majorHAnsi" w:hAnsiTheme="majorHAnsi"/>
          <w:color w:val="auto"/>
        </w:rPr>
      </w:pPr>
    </w:p>
    <w:p w:rsidR="006968E6" w:rsidRPr="00E54798" w:rsidRDefault="006968E6" w:rsidP="006968E6">
      <w:pPr>
        <w:pStyle w:val="berschrift2"/>
        <w:rPr>
          <w:color w:val="auto"/>
        </w:rPr>
      </w:pPr>
      <w:bookmarkStart w:id="7" w:name="_Toc428173196"/>
      <w:r w:rsidRPr="00E54798">
        <w:rPr>
          <w:color w:val="auto"/>
        </w:rPr>
        <w:t>Erwartungshorizont (Inhaltlich)</w:t>
      </w:r>
      <w:bookmarkEnd w:id="7"/>
    </w:p>
    <w:p w:rsidR="00030B16" w:rsidRPr="00030B16" w:rsidRDefault="00FB5089" w:rsidP="00030B16">
      <w:pPr>
        <w:rPr>
          <w:rFonts w:asciiTheme="majorHAnsi" w:hAnsiTheme="majorHAnsi"/>
          <w:b/>
          <w:color w:val="auto"/>
        </w:rPr>
      </w:pPr>
      <w:r w:rsidRPr="00FB5089">
        <w:rPr>
          <w:rFonts w:asciiTheme="majorHAnsi" w:hAnsiTheme="majorHAnsi"/>
          <w:b/>
          <w:color w:val="auto"/>
        </w:rPr>
        <w:t>Aufgabe 1:</w:t>
      </w:r>
    </w:p>
    <w:p w:rsidR="00FB5089" w:rsidRDefault="00FB5089" w:rsidP="00FB5089">
      <w:pPr>
        <w:ind w:left="2124" w:hanging="2124"/>
        <w:rPr>
          <w:color w:val="auto"/>
        </w:rPr>
      </w:pPr>
      <w:r>
        <w:rPr>
          <w:color w:val="auto"/>
        </w:rPr>
        <w:t>Eisenpulver: Es ist eine sehr starke Gasentwicklung zu beobachten.</w:t>
      </w:r>
    </w:p>
    <w:p w:rsidR="00FB5089" w:rsidRDefault="00FB5089" w:rsidP="00FB5089">
      <w:pPr>
        <w:ind w:left="2124" w:hanging="2124"/>
        <w:rPr>
          <w:color w:val="auto"/>
        </w:rPr>
      </w:pPr>
      <w:r>
        <w:rPr>
          <w:color w:val="auto"/>
        </w:rPr>
        <w:t>Eisenwolle: Es ist eine starke Gasentwicklung zu beobachten.</w:t>
      </w:r>
    </w:p>
    <w:p w:rsidR="00FB5089" w:rsidRDefault="00FB5089" w:rsidP="00FB5089">
      <w:pPr>
        <w:ind w:left="2124" w:hanging="2124"/>
        <w:rPr>
          <w:color w:val="auto"/>
        </w:rPr>
      </w:pPr>
      <w:r>
        <w:rPr>
          <w:color w:val="auto"/>
        </w:rPr>
        <w:t xml:space="preserve">Eisenspäne: Es ist eine leichte Gasentwicklung zu </w:t>
      </w:r>
      <w:proofErr w:type="spellStart"/>
      <w:r>
        <w:rPr>
          <w:color w:val="auto"/>
        </w:rPr>
        <w:t>beoacbten</w:t>
      </w:r>
      <w:proofErr w:type="spellEnd"/>
      <w:r>
        <w:rPr>
          <w:color w:val="auto"/>
        </w:rPr>
        <w:t>.</w:t>
      </w:r>
    </w:p>
    <w:p w:rsidR="00FB5089" w:rsidRDefault="00FB5089" w:rsidP="00FB5089">
      <w:pPr>
        <w:ind w:left="2124" w:hanging="2124"/>
        <w:rPr>
          <w:color w:val="auto"/>
        </w:rPr>
      </w:pPr>
      <w:r>
        <w:rPr>
          <w:color w:val="auto"/>
        </w:rPr>
        <w:t>Eisennagel: Es sind nur einzelne aufsteigende Gasbläschen am Eisennagel zu erkennen.</w:t>
      </w:r>
    </w:p>
    <w:p w:rsidR="00FB5089" w:rsidRDefault="00FB5089" w:rsidP="00FB5089">
      <w:pPr>
        <w:rPr>
          <w:color w:val="auto"/>
        </w:rPr>
      </w:pPr>
    </w:p>
    <w:p w:rsidR="00FB5089" w:rsidRPr="006D0C39" w:rsidRDefault="00FB5089" w:rsidP="00FB5089">
      <w:pPr>
        <w:rPr>
          <w:b/>
          <w:color w:val="auto"/>
        </w:rPr>
      </w:pPr>
      <w:r w:rsidRPr="00FB5089">
        <w:rPr>
          <w:b/>
          <w:color w:val="auto"/>
        </w:rPr>
        <w:t>Aufgabe 2:</w:t>
      </w:r>
    </w:p>
    <w:p w:rsidR="00FB5089" w:rsidRDefault="00FB5089" w:rsidP="005B60E3">
      <w:pPr>
        <w:rPr>
          <w:rFonts w:asciiTheme="majorHAnsi" w:eastAsiaTheme="minorEastAsia" w:hAnsiTheme="majorHAnsi"/>
          <w:color w:val="auto"/>
        </w:rPr>
      </w:pPr>
      <w:r>
        <w:rPr>
          <w:rFonts w:asciiTheme="majorHAnsi" w:hAnsiTheme="majorHAnsi"/>
          <w:color w:val="auto"/>
        </w:rPr>
        <w:t xml:space="preserve">Die Berechnung der Oberfläche eines Würfels erfolgt nach folgender Formel: </w:t>
      </w:r>
      <m:oMath>
        <m:r>
          <m:rPr>
            <m:sty m:val="p"/>
          </m:rPr>
          <w:rPr>
            <w:rFonts w:ascii="Cambria Math" w:hAnsi="Cambria Math"/>
            <w:color w:val="auto"/>
          </w:rPr>
          <m:t>A=6 ∙</m:t>
        </m:r>
        <m:sSup>
          <m:sSupPr>
            <m:ctrlPr>
              <w:rPr>
                <w:rFonts w:ascii="Cambria Math" w:hAnsi="Cambria Math"/>
                <w:color w:val="auto"/>
              </w:rPr>
            </m:ctrlPr>
          </m:sSupPr>
          <m:e>
            <m:r>
              <m:rPr>
                <m:sty m:val="p"/>
              </m:rPr>
              <w:rPr>
                <w:rFonts w:ascii="Cambria Math" w:hAnsi="Cambria Math"/>
                <w:color w:val="auto"/>
              </w:rPr>
              <m:t>a</m:t>
            </m:r>
          </m:e>
          <m:sup>
            <m:r>
              <m:rPr>
                <m:sty m:val="p"/>
              </m:rPr>
              <w:rPr>
                <w:rFonts w:ascii="Cambria Math" w:hAnsi="Cambria Math"/>
                <w:color w:val="auto"/>
              </w:rPr>
              <m:t>2</m:t>
            </m:r>
          </m:sup>
        </m:sSup>
      </m:oMath>
      <w:r>
        <w:rPr>
          <w:rFonts w:asciiTheme="majorHAnsi" w:eastAsiaTheme="minorEastAsia" w:hAnsiTheme="majorHAnsi"/>
          <w:color w:val="auto"/>
        </w:rPr>
        <w:t>.</w:t>
      </w:r>
    </w:p>
    <w:p w:rsidR="00FB5089" w:rsidRPr="0053289E" w:rsidRDefault="00FB5089" w:rsidP="0053289E">
      <w:pPr>
        <w:pStyle w:val="Listenabsatz"/>
        <w:numPr>
          <w:ilvl w:val="0"/>
          <w:numId w:val="21"/>
        </w:numPr>
        <w:spacing w:line="360" w:lineRule="auto"/>
        <w:rPr>
          <w:rFonts w:asciiTheme="majorHAnsi" w:hAnsiTheme="majorHAnsi"/>
          <w:color w:val="auto"/>
        </w:rPr>
      </w:pPr>
      <w:r w:rsidRPr="0053289E">
        <w:rPr>
          <w:rFonts w:asciiTheme="majorHAnsi" w:eastAsiaTheme="minorEastAsia" w:hAnsiTheme="majorHAnsi"/>
          <w:color w:val="auto"/>
        </w:rPr>
        <w:t>Berechnung für die Oberfläche des einen Würfels:</w:t>
      </w:r>
      <w:r w:rsidR="0053289E" w:rsidRPr="0053289E">
        <w:rPr>
          <w:rFonts w:asciiTheme="majorHAnsi" w:eastAsiaTheme="minorEastAsia" w:hAnsiTheme="majorHAnsi"/>
          <w:color w:val="auto"/>
        </w:rPr>
        <w:t xml:space="preserve"> </w:t>
      </w:r>
      <m:oMath>
        <m:r>
          <m:rPr>
            <m:sty m:val="p"/>
          </m:rPr>
          <w:rPr>
            <w:rFonts w:ascii="Cambria Math" w:eastAsiaTheme="minorEastAsia" w:hAnsi="Cambria Math"/>
            <w:color w:val="auto"/>
          </w:rPr>
          <m:t>6∙</m:t>
        </m:r>
        <m:sSup>
          <m:sSupPr>
            <m:ctrlPr>
              <w:rPr>
                <w:rFonts w:ascii="Cambria Math" w:eastAsiaTheme="minorEastAsia" w:hAnsi="Cambria Math"/>
                <w:color w:val="auto"/>
              </w:rPr>
            </m:ctrlPr>
          </m:sSupPr>
          <m:e>
            <m:r>
              <m:rPr>
                <m:sty m:val="p"/>
              </m:rPr>
              <w:rPr>
                <w:rFonts w:ascii="Cambria Math" w:eastAsiaTheme="minorEastAsia" w:hAnsi="Cambria Math"/>
                <w:color w:val="auto"/>
              </w:rPr>
              <m:t>(10mm)</m:t>
            </m:r>
          </m:e>
          <m:sup>
            <m:r>
              <m:rPr>
                <m:sty m:val="p"/>
              </m:rPr>
              <w:rPr>
                <w:rFonts w:ascii="Cambria Math" w:eastAsiaTheme="minorEastAsia" w:hAnsi="Cambria Math"/>
                <w:color w:val="auto"/>
              </w:rPr>
              <m:t>2</m:t>
            </m:r>
          </m:sup>
        </m:sSup>
        <m:r>
          <m:rPr>
            <m:sty m:val="p"/>
          </m:rPr>
          <w:rPr>
            <w:rFonts w:ascii="Cambria Math" w:eastAsiaTheme="minorEastAsia" w:hAnsi="Cambria Math"/>
            <w:color w:val="auto"/>
          </w:rPr>
          <m:t>=600</m:t>
        </m:r>
        <m:sSup>
          <m:sSupPr>
            <m:ctrlPr>
              <w:rPr>
                <w:rFonts w:ascii="Cambria Math" w:eastAsiaTheme="minorEastAsia" w:hAnsi="Cambria Math"/>
                <w:color w:val="auto"/>
              </w:rPr>
            </m:ctrlPr>
          </m:sSupPr>
          <m:e>
            <m:r>
              <m:rPr>
                <m:sty m:val="p"/>
              </m:rPr>
              <w:rPr>
                <w:rFonts w:ascii="Cambria Math" w:eastAsiaTheme="minorEastAsia" w:hAnsi="Cambria Math"/>
                <w:color w:val="auto"/>
              </w:rPr>
              <m:t>mm</m:t>
            </m:r>
          </m:e>
          <m:sup>
            <m:r>
              <m:rPr>
                <m:sty m:val="p"/>
              </m:rPr>
              <w:rPr>
                <w:rFonts w:ascii="Cambria Math" w:eastAsiaTheme="minorEastAsia" w:hAnsi="Cambria Math"/>
                <w:color w:val="auto"/>
              </w:rPr>
              <m:t>2</m:t>
            </m:r>
          </m:sup>
        </m:sSup>
      </m:oMath>
      <w:r w:rsidR="0053289E">
        <w:rPr>
          <w:rFonts w:asciiTheme="majorHAnsi" w:eastAsiaTheme="minorEastAsia" w:hAnsiTheme="majorHAnsi"/>
          <w:color w:val="auto"/>
        </w:rPr>
        <w:t>.</w:t>
      </w:r>
    </w:p>
    <w:p w:rsidR="0053289E" w:rsidRPr="0053289E" w:rsidRDefault="0053289E" w:rsidP="0053289E">
      <w:pPr>
        <w:pStyle w:val="Listenabsatz"/>
        <w:numPr>
          <w:ilvl w:val="0"/>
          <w:numId w:val="21"/>
        </w:numPr>
        <w:spacing w:line="360" w:lineRule="auto"/>
        <w:rPr>
          <w:rFonts w:asciiTheme="majorHAnsi" w:hAnsiTheme="majorHAnsi"/>
          <w:color w:val="auto"/>
        </w:rPr>
      </w:pPr>
      <w:r w:rsidRPr="0053289E">
        <w:rPr>
          <w:rFonts w:asciiTheme="majorHAnsi" w:eastAsiaTheme="minorEastAsia" w:hAnsiTheme="majorHAnsi"/>
          <w:color w:val="auto"/>
        </w:rPr>
        <w:t xml:space="preserve">Berechnung für die </w:t>
      </w:r>
      <w:r w:rsidRPr="0053289E">
        <w:rPr>
          <w:rFonts w:asciiTheme="majorHAnsi" w:hAnsiTheme="majorHAnsi"/>
        </w:rPr>
        <w:t>Summe der Oberflächen aller 8 Würfel</w:t>
      </w:r>
      <w:r>
        <w:rPr>
          <w:rFonts w:asciiTheme="majorHAnsi" w:hAnsiTheme="majorHAnsi"/>
        </w:rPr>
        <w:t xml:space="preserve">: </w:t>
      </w:r>
      <m:oMath>
        <m:r>
          <m:rPr>
            <m:sty m:val="p"/>
          </m:rPr>
          <w:rPr>
            <w:rFonts w:ascii="Cambria Math" w:hAnsi="Cambria Math"/>
          </w:rPr>
          <m:t>8∙(6∙5mm</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=1200</m:t>
        </m:r>
        <m:sSup>
          <m:sSupPr>
            <m:ctrlPr>
              <w:rPr>
                <w:rFonts w:ascii="Cambria Math" w:hAnsi="Cambria Math"/>
              </w:rPr>
            </m:ctrlPr>
          </m:sSupPr>
          <m:e>
            <m:r>
              <m:rPr>
                <m:sty m:val="p"/>
              </m:rPr>
              <w:rPr>
                <w:rFonts w:ascii="Cambria Math" w:hAnsi="Cambria Math"/>
              </w:rPr>
              <m:t>mm</m:t>
            </m:r>
          </m:e>
          <m:sup>
            <m:r>
              <m:rPr>
                <m:sty m:val="p"/>
              </m:rPr>
              <w:rPr>
                <w:rFonts w:ascii="Cambria Math" w:hAnsi="Cambria Math"/>
              </w:rPr>
              <m:t>2</m:t>
            </m:r>
          </m:sup>
        </m:sSup>
      </m:oMath>
      <w:r>
        <w:rPr>
          <w:rFonts w:asciiTheme="majorHAnsi" w:eastAsiaTheme="minorEastAsia" w:hAnsiTheme="majorHAnsi"/>
        </w:rPr>
        <w:t>.</w:t>
      </w:r>
    </w:p>
    <w:p w:rsidR="0053289E" w:rsidRPr="0053289E" w:rsidRDefault="0053289E" w:rsidP="0053289E">
      <w:pPr>
        <w:pStyle w:val="Listenabsatz"/>
        <w:numPr>
          <w:ilvl w:val="0"/>
          <w:numId w:val="21"/>
        </w:numPr>
        <w:spacing w:line="360" w:lineRule="auto"/>
        <w:rPr>
          <w:rFonts w:asciiTheme="majorHAnsi" w:hAnsiTheme="majorHAnsi"/>
          <w:color w:val="auto"/>
        </w:rPr>
      </w:pPr>
      <w:r w:rsidRPr="0053289E">
        <w:rPr>
          <w:rFonts w:asciiTheme="majorHAnsi" w:eastAsiaTheme="minorEastAsia" w:hAnsiTheme="majorHAnsi"/>
          <w:color w:val="auto"/>
        </w:rPr>
        <w:t xml:space="preserve">Berechnung für die </w:t>
      </w:r>
      <w:r w:rsidRPr="0053289E">
        <w:rPr>
          <w:rFonts w:asciiTheme="majorHAnsi" w:hAnsiTheme="majorHAnsi"/>
        </w:rPr>
        <w:t xml:space="preserve">Summe der Oberflächen aller </w:t>
      </w:r>
      <w:r>
        <w:rPr>
          <w:rFonts w:asciiTheme="majorHAnsi" w:hAnsiTheme="majorHAnsi"/>
        </w:rPr>
        <w:t>64</w:t>
      </w:r>
      <w:r w:rsidRPr="0053289E">
        <w:rPr>
          <w:rFonts w:asciiTheme="majorHAnsi" w:hAnsiTheme="majorHAnsi"/>
        </w:rPr>
        <w:t xml:space="preserve"> Würfel</w:t>
      </w:r>
      <w:r>
        <w:rPr>
          <w:rFonts w:asciiTheme="majorHAnsi" w:hAnsiTheme="majorHAnsi"/>
        </w:rPr>
        <w:t xml:space="preserve">: </w:t>
      </w:r>
      <m:oMath>
        <m:r>
          <m:rPr>
            <m:sty m:val="p"/>
          </m:rPr>
          <w:rPr>
            <w:rFonts w:ascii="Cambria Math" w:hAnsi="Cambria Math"/>
          </w:rPr>
          <m:t>64∙(6∙2,5mm</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=2400</m:t>
        </m:r>
        <m:sSup>
          <m:sSupPr>
            <m:ctrlPr>
              <w:rPr>
                <w:rFonts w:ascii="Cambria Math" w:hAnsi="Cambria Math"/>
              </w:rPr>
            </m:ctrlPr>
          </m:sSupPr>
          <m:e>
            <m:r>
              <m:rPr>
                <m:sty m:val="p"/>
              </m:rPr>
              <w:rPr>
                <w:rFonts w:ascii="Cambria Math" w:hAnsi="Cambria Math"/>
              </w:rPr>
              <m:t>mm</m:t>
            </m:r>
          </m:e>
          <m:sup>
            <m:r>
              <m:rPr>
                <m:sty m:val="p"/>
              </m:rPr>
              <w:rPr>
                <w:rFonts w:ascii="Cambria Math" w:hAnsi="Cambria Math"/>
              </w:rPr>
              <m:t>2</m:t>
            </m:r>
          </m:sup>
        </m:sSup>
      </m:oMath>
      <w:r>
        <w:rPr>
          <w:rFonts w:asciiTheme="majorHAnsi" w:eastAsiaTheme="minorEastAsia" w:hAnsiTheme="majorHAnsi"/>
        </w:rPr>
        <w:t>.</w:t>
      </w:r>
    </w:p>
    <w:p w:rsidR="0053289E" w:rsidRDefault="0053289E" w:rsidP="0053289E">
      <w:pPr>
        <w:rPr>
          <w:rFonts w:asciiTheme="majorHAnsi" w:hAnsiTheme="majorHAnsi"/>
          <w:color w:val="auto"/>
        </w:rPr>
      </w:pPr>
    </w:p>
    <w:p w:rsidR="0053289E" w:rsidRPr="0053289E" w:rsidRDefault="0053289E" w:rsidP="0053289E">
      <w:pPr>
        <w:rPr>
          <w:rFonts w:asciiTheme="majorHAnsi" w:hAnsiTheme="majorHAnsi"/>
          <w:b/>
          <w:color w:val="auto"/>
        </w:rPr>
      </w:pPr>
      <w:r w:rsidRPr="0053289E">
        <w:rPr>
          <w:rFonts w:asciiTheme="majorHAnsi" w:hAnsiTheme="majorHAnsi"/>
          <w:b/>
          <w:color w:val="auto"/>
        </w:rPr>
        <w:t xml:space="preserve">Aufgabe 3: </w:t>
      </w:r>
    </w:p>
    <w:p w:rsidR="0053289E" w:rsidRDefault="0053289E" w:rsidP="0053289E">
      <w:pPr>
        <w:rPr>
          <w:rFonts w:asciiTheme="majorHAnsi" w:hAnsiTheme="majorHAnsi"/>
          <w:color w:val="auto"/>
        </w:rPr>
      </w:pPr>
      <w:r>
        <w:rPr>
          <w:rFonts w:asciiTheme="majorHAnsi" w:hAnsiTheme="majorHAnsi"/>
          <w:color w:val="auto"/>
        </w:rPr>
        <w:t>Der Zerteilungsgrad gibt das Verhältnis der Oberfläche zum Volumen eines Stoffes an. Das b</w:t>
      </w:r>
      <w:r>
        <w:rPr>
          <w:rFonts w:asciiTheme="majorHAnsi" w:hAnsiTheme="majorHAnsi"/>
          <w:color w:val="auto"/>
        </w:rPr>
        <w:t>e</w:t>
      </w:r>
      <w:r>
        <w:rPr>
          <w:rFonts w:asciiTheme="majorHAnsi" w:hAnsiTheme="majorHAnsi"/>
          <w:color w:val="auto"/>
        </w:rPr>
        <w:t>deutet, je kleines der Stoff, desto größer ist seine relative Oberfläche, also die Angriffsfläche für eine Reaktion. Daher läuft die Reaktion mit Eisenpulver und Salzsäure heftiger ab als die Reakt</w:t>
      </w:r>
      <w:r>
        <w:rPr>
          <w:rFonts w:asciiTheme="majorHAnsi" w:hAnsiTheme="majorHAnsi"/>
          <w:color w:val="auto"/>
        </w:rPr>
        <w:t>i</w:t>
      </w:r>
      <w:r>
        <w:rPr>
          <w:rFonts w:asciiTheme="majorHAnsi" w:hAnsiTheme="majorHAnsi"/>
          <w:color w:val="auto"/>
        </w:rPr>
        <w:t>on mit dem Eisennagel und der Salzsäure, da dort die relative Oberfläche im Bezug zum Vol</w:t>
      </w:r>
      <w:r>
        <w:rPr>
          <w:rFonts w:asciiTheme="majorHAnsi" w:hAnsiTheme="majorHAnsi"/>
          <w:color w:val="auto"/>
        </w:rPr>
        <w:t>u</w:t>
      </w:r>
      <w:r>
        <w:rPr>
          <w:rFonts w:asciiTheme="majorHAnsi" w:hAnsiTheme="majorHAnsi"/>
          <w:color w:val="auto"/>
        </w:rPr>
        <w:t>men kleiner ist.</w:t>
      </w:r>
    </w:p>
    <w:p w:rsidR="0053289E" w:rsidRDefault="0053289E" w:rsidP="0053289E">
      <w:pPr>
        <w:rPr>
          <w:rFonts w:asciiTheme="majorHAnsi" w:hAnsiTheme="majorHAnsi"/>
          <w:color w:val="auto"/>
        </w:rPr>
      </w:pPr>
    </w:p>
    <w:p w:rsidR="0053289E" w:rsidRPr="006D0C39" w:rsidRDefault="0053289E" w:rsidP="0053289E">
      <w:pPr>
        <w:rPr>
          <w:rFonts w:asciiTheme="majorHAnsi" w:hAnsiTheme="majorHAnsi"/>
          <w:b/>
          <w:color w:val="auto"/>
        </w:rPr>
      </w:pPr>
      <w:r w:rsidRPr="006D0C39">
        <w:rPr>
          <w:rFonts w:asciiTheme="majorHAnsi" w:hAnsiTheme="majorHAnsi"/>
          <w:b/>
          <w:color w:val="auto"/>
        </w:rPr>
        <w:lastRenderedPageBreak/>
        <w:t xml:space="preserve">Aufgabe 4: </w:t>
      </w:r>
    </w:p>
    <w:p w:rsidR="0053289E" w:rsidRPr="0053289E" w:rsidRDefault="00B47304" w:rsidP="0053289E">
      <w:pPr>
        <w:rPr>
          <w:rFonts w:asciiTheme="majorHAnsi" w:hAnsiTheme="majorHAnsi"/>
          <w:color w:val="auto"/>
        </w:rPr>
      </w:pPr>
      <w:r>
        <w:rPr>
          <w:rFonts w:asciiTheme="majorHAnsi" w:hAnsiTheme="majorHAnsi"/>
          <w:color w:val="auto"/>
        </w:rPr>
        <w:t>Der Zerteilungsgrad kann auch als Prinzip der Oberflächenvergrößerung beschrieben werden und findet sich in biologischen Sachverhalten wieder. Zum Beispiel in den Ausstülpungen der Lunge, damit dort auf möglichst wenig Raum so viel Sauerstoff wie möglich aufgenommen und Kohlenstoffdioxid abgegeben werden kann. Ähnlich verhält es sich im Wurzelsystem der Pfla</w:t>
      </w:r>
      <w:r>
        <w:rPr>
          <w:rFonts w:asciiTheme="majorHAnsi" w:hAnsiTheme="majorHAnsi"/>
          <w:color w:val="auto"/>
        </w:rPr>
        <w:t>n</w:t>
      </w:r>
      <w:r>
        <w:rPr>
          <w:rFonts w:asciiTheme="majorHAnsi" w:hAnsiTheme="majorHAnsi"/>
          <w:color w:val="auto"/>
        </w:rPr>
        <w:t>zen für eine effiziente Wasseraufnahme zur Wasserversor</w:t>
      </w:r>
      <w:r w:rsidR="006D0C39">
        <w:rPr>
          <w:rFonts w:asciiTheme="majorHAnsi" w:hAnsiTheme="majorHAnsi"/>
          <w:color w:val="auto"/>
        </w:rPr>
        <w:t>g</w:t>
      </w:r>
      <w:r>
        <w:rPr>
          <w:rFonts w:asciiTheme="majorHAnsi" w:hAnsiTheme="majorHAnsi"/>
          <w:color w:val="auto"/>
        </w:rPr>
        <w:t>ung.</w:t>
      </w:r>
    </w:p>
    <w:sectPr w:rsidR="0053289E" w:rsidRPr="0053289E" w:rsidSect="00A0582F">
      <w:headerReference w:type="default" r:id="rId35"/>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45E" w:rsidRDefault="0064445E" w:rsidP="0086227B">
      <w:pPr>
        <w:spacing w:after="0" w:line="240" w:lineRule="auto"/>
      </w:pPr>
      <w:r>
        <w:separator/>
      </w:r>
    </w:p>
  </w:endnote>
  <w:endnote w:type="continuationSeparator" w:id="0">
    <w:p w:rsidR="0064445E" w:rsidRDefault="0064445E"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7F" w:rsidRDefault="002E507F">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7F" w:rsidRDefault="002E507F">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7F" w:rsidRDefault="002E507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45E" w:rsidRDefault="0064445E" w:rsidP="0086227B">
      <w:pPr>
        <w:spacing w:after="0" w:line="240" w:lineRule="auto"/>
      </w:pPr>
      <w:r>
        <w:separator/>
      </w:r>
    </w:p>
  </w:footnote>
  <w:footnote w:type="continuationSeparator" w:id="0">
    <w:p w:rsidR="0064445E" w:rsidRDefault="0064445E" w:rsidP="0086227B">
      <w:pPr>
        <w:spacing w:after="0" w:line="240" w:lineRule="auto"/>
      </w:pPr>
      <w:r>
        <w:continuationSeparator/>
      </w:r>
    </w:p>
  </w:footnote>
  <w:footnote w:id="1">
    <w:p w:rsidR="002E507F" w:rsidRDefault="002E507F">
      <w:pPr>
        <w:pStyle w:val="Funotentext"/>
      </w:pPr>
      <w:r>
        <w:rPr>
          <w:rStyle w:val="Funotenzeichen"/>
        </w:rPr>
        <w:footnoteRef/>
      </w:r>
      <w:r>
        <w:t xml:space="preserve"> </w:t>
      </w:r>
      <w:r>
        <w:rPr>
          <w:rFonts w:cs="Helvetica"/>
          <w:color w:val="auto"/>
        </w:rPr>
        <w:t>Niedersächsisches Kultusministerium</w:t>
      </w:r>
      <w:r w:rsidRPr="00B937A2">
        <w:rPr>
          <w:rFonts w:asciiTheme="majorHAnsi" w:hAnsiTheme="majorHAnsi"/>
        </w:rPr>
        <w:t xml:space="preserve">, </w:t>
      </w:r>
      <w:r w:rsidRPr="0096294B">
        <w:t>http://db2.nibis.de/1db/cuvo/datei/kc_gym_nws_07_nib.pdf</w:t>
      </w:r>
      <w:r>
        <w:t xml:space="preserve"> S.53&amp;59, 2007 (letzter Aufruf 05.08.2015 um 20.49 Uhr).</w:t>
      </w:r>
    </w:p>
  </w:footnote>
  <w:footnote w:id="2">
    <w:p w:rsidR="002E507F" w:rsidRDefault="002E507F">
      <w:pPr>
        <w:pStyle w:val="Funotentext"/>
      </w:pPr>
      <w:r>
        <w:rPr>
          <w:rStyle w:val="Funotenzeichen"/>
        </w:rPr>
        <w:footnoteRef/>
      </w:r>
      <w:r>
        <w:t xml:space="preserve"> Vgl.: C. von Ossietzky, </w:t>
      </w:r>
      <w:r w:rsidRPr="00C60FD3">
        <w:t>http://oops.uni-oldenburg.de/183/1/johsta04.pdf</w:t>
      </w:r>
      <w:r>
        <w:t>, 27.04.2004 (letzter Aufruf am 06.08.2015 um 6.48 Uhr).</w:t>
      </w:r>
    </w:p>
  </w:footnote>
  <w:footnote w:id="3">
    <w:p w:rsidR="002E507F" w:rsidRDefault="002E507F">
      <w:pPr>
        <w:pStyle w:val="Funotentext"/>
      </w:pPr>
      <w:r>
        <w:rPr>
          <w:rStyle w:val="Funotenzeichen"/>
        </w:rPr>
        <w:footnoteRef/>
      </w:r>
      <w:r>
        <w:t xml:space="preserve"> </w:t>
      </w:r>
      <w:r>
        <w:rPr>
          <w:rFonts w:cs="Helvetica"/>
          <w:color w:val="auto"/>
        </w:rPr>
        <w:t>Niedersächsisches Kultusministerium</w:t>
      </w:r>
      <w:r w:rsidRPr="00B937A2">
        <w:rPr>
          <w:rFonts w:asciiTheme="majorHAnsi" w:hAnsiTheme="majorHAnsi"/>
        </w:rPr>
        <w:t xml:space="preserve">, </w:t>
      </w:r>
      <w:r w:rsidRPr="0096294B">
        <w:t>http://db2.nibis.de/1db/cuvo/datei/kc_gym_nws_07_nib.pdf</w:t>
      </w:r>
      <w:r>
        <w:t xml:space="preserve"> S.53, 2007 (letzter Aufruf 05.08.2015 um 20.49 Uhr).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7F" w:rsidRDefault="002E507F">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2E507F" w:rsidRPr="0080101C" w:rsidRDefault="00CF3416" w:rsidP="00337B69">
        <w:pPr>
          <w:pStyle w:val="Kopfzeile"/>
          <w:tabs>
            <w:tab w:val="left" w:pos="0"/>
            <w:tab w:val="left" w:pos="284"/>
          </w:tabs>
          <w:jc w:val="right"/>
          <w:rPr>
            <w:rFonts w:asciiTheme="majorHAnsi" w:hAnsiTheme="majorHAnsi"/>
            <w:sz w:val="20"/>
            <w:szCs w:val="20"/>
          </w:rPr>
        </w:pPr>
        <w:fldSimple w:instr=" STYLEREF  &quot;Überschrift 1&quot; \n  \* MERGEFORMAT ">
          <w:r w:rsidR="00A3388A" w:rsidRPr="00A3388A">
            <w:rPr>
              <w:b/>
              <w:bCs/>
              <w:noProof/>
              <w:sz w:val="20"/>
            </w:rPr>
            <w:t>4</w:t>
          </w:r>
        </w:fldSimple>
        <w:r w:rsidR="002E507F" w:rsidRPr="00AA612B">
          <w:rPr>
            <w:rFonts w:asciiTheme="majorHAnsi" w:hAnsiTheme="majorHAnsi" w:cs="Arial"/>
            <w:sz w:val="20"/>
            <w:szCs w:val="20"/>
          </w:rPr>
          <w:t xml:space="preserve"> </w:t>
        </w:r>
        <w:fldSimple w:instr=" STYLEREF  &quot;Überschrift 1&quot;  \* MERGEFORMAT ">
          <w:r w:rsidR="00A3388A">
            <w:rPr>
              <w:noProof/>
            </w:rPr>
            <w:t>Schülerversuch – Zerteilungsgrad</w:t>
          </w:r>
        </w:fldSimple>
        <w:r w:rsidR="002E507F" w:rsidRPr="0080101C">
          <w:rPr>
            <w:rFonts w:asciiTheme="majorHAnsi" w:hAnsiTheme="majorHAnsi"/>
            <w:sz w:val="20"/>
            <w:szCs w:val="20"/>
          </w:rPr>
          <w:tab/>
        </w:r>
        <w:r w:rsidR="002E507F" w:rsidRPr="0080101C">
          <w:rPr>
            <w:rFonts w:asciiTheme="majorHAnsi" w:hAnsiTheme="majorHAnsi"/>
            <w:sz w:val="20"/>
            <w:szCs w:val="20"/>
          </w:rPr>
          <w:tab/>
        </w:r>
        <w:r w:rsidR="002E507F" w:rsidRPr="0080101C">
          <w:rPr>
            <w:rFonts w:asciiTheme="majorHAnsi" w:hAnsiTheme="majorHAnsi" w:cs="Arial"/>
            <w:sz w:val="20"/>
            <w:szCs w:val="20"/>
          </w:rPr>
          <w:t xml:space="preserve"> </w:t>
        </w:r>
      </w:p>
    </w:sdtContent>
  </w:sdt>
  <w:p w:rsidR="002E507F" w:rsidRPr="00337B69" w:rsidRDefault="00CF3416"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5" type="#_x0000_t32" style="position:absolute;left:0;text-align:left;margin-left:-3.35pt;margin-top:3.05pt;width:462pt;height:.05pt;flip:x;z-index:251658240"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7F" w:rsidRDefault="002E507F">
    <w:pPr>
      <w:pStyle w:val="Kopfzeil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Content>
      <w:p w:rsidR="002E507F" w:rsidRPr="00337B69" w:rsidRDefault="00CF3416" w:rsidP="00337B69">
        <w:pPr>
          <w:pStyle w:val="Kopfzeile"/>
          <w:tabs>
            <w:tab w:val="left" w:pos="0"/>
            <w:tab w:val="left" w:pos="284"/>
          </w:tabs>
          <w:jc w:val="right"/>
          <w:rPr>
            <w:rFonts w:asciiTheme="majorHAnsi" w:hAnsiTheme="majorHAnsi"/>
            <w:sz w:val="20"/>
            <w:szCs w:val="20"/>
          </w:rPr>
        </w:pP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Content>
      <w:p w:rsidR="002E507F" w:rsidRPr="0080101C" w:rsidRDefault="00CF3416" w:rsidP="0049087A">
        <w:pPr>
          <w:pStyle w:val="Kopfzeile"/>
          <w:tabs>
            <w:tab w:val="left" w:pos="0"/>
            <w:tab w:val="left" w:pos="284"/>
          </w:tabs>
          <w:jc w:val="right"/>
          <w:rPr>
            <w:rFonts w:asciiTheme="majorHAnsi" w:hAnsiTheme="majorHAnsi"/>
            <w:sz w:val="20"/>
            <w:szCs w:val="20"/>
          </w:rPr>
        </w:pPr>
        <w:fldSimple w:instr=" STYLEREF  &quot;Überschrift 1&quot; \n  \* MERGEFORMAT ">
          <w:r w:rsidR="00A3388A" w:rsidRPr="00A3388A">
            <w:rPr>
              <w:b/>
              <w:bCs/>
              <w:noProof/>
              <w:sz w:val="20"/>
            </w:rPr>
            <w:t>5</w:t>
          </w:r>
        </w:fldSimple>
        <w:r w:rsidR="002E507F" w:rsidRPr="00AA612B">
          <w:rPr>
            <w:rFonts w:asciiTheme="majorHAnsi" w:hAnsiTheme="majorHAnsi" w:cs="Arial"/>
            <w:sz w:val="20"/>
            <w:szCs w:val="20"/>
          </w:rPr>
          <w:t xml:space="preserve"> </w:t>
        </w:r>
        <w:fldSimple w:instr=" STYLEREF  &quot;Überschrift 1&quot;  \* MERGEFORMAT ">
          <w:r w:rsidR="00A3388A">
            <w:rPr>
              <w:noProof/>
            </w:rPr>
            <w:t>Didaktischer Kommentar zum Schülerarbeitsblatt</w:t>
          </w:r>
        </w:fldSimple>
        <w:r w:rsidR="002E507F" w:rsidRPr="0080101C">
          <w:rPr>
            <w:rFonts w:asciiTheme="majorHAnsi" w:hAnsiTheme="majorHAnsi"/>
            <w:sz w:val="20"/>
            <w:szCs w:val="20"/>
          </w:rPr>
          <w:tab/>
        </w:r>
        <w:r w:rsidR="002E507F" w:rsidRPr="0080101C">
          <w:rPr>
            <w:rFonts w:asciiTheme="majorHAnsi" w:hAnsiTheme="majorHAnsi"/>
            <w:sz w:val="20"/>
            <w:szCs w:val="20"/>
          </w:rPr>
          <w:tab/>
        </w:r>
        <w:r w:rsidR="002E507F" w:rsidRPr="0080101C">
          <w:rPr>
            <w:rFonts w:asciiTheme="majorHAnsi" w:hAnsiTheme="majorHAnsi" w:cs="Arial"/>
            <w:sz w:val="20"/>
            <w:szCs w:val="20"/>
          </w:rPr>
          <w:t xml:space="preserve"> </w:t>
        </w:r>
      </w:p>
    </w:sdtContent>
  </w:sdt>
  <w:p w:rsidR="002E507F" w:rsidRPr="0080101C" w:rsidRDefault="00CF3416"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438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62451EE"/>
    <w:multiLevelType w:val="hybridMultilevel"/>
    <w:tmpl w:val="984C0DF8"/>
    <w:lvl w:ilvl="0" w:tplc="60285ACC">
      <w:start w:val="1"/>
      <w:numFmt w:val="bullet"/>
      <w:lvlText w:val=""/>
      <w:lvlJc w:val="left"/>
      <w:pPr>
        <w:tabs>
          <w:tab w:val="num" w:pos="720"/>
        </w:tabs>
        <w:ind w:left="720" w:hanging="360"/>
      </w:pPr>
      <w:rPr>
        <w:rFonts w:ascii="Wingdings 3" w:hAnsi="Wingdings 3" w:hint="default"/>
      </w:rPr>
    </w:lvl>
    <w:lvl w:ilvl="1" w:tplc="C2A0FC4C" w:tentative="1">
      <w:start w:val="1"/>
      <w:numFmt w:val="bullet"/>
      <w:lvlText w:val=""/>
      <w:lvlJc w:val="left"/>
      <w:pPr>
        <w:tabs>
          <w:tab w:val="num" w:pos="1440"/>
        </w:tabs>
        <w:ind w:left="1440" w:hanging="360"/>
      </w:pPr>
      <w:rPr>
        <w:rFonts w:ascii="Wingdings 3" w:hAnsi="Wingdings 3" w:hint="default"/>
      </w:rPr>
    </w:lvl>
    <w:lvl w:ilvl="2" w:tplc="906CE5C6" w:tentative="1">
      <w:start w:val="1"/>
      <w:numFmt w:val="bullet"/>
      <w:lvlText w:val=""/>
      <w:lvlJc w:val="left"/>
      <w:pPr>
        <w:tabs>
          <w:tab w:val="num" w:pos="2160"/>
        </w:tabs>
        <w:ind w:left="2160" w:hanging="360"/>
      </w:pPr>
      <w:rPr>
        <w:rFonts w:ascii="Wingdings 3" w:hAnsi="Wingdings 3" w:hint="default"/>
      </w:rPr>
    </w:lvl>
    <w:lvl w:ilvl="3" w:tplc="9B7C5D10" w:tentative="1">
      <w:start w:val="1"/>
      <w:numFmt w:val="bullet"/>
      <w:lvlText w:val=""/>
      <w:lvlJc w:val="left"/>
      <w:pPr>
        <w:tabs>
          <w:tab w:val="num" w:pos="2880"/>
        </w:tabs>
        <w:ind w:left="2880" w:hanging="360"/>
      </w:pPr>
      <w:rPr>
        <w:rFonts w:ascii="Wingdings 3" w:hAnsi="Wingdings 3" w:hint="default"/>
      </w:rPr>
    </w:lvl>
    <w:lvl w:ilvl="4" w:tplc="B18CB6A6" w:tentative="1">
      <w:start w:val="1"/>
      <w:numFmt w:val="bullet"/>
      <w:lvlText w:val=""/>
      <w:lvlJc w:val="left"/>
      <w:pPr>
        <w:tabs>
          <w:tab w:val="num" w:pos="3600"/>
        </w:tabs>
        <w:ind w:left="3600" w:hanging="360"/>
      </w:pPr>
      <w:rPr>
        <w:rFonts w:ascii="Wingdings 3" w:hAnsi="Wingdings 3" w:hint="default"/>
      </w:rPr>
    </w:lvl>
    <w:lvl w:ilvl="5" w:tplc="B4DC10B2" w:tentative="1">
      <w:start w:val="1"/>
      <w:numFmt w:val="bullet"/>
      <w:lvlText w:val=""/>
      <w:lvlJc w:val="left"/>
      <w:pPr>
        <w:tabs>
          <w:tab w:val="num" w:pos="4320"/>
        </w:tabs>
        <w:ind w:left="4320" w:hanging="360"/>
      </w:pPr>
      <w:rPr>
        <w:rFonts w:ascii="Wingdings 3" w:hAnsi="Wingdings 3" w:hint="default"/>
      </w:rPr>
    </w:lvl>
    <w:lvl w:ilvl="6" w:tplc="CB90EA9A" w:tentative="1">
      <w:start w:val="1"/>
      <w:numFmt w:val="bullet"/>
      <w:lvlText w:val=""/>
      <w:lvlJc w:val="left"/>
      <w:pPr>
        <w:tabs>
          <w:tab w:val="num" w:pos="5040"/>
        </w:tabs>
        <w:ind w:left="5040" w:hanging="360"/>
      </w:pPr>
      <w:rPr>
        <w:rFonts w:ascii="Wingdings 3" w:hAnsi="Wingdings 3" w:hint="default"/>
      </w:rPr>
    </w:lvl>
    <w:lvl w:ilvl="7" w:tplc="AB5A3860" w:tentative="1">
      <w:start w:val="1"/>
      <w:numFmt w:val="bullet"/>
      <w:lvlText w:val=""/>
      <w:lvlJc w:val="left"/>
      <w:pPr>
        <w:tabs>
          <w:tab w:val="num" w:pos="5760"/>
        </w:tabs>
        <w:ind w:left="5760" w:hanging="360"/>
      </w:pPr>
      <w:rPr>
        <w:rFonts w:ascii="Wingdings 3" w:hAnsi="Wingdings 3" w:hint="default"/>
      </w:rPr>
    </w:lvl>
    <w:lvl w:ilvl="8" w:tplc="2B8ACE2C" w:tentative="1">
      <w:start w:val="1"/>
      <w:numFmt w:val="bullet"/>
      <w:lvlText w:val=""/>
      <w:lvlJc w:val="left"/>
      <w:pPr>
        <w:tabs>
          <w:tab w:val="num" w:pos="6480"/>
        </w:tabs>
        <w:ind w:left="6480" w:hanging="360"/>
      </w:pPr>
      <w:rPr>
        <w:rFonts w:ascii="Wingdings 3" w:hAnsi="Wingdings 3" w:hint="default"/>
      </w:rPr>
    </w:lvl>
  </w:abstractNum>
  <w:abstractNum w:abstractNumId="6">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2F868BD"/>
    <w:multiLevelType w:val="hybridMultilevel"/>
    <w:tmpl w:val="B73CE924"/>
    <w:lvl w:ilvl="0" w:tplc="960604A8">
      <w:start w:val="1"/>
      <w:numFmt w:val="bullet"/>
      <w:lvlText w:val=""/>
      <w:lvlJc w:val="left"/>
      <w:pPr>
        <w:tabs>
          <w:tab w:val="num" w:pos="720"/>
        </w:tabs>
        <w:ind w:left="720" w:hanging="360"/>
      </w:pPr>
      <w:rPr>
        <w:rFonts w:ascii="Wingdings 3" w:hAnsi="Wingdings 3" w:hint="default"/>
      </w:rPr>
    </w:lvl>
    <w:lvl w:ilvl="1" w:tplc="05D8AB5C" w:tentative="1">
      <w:start w:val="1"/>
      <w:numFmt w:val="bullet"/>
      <w:lvlText w:val=""/>
      <w:lvlJc w:val="left"/>
      <w:pPr>
        <w:tabs>
          <w:tab w:val="num" w:pos="1440"/>
        </w:tabs>
        <w:ind w:left="1440" w:hanging="360"/>
      </w:pPr>
      <w:rPr>
        <w:rFonts w:ascii="Wingdings 3" w:hAnsi="Wingdings 3" w:hint="default"/>
      </w:rPr>
    </w:lvl>
    <w:lvl w:ilvl="2" w:tplc="8D22DF8A" w:tentative="1">
      <w:start w:val="1"/>
      <w:numFmt w:val="bullet"/>
      <w:lvlText w:val=""/>
      <w:lvlJc w:val="left"/>
      <w:pPr>
        <w:tabs>
          <w:tab w:val="num" w:pos="2160"/>
        </w:tabs>
        <w:ind w:left="2160" w:hanging="360"/>
      </w:pPr>
      <w:rPr>
        <w:rFonts w:ascii="Wingdings 3" w:hAnsi="Wingdings 3" w:hint="default"/>
      </w:rPr>
    </w:lvl>
    <w:lvl w:ilvl="3" w:tplc="4BB8384A" w:tentative="1">
      <w:start w:val="1"/>
      <w:numFmt w:val="bullet"/>
      <w:lvlText w:val=""/>
      <w:lvlJc w:val="left"/>
      <w:pPr>
        <w:tabs>
          <w:tab w:val="num" w:pos="2880"/>
        </w:tabs>
        <w:ind w:left="2880" w:hanging="360"/>
      </w:pPr>
      <w:rPr>
        <w:rFonts w:ascii="Wingdings 3" w:hAnsi="Wingdings 3" w:hint="default"/>
      </w:rPr>
    </w:lvl>
    <w:lvl w:ilvl="4" w:tplc="E0582B38" w:tentative="1">
      <w:start w:val="1"/>
      <w:numFmt w:val="bullet"/>
      <w:lvlText w:val=""/>
      <w:lvlJc w:val="left"/>
      <w:pPr>
        <w:tabs>
          <w:tab w:val="num" w:pos="3600"/>
        </w:tabs>
        <w:ind w:left="3600" w:hanging="360"/>
      </w:pPr>
      <w:rPr>
        <w:rFonts w:ascii="Wingdings 3" w:hAnsi="Wingdings 3" w:hint="default"/>
      </w:rPr>
    </w:lvl>
    <w:lvl w:ilvl="5" w:tplc="544C5AE8" w:tentative="1">
      <w:start w:val="1"/>
      <w:numFmt w:val="bullet"/>
      <w:lvlText w:val=""/>
      <w:lvlJc w:val="left"/>
      <w:pPr>
        <w:tabs>
          <w:tab w:val="num" w:pos="4320"/>
        </w:tabs>
        <w:ind w:left="4320" w:hanging="360"/>
      </w:pPr>
      <w:rPr>
        <w:rFonts w:ascii="Wingdings 3" w:hAnsi="Wingdings 3" w:hint="default"/>
      </w:rPr>
    </w:lvl>
    <w:lvl w:ilvl="6" w:tplc="E52C4AF4" w:tentative="1">
      <w:start w:val="1"/>
      <w:numFmt w:val="bullet"/>
      <w:lvlText w:val=""/>
      <w:lvlJc w:val="left"/>
      <w:pPr>
        <w:tabs>
          <w:tab w:val="num" w:pos="5040"/>
        </w:tabs>
        <w:ind w:left="5040" w:hanging="360"/>
      </w:pPr>
      <w:rPr>
        <w:rFonts w:ascii="Wingdings 3" w:hAnsi="Wingdings 3" w:hint="default"/>
      </w:rPr>
    </w:lvl>
    <w:lvl w:ilvl="7" w:tplc="00AC2C24" w:tentative="1">
      <w:start w:val="1"/>
      <w:numFmt w:val="bullet"/>
      <w:lvlText w:val=""/>
      <w:lvlJc w:val="left"/>
      <w:pPr>
        <w:tabs>
          <w:tab w:val="num" w:pos="5760"/>
        </w:tabs>
        <w:ind w:left="5760" w:hanging="360"/>
      </w:pPr>
      <w:rPr>
        <w:rFonts w:ascii="Wingdings 3" w:hAnsi="Wingdings 3" w:hint="default"/>
      </w:rPr>
    </w:lvl>
    <w:lvl w:ilvl="8" w:tplc="BAE8F028" w:tentative="1">
      <w:start w:val="1"/>
      <w:numFmt w:val="bullet"/>
      <w:lvlText w:val=""/>
      <w:lvlJc w:val="left"/>
      <w:pPr>
        <w:tabs>
          <w:tab w:val="num" w:pos="6480"/>
        </w:tabs>
        <w:ind w:left="6480" w:hanging="360"/>
      </w:pPr>
      <w:rPr>
        <w:rFonts w:ascii="Wingdings 3" w:hAnsi="Wingdings 3" w:hint="default"/>
      </w:rPr>
    </w:lvl>
  </w:abstractNum>
  <w:abstractNum w:abstractNumId="1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nsid w:val="4E1251C9"/>
    <w:multiLevelType w:val="hybridMultilevel"/>
    <w:tmpl w:val="9F4A7314"/>
    <w:lvl w:ilvl="0" w:tplc="33A0EE78">
      <w:start w:val="1"/>
      <w:numFmt w:val="bullet"/>
      <w:lvlText w:val=""/>
      <w:lvlJc w:val="left"/>
      <w:pPr>
        <w:tabs>
          <w:tab w:val="num" w:pos="720"/>
        </w:tabs>
        <w:ind w:left="720" w:hanging="360"/>
      </w:pPr>
      <w:rPr>
        <w:rFonts w:ascii="Wingdings 3" w:hAnsi="Wingdings 3" w:hint="default"/>
      </w:rPr>
    </w:lvl>
    <w:lvl w:ilvl="1" w:tplc="1380629A" w:tentative="1">
      <w:start w:val="1"/>
      <w:numFmt w:val="bullet"/>
      <w:lvlText w:val=""/>
      <w:lvlJc w:val="left"/>
      <w:pPr>
        <w:tabs>
          <w:tab w:val="num" w:pos="1440"/>
        </w:tabs>
        <w:ind w:left="1440" w:hanging="360"/>
      </w:pPr>
      <w:rPr>
        <w:rFonts w:ascii="Wingdings 3" w:hAnsi="Wingdings 3" w:hint="default"/>
      </w:rPr>
    </w:lvl>
    <w:lvl w:ilvl="2" w:tplc="24346890" w:tentative="1">
      <w:start w:val="1"/>
      <w:numFmt w:val="bullet"/>
      <w:lvlText w:val=""/>
      <w:lvlJc w:val="left"/>
      <w:pPr>
        <w:tabs>
          <w:tab w:val="num" w:pos="2160"/>
        </w:tabs>
        <w:ind w:left="2160" w:hanging="360"/>
      </w:pPr>
      <w:rPr>
        <w:rFonts w:ascii="Wingdings 3" w:hAnsi="Wingdings 3" w:hint="default"/>
      </w:rPr>
    </w:lvl>
    <w:lvl w:ilvl="3" w:tplc="CABE7A82" w:tentative="1">
      <w:start w:val="1"/>
      <w:numFmt w:val="bullet"/>
      <w:lvlText w:val=""/>
      <w:lvlJc w:val="left"/>
      <w:pPr>
        <w:tabs>
          <w:tab w:val="num" w:pos="2880"/>
        </w:tabs>
        <w:ind w:left="2880" w:hanging="360"/>
      </w:pPr>
      <w:rPr>
        <w:rFonts w:ascii="Wingdings 3" w:hAnsi="Wingdings 3" w:hint="default"/>
      </w:rPr>
    </w:lvl>
    <w:lvl w:ilvl="4" w:tplc="71DECEBC" w:tentative="1">
      <w:start w:val="1"/>
      <w:numFmt w:val="bullet"/>
      <w:lvlText w:val=""/>
      <w:lvlJc w:val="left"/>
      <w:pPr>
        <w:tabs>
          <w:tab w:val="num" w:pos="3600"/>
        </w:tabs>
        <w:ind w:left="3600" w:hanging="360"/>
      </w:pPr>
      <w:rPr>
        <w:rFonts w:ascii="Wingdings 3" w:hAnsi="Wingdings 3" w:hint="default"/>
      </w:rPr>
    </w:lvl>
    <w:lvl w:ilvl="5" w:tplc="9AD6AD4A" w:tentative="1">
      <w:start w:val="1"/>
      <w:numFmt w:val="bullet"/>
      <w:lvlText w:val=""/>
      <w:lvlJc w:val="left"/>
      <w:pPr>
        <w:tabs>
          <w:tab w:val="num" w:pos="4320"/>
        </w:tabs>
        <w:ind w:left="4320" w:hanging="360"/>
      </w:pPr>
      <w:rPr>
        <w:rFonts w:ascii="Wingdings 3" w:hAnsi="Wingdings 3" w:hint="default"/>
      </w:rPr>
    </w:lvl>
    <w:lvl w:ilvl="6" w:tplc="A0B6EE3E" w:tentative="1">
      <w:start w:val="1"/>
      <w:numFmt w:val="bullet"/>
      <w:lvlText w:val=""/>
      <w:lvlJc w:val="left"/>
      <w:pPr>
        <w:tabs>
          <w:tab w:val="num" w:pos="5040"/>
        </w:tabs>
        <w:ind w:left="5040" w:hanging="360"/>
      </w:pPr>
      <w:rPr>
        <w:rFonts w:ascii="Wingdings 3" w:hAnsi="Wingdings 3" w:hint="default"/>
      </w:rPr>
    </w:lvl>
    <w:lvl w:ilvl="7" w:tplc="41FA7F14" w:tentative="1">
      <w:start w:val="1"/>
      <w:numFmt w:val="bullet"/>
      <w:lvlText w:val=""/>
      <w:lvlJc w:val="left"/>
      <w:pPr>
        <w:tabs>
          <w:tab w:val="num" w:pos="5760"/>
        </w:tabs>
        <w:ind w:left="5760" w:hanging="360"/>
      </w:pPr>
      <w:rPr>
        <w:rFonts w:ascii="Wingdings 3" w:hAnsi="Wingdings 3" w:hint="default"/>
      </w:rPr>
    </w:lvl>
    <w:lvl w:ilvl="8" w:tplc="971A4584" w:tentative="1">
      <w:start w:val="1"/>
      <w:numFmt w:val="bullet"/>
      <w:lvlText w:val=""/>
      <w:lvlJc w:val="left"/>
      <w:pPr>
        <w:tabs>
          <w:tab w:val="num" w:pos="6480"/>
        </w:tabs>
        <w:ind w:left="6480" w:hanging="360"/>
      </w:pPr>
      <w:rPr>
        <w:rFonts w:ascii="Wingdings 3" w:hAnsi="Wingdings 3" w:hint="default"/>
      </w:rPr>
    </w:lvl>
  </w:abstractNum>
  <w:abstractNum w:abstractNumId="12">
    <w:nsid w:val="51A91366"/>
    <w:multiLevelType w:val="hybridMultilevel"/>
    <w:tmpl w:val="68C854E6"/>
    <w:lvl w:ilvl="0" w:tplc="216453DA">
      <w:start w:val="1"/>
      <w:numFmt w:val="decimal"/>
      <w:lvlText w:val="%1.)"/>
      <w:lvlJc w:val="left"/>
      <w:pPr>
        <w:ind w:left="720" w:hanging="360"/>
      </w:pPr>
      <w:rPr>
        <w:rFonts w:eastAsiaTheme="minorEastAsi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7675DFC"/>
    <w:multiLevelType w:val="hybridMultilevel"/>
    <w:tmpl w:val="98C67A7E"/>
    <w:lvl w:ilvl="0" w:tplc="9B466CF6">
      <w:start w:val="1"/>
      <w:numFmt w:val="bullet"/>
      <w:lvlText w:val="◦"/>
      <w:lvlJc w:val="left"/>
      <w:pPr>
        <w:tabs>
          <w:tab w:val="num" w:pos="720"/>
        </w:tabs>
        <w:ind w:left="720" w:hanging="360"/>
      </w:pPr>
      <w:rPr>
        <w:rFonts w:ascii="Verdana" w:hAnsi="Verdana" w:hint="default"/>
      </w:rPr>
    </w:lvl>
    <w:lvl w:ilvl="1" w:tplc="A5CAB458">
      <w:start w:val="1"/>
      <w:numFmt w:val="bullet"/>
      <w:lvlText w:val="◦"/>
      <w:lvlJc w:val="left"/>
      <w:pPr>
        <w:tabs>
          <w:tab w:val="num" w:pos="1440"/>
        </w:tabs>
        <w:ind w:left="1440" w:hanging="360"/>
      </w:pPr>
      <w:rPr>
        <w:rFonts w:ascii="Verdana" w:hAnsi="Verdana" w:hint="default"/>
      </w:rPr>
    </w:lvl>
    <w:lvl w:ilvl="2" w:tplc="44BE81AE" w:tentative="1">
      <w:start w:val="1"/>
      <w:numFmt w:val="bullet"/>
      <w:lvlText w:val="◦"/>
      <w:lvlJc w:val="left"/>
      <w:pPr>
        <w:tabs>
          <w:tab w:val="num" w:pos="2160"/>
        </w:tabs>
        <w:ind w:left="2160" w:hanging="360"/>
      </w:pPr>
      <w:rPr>
        <w:rFonts w:ascii="Verdana" w:hAnsi="Verdana" w:hint="default"/>
      </w:rPr>
    </w:lvl>
    <w:lvl w:ilvl="3" w:tplc="840E9A5C" w:tentative="1">
      <w:start w:val="1"/>
      <w:numFmt w:val="bullet"/>
      <w:lvlText w:val="◦"/>
      <w:lvlJc w:val="left"/>
      <w:pPr>
        <w:tabs>
          <w:tab w:val="num" w:pos="2880"/>
        </w:tabs>
        <w:ind w:left="2880" w:hanging="360"/>
      </w:pPr>
      <w:rPr>
        <w:rFonts w:ascii="Verdana" w:hAnsi="Verdana" w:hint="default"/>
      </w:rPr>
    </w:lvl>
    <w:lvl w:ilvl="4" w:tplc="42C4D2C6" w:tentative="1">
      <w:start w:val="1"/>
      <w:numFmt w:val="bullet"/>
      <w:lvlText w:val="◦"/>
      <w:lvlJc w:val="left"/>
      <w:pPr>
        <w:tabs>
          <w:tab w:val="num" w:pos="3600"/>
        </w:tabs>
        <w:ind w:left="3600" w:hanging="360"/>
      </w:pPr>
      <w:rPr>
        <w:rFonts w:ascii="Verdana" w:hAnsi="Verdana" w:hint="default"/>
      </w:rPr>
    </w:lvl>
    <w:lvl w:ilvl="5" w:tplc="6CD6CD72" w:tentative="1">
      <w:start w:val="1"/>
      <w:numFmt w:val="bullet"/>
      <w:lvlText w:val="◦"/>
      <w:lvlJc w:val="left"/>
      <w:pPr>
        <w:tabs>
          <w:tab w:val="num" w:pos="4320"/>
        </w:tabs>
        <w:ind w:left="4320" w:hanging="360"/>
      </w:pPr>
      <w:rPr>
        <w:rFonts w:ascii="Verdana" w:hAnsi="Verdana" w:hint="default"/>
      </w:rPr>
    </w:lvl>
    <w:lvl w:ilvl="6" w:tplc="0D781A3E" w:tentative="1">
      <w:start w:val="1"/>
      <w:numFmt w:val="bullet"/>
      <w:lvlText w:val="◦"/>
      <w:lvlJc w:val="left"/>
      <w:pPr>
        <w:tabs>
          <w:tab w:val="num" w:pos="5040"/>
        </w:tabs>
        <w:ind w:left="5040" w:hanging="360"/>
      </w:pPr>
      <w:rPr>
        <w:rFonts w:ascii="Verdana" w:hAnsi="Verdana" w:hint="default"/>
      </w:rPr>
    </w:lvl>
    <w:lvl w:ilvl="7" w:tplc="4504FB8C" w:tentative="1">
      <w:start w:val="1"/>
      <w:numFmt w:val="bullet"/>
      <w:lvlText w:val="◦"/>
      <w:lvlJc w:val="left"/>
      <w:pPr>
        <w:tabs>
          <w:tab w:val="num" w:pos="5760"/>
        </w:tabs>
        <w:ind w:left="5760" w:hanging="360"/>
      </w:pPr>
      <w:rPr>
        <w:rFonts w:ascii="Verdana" w:hAnsi="Verdana" w:hint="default"/>
      </w:rPr>
    </w:lvl>
    <w:lvl w:ilvl="8" w:tplc="C2769EE2" w:tentative="1">
      <w:start w:val="1"/>
      <w:numFmt w:val="bullet"/>
      <w:lvlText w:val="◦"/>
      <w:lvlJc w:val="left"/>
      <w:pPr>
        <w:tabs>
          <w:tab w:val="num" w:pos="6480"/>
        </w:tabs>
        <w:ind w:left="6480" w:hanging="360"/>
      </w:pPr>
      <w:rPr>
        <w:rFonts w:ascii="Verdana" w:hAnsi="Verdana" w:hint="default"/>
      </w:rPr>
    </w:lvl>
  </w:abstractNum>
  <w:abstractNum w:abstractNumId="14">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6"/>
  </w:num>
  <w:num w:numId="12">
    <w:abstractNumId w:val="1"/>
  </w:num>
  <w:num w:numId="13">
    <w:abstractNumId w:val="8"/>
  </w:num>
  <w:num w:numId="14">
    <w:abstractNumId w:val="7"/>
  </w:num>
  <w:num w:numId="15">
    <w:abstractNumId w:val="14"/>
  </w:num>
  <w:num w:numId="16">
    <w:abstractNumId w:val="2"/>
  </w:num>
  <w:num w:numId="17">
    <w:abstractNumId w:val="15"/>
  </w:num>
  <w:num w:numId="18">
    <w:abstractNumId w:val="3"/>
  </w:num>
  <w:num w:numId="19">
    <w:abstractNumId w:val="0"/>
  </w:num>
  <w:num w:numId="20">
    <w:abstractNumId w:val="4"/>
  </w:num>
  <w:num w:numId="21">
    <w:abstractNumId w:val="12"/>
  </w:num>
  <w:num w:numId="22">
    <w:abstractNumId w:val="13"/>
  </w:num>
  <w:num w:numId="23">
    <w:abstractNumId w:val="9"/>
  </w:num>
  <w:num w:numId="24">
    <w:abstractNumId w:val="5"/>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14338"/>
    <o:shapelayout v:ext="edit">
      <o:idmap v:ext="edit" data="2"/>
      <o:rules v:ext="edit">
        <o:r id="V:Rule3" type="connector" idref="#_x0000_s2055"/>
        <o:r id="V:Rule4" type="connector" idref="#_x0000_s2052"/>
      </o:rules>
    </o:shapelayout>
  </w:hdrShapeDefaults>
  <w:footnotePr>
    <w:footnote w:id="-1"/>
    <w:footnote w:id="0"/>
  </w:footnotePr>
  <w:endnotePr>
    <w:endnote w:id="-1"/>
    <w:endnote w:id="0"/>
  </w:endnotePr>
  <w:compat/>
  <w:rsids>
    <w:rsidRoot w:val="0086227B"/>
    <w:rsid w:val="00007E3F"/>
    <w:rsid w:val="00011800"/>
    <w:rsid w:val="000137A3"/>
    <w:rsid w:val="00014E7D"/>
    <w:rsid w:val="00022871"/>
    <w:rsid w:val="00030B16"/>
    <w:rsid w:val="00041562"/>
    <w:rsid w:val="00056798"/>
    <w:rsid w:val="0006287D"/>
    <w:rsid w:val="0006684E"/>
    <w:rsid w:val="00066DE1"/>
    <w:rsid w:val="00067AEC"/>
    <w:rsid w:val="00072812"/>
    <w:rsid w:val="00074A34"/>
    <w:rsid w:val="0007729E"/>
    <w:rsid w:val="00097193"/>
    <w:rsid w:val="000972FF"/>
    <w:rsid w:val="000C4EB4"/>
    <w:rsid w:val="000D10FB"/>
    <w:rsid w:val="000D2C37"/>
    <w:rsid w:val="000D7381"/>
    <w:rsid w:val="000E0EBE"/>
    <w:rsid w:val="000E21A7"/>
    <w:rsid w:val="000E7DB1"/>
    <w:rsid w:val="000F5EEC"/>
    <w:rsid w:val="001022B4"/>
    <w:rsid w:val="0012481E"/>
    <w:rsid w:val="00125CEA"/>
    <w:rsid w:val="001361B5"/>
    <w:rsid w:val="0013621E"/>
    <w:rsid w:val="00153EA8"/>
    <w:rsid w:val="00157F3D"/>
    <w:rsid w:val="001A2D48"/>
    <w:rsid w:val="001A7524"/>
    <w:rsid w:val="001B46E0"/>
    <w:rsid w:val="001C5EFC"/>
    <w:rsid w:val="001D2E59"/>
    <w:rsid w:val="00206D6B"/>
    <w:rsid w:val="00216E3C"/>
    <w:rsid w:val="0023241F"/>
    <w:rsid w:val="002347FE"/>
    <w:rsid w:val="002375EF"/>
    <w:rsid w:val="00254F3F"/>
    <w:rsid w:val="00270289"/>
    <w:rsid w:val="0028080E"/>
    <w:rsid w:val="00282E0B"/>
    <w:rsid w:val="0028646F"/>
    <w:rsid w:val="002944CF"/>
    <w:rsid w:val="002A70B5"/>
    <w:rsid w:val="002A716F"/>
    <w:rsid w:val="002A7855"/>
    <w:rsid w:val="002B0B14"/>
    <w:rsid w:val="002E0F34"/>
    <w:rsid w:val="002E2DD3"/>
    <w:rsid w:val="002E38A0"/>
    <w:rsid w:val="002E507F"/>
    <w:rsid w:val="002E5FCC"/>
    <w:rsid w:val="002F25D2"/>
    <w:rsid w:val="002F38EE"/>
    <w:rsid w:val="0033677B"/>
    <w:rsid w:val="00336B3B"/>
    <w:rsid w:val="00337B69"/>
    <w:rsid w:val="00344BB7"/>
    <w:rsid w:val="00345293"/>
    <w:rsid w:val="00345F54"/>
    <w:rsid w:val="00353145"/>
    <w:rsid w:val="00353451"/>
    <w:rsid w:val="00380C7C"/>
    <w:rsid w:val="0038284A"/>
    <w:rsid w:val="003837C2"/>
    <w:rsid w:val="00384682"/>
    <w:rsid w:val="003B49C6"/>
    <w:rsid w:val="003C5747"/>
    <w:rsid w:val="003D529E"/>
    <w:rsid w:val="003E69AB"/>
    <w:rsid w:val="00401750"/>
    <w:rsid w:val="004102B8"/>
    <w:rsid w:val="0041565C"/>
    <w:rsid w:val="0042219D"/>
    <w:rsid w:val="00434D4E"/>
    <w:rsid w:val="00434F30"/>
    <w:rsid w:val="00442EB1"/>
    <w:rsid w:val="00486C9F"/>
    <w:rsid w:val="0049087A"/>
    <w:rsid w:val="004944F3"/>
    <w:rsid w:val="004B200E"/>
    <w:rsid w:val="004B358D"/>
    <w:rsid w:val="004B3E0E"/>
    <w:rsid w:val="004B5F8F"/>
    <w:rsid w:val="004C3268"/>
    <w:rsid w:val="004C64A6"/>
    <w:rsid w:val="004D2994"/>
    <w:rsid w:val="004F1A17"/>
    <w:rsid w:val="00503C6A"/>
    <w:rsid w:val="005115B1"/>
    <w:rsid w:val="00511B2E"/>
    <w:rsid w:val="005131C3"/>
    <w:rsid w:val="005228A9"/>
    <w:rsid w:val="005240FE"/>
    <w:rsid w:val="00526F69"/>
    <w:rsid w:val="00530A18"/>
    <w:rsid w:val="0053289E"/>
    <w:rsid w:val="00532CD5"/>
    <w:rsid w:val="00544922"/>
    <w:rsid w:val="005650D4"/>
    <w:rsid w:val="005669B2"/>
    <w:rsid w:val="00573704"/>
    <w:rsid w:val="00574063"/>
    <w:rsid w:val="005745F8"/>
    <w:rsid w:val="0057596C"/>
    <w:rsid w:val="00591B02"/>
    <w:rsid w:val="00595177"/>
    <w:rsid w:val="005978FA"/>
    <w:rsid w:val="005A2E89"/>
    <w:rsid w:val="005B1F71"/>
    <w:rsid w:val="005B23FC"/>
    <w:rsid w:val="005B60E3"/>
    <w:rsid w:val="005D44F1"/>
    <w:rsid w:val="005E1939"/>
    <w:rsid w:val="005E3970"/>
    <w:rsid w:val="005F2176"/>
    <w:rsid w:val="00604475"/>
    <w:rsid w:val="00621A4B"/>
    <w:rsid w:val="00626874"/>
    <w:rsid w:val="00631F0F"/>
    <w:rsid w:val="00637239"/>
    <w:rsid w:val="006437F9"/>
    <w:rsid w:val="0064445E"/>
    <w:rsid w:val="00654117"/>
    <w:rsid w:val="00672281"/>
    <w:rsid w:val="00681739"/>
    <w:rsid w:val="00690534"/>
    <w:rsid w:val="006943C9"/>
    <w:rsid w:val="006968E6"/>
    <w:rsid w:val="006A0F35"/>
    <w:rsid w:val="006B0590"/>
    <w:rsid w:val="006B3EC2"/>
    <w:rsid w:val="006C5B0D"/>
    <w:rsid w:val="006C7B24"/>
    <w:rsid w:val="006D0C39"/>
    <w:rsid w:val="006E32AF"/>
    <w:rsid w:val="006E451C"/>
    <w:rsid w:val="006F1D6E"/>
    <w:rsid w:val="006F4715"/>
    <w:rsid w:val="00707392"/>
    <w:rsid w:val="0072015D"/>
    <w:rsid w:val="0072123D"/>
    <w:rsid w:val="00746773"/>
    <w:rsid w:val="00775EEC"/>
    <w:rsid w:val="00780477"/>
    <w:rsid w:val="0078071E"/>
    <w:rsid w:val="00790D3B"/>
    <w:rsid w:val="007A7FA8"/>
    <w:rsid w:val="007B4A34"/>
    <w:rsid w:val="007E586C"/>
    <w:rsid w:val="007E7412"/>
    <w:rsid w:val="007F2348"/>
    <w:rsid w:val="007F603E"/>
    <w:rsid w:val="00801678"/>
    <w:rsid w:val="008042F5"/>
    <w:rsid w:val="00815FB9"/>
    <w:rsid w:val="0082230A"/>
    <w:rsid w:val="00837114"/>
    <w:rsid w:val="0086227B"/>
    <w:rsid w:val="008664DF"/>
    <w:rsid w:val="00875E5B"/>
    <w:rsid w:val="0088451A"/>
    <w:rsid w:val="00896D5A"/>
    <w:rsid w:val="008A5D98"/>
    <w:rsid w:val="008B5C95"/>
    <w:rsid w:val="008B7FD6"/>
    <w:rsid w:val="008C71EE"/>
    <w:rsid w:val="008D0ED6"/>
    <w:rsid w:val="008D67B2"/>
    <w:rsid w:val="008E12F8"/>
    <w:rsid w:val="008E1A25"/>
    <w:rsid w:val="008E345D"/>
    <w:rsid w:val="008F4D7B"/>
    <w:rsid w:val="00905459"/>
    <w:rsid w:val="00913D97"/>
    <w:rsid w:val="00936F75"/>
    <w:rsid w:val="0094350A"/>
    <w:rsid w:val="00946F4E"/>
    <w:rsid w:val="00954DC8"/>
    <w:rsid w:val="00961647"/>
    <w:rsid w:val="00962A37"/>
    <w:rsid w:val="00971E91"/>
    <w:rsid w:val="009735A3"/>
    <w:rsid w:val="00973F3F"/>
    <w:rsid w:val="009775D7"/>
    <w:rsid w:val="00977ED8"/>
    <w:rsid w:val="0098168E"/>
    <w:rsid w:val="00993407"/>
    <w:rsid w:val="00994634"/>
    <w:rsid w:val="009B0D3F"/>
    <w:rsid w:val="009C6F21"/>
    <w:rsid w:val="009C7687"/>
    <w:rsid w:val="009D150C"/>
    <w:rsid w:val="009D3BD3"/>
    <w:rsid w:val="009D4BD9"/>
    <w:rsid w:val="009D7E5A"/>
    <w:rsid w:val="009F0667"/>
    <w:rsid w:val="009F0CE9"/>
    <w:rsid w:val="009F5A39"/>
    <w:rsid w:val="009F61D4"/>
    <w:rsid w:val="00A006C3"/>
    <w:rsid w:val="00A012CE"/>
    <w:rsid w:val="00A0582F"/>
    <w:rsid w:val="00A05C2F"/>
    <w:rsid w:val="00A2136F"/>
    <w:rsid w:val="00A2301A"/>
    <w:rsid w:val="00A3388A"/>
    <w:rsid w:val="00A61671"/>
    <w:rsid w:val="00A7439F"/>
    <w:rsid w:val="00A75F0A"/>
    <w:rsid w:val="00A778C9"/>
    <w:rsid w:val="00A90BD6"/>
    <w:rsid w:val="00A9233D"/>
    <w:rsid w:val="00A96F52"/>
    <w:rsid w:val="00AA604B"/>
    <w:rsid w:val="00AA612B"/>
    <w:rsid w:val="00AD0C24"/>
    <w:rsid w:val="00AD7D1F"/>
    <w:rsid w:val="00AE1230"/>
    <w:rsid w:val="00B02829"/>
    <w:rsid w:val="00B21F20"/>
    <w:rsid w:val="00B433C0"/>
    <w:rsid w:val="00B436DE"/>
    <w:rsid w:val="00B47304"/>
    <w:rsid w:val="00B51643"/>
    <w:rsid w:val="00B51B39"/>
    <w:rsid w:val="00B571E6"/>
    <w:rsid w:val="00B619BB"/>
    <w:rsid w:val="00B63BF7"/>
    <w:rsid w:val="00B901F6"/>
    <w:rsid w:val="00B93BBF"/>
    <w:rsid w:val="00B96C3C"/>
    <w:rsid w:val="00BA0E9B"/>
    <w:rsid w:val="00BC4F56"/>
    <w:rsid w:val="00BD1D31"/>
    <w:rsid w:val="00BD52DE"/>
    <w:rsid w:val="00BD6D43"/>
    <w:rsid w:val="00BF2E3A"/>
    <w:rsid w:val="00BF7B08"/>
    <w:rsid w:val="00C02063"/>
    <w:rsid w:val="00C0569E"/>
    <w:rsid w:val="00C10E22"/>
    <w:rsid w:val="00C12650"/>
    <w:rsid w:val="00C23319"/>
    <w:rsid w:val="00C364B2"/>
    <w:rsid w:val="00C428C7"/>
    <w:rsid w:val="00C460EB"/>
    <w:rsid w:val="00C51D56"/>
    <w:rsid w:val="00C60FD3"/>
    <w:rsid w:val="00C66D91"/>
    <w:rsid w:val="00CA6231"/>
    <w:rsid w:val="00CB2161"/>
    <w:rsid w:val="00CD6D12"/>
    <w:rsid w:val="00CE1F14"/>
    <w:rsid w:val="00CF0B61"/>
    <w:rsid w:val="00CF3416"/>
    <w:rsid w:val="00CF79FE"/>
    <w:rsid w:val="00D069A2"/>
    <w:rsid w:val="00D1194E"/>
    <w:rsid w:val="00D24158"/>
    <w:rsid w:val="00D2789B"/>
    <w:rsid w:val="00D407E8"/>
    <w:rsid w:val="00D54590"/>
    <w:rsid w:val="00D60010"/>
    <w:rsid w:val="00D64CE6"/>
    <w:rsid w:val="00D73A25"/>
    <w:rsid w:val="00D76EE6"/>
    <w:rsid w:val="00D76F6F"/>
    <w:rsid w:val="00D90F31"/>
    <w:rsid w:val="00D92822"/>
    <w:rsid w:val="00DA6545"/>
    <w:rsid w:val="00DC0309"/>
    <w:rsid w:val="00DE18A7"/>
    <w:rsid w:val="00E17CDE"/>
    <w:rsid w:val="00E22516"/>
    <w:rsid w:val="00E22D23"/>
    <w:rsid w:val="00E24354"/>
    <w:rsid w:val="00E26180"/>
    <w:rsid w:val="00E30AB1"/>
    <w:rsid w:val="00E51037"/>
    <w:rsid w:val="00E54798"/>
    <w:rsid w:val="00E84393"/>
    <w:rsid w:val="00E866D8"/>
    <w:rsid w:val="00E91F32"/>
    <w:rsid w:val="00E96AD6"/>
    <w:rsid w:val="00EB3DFE"/>
    <w:rsid w:val="00EB3EA7"/>
    <w:rsid w:val="00EB6DB7"/>
    <w:rsid w:val="00ED07C2"/>
    <w:rsid w:val="00ED1F5D"/>
    <w:rsid w:val="00EE1EFF"/>
    <w:rsid w:val="00EE79E0"/>
    <w:rsid w:val="00EF161C"/>
    <w:rsid w:val="00EF5479"/>
    <w:rsid w:val="00F14C74"/>
    <w:rsid w:val="00F17765"/>
    <w:rsid w:val="00F17797"/>
    <w:rsid w:val="00F2604C"/>
    <w:rsid w:val="00F26486"/>
    <w:rsid w:val="00F31EBF"/>
    <w:rsid w:val="00F3487A"/>
    <w:rsid w:val="00F37E3C"/>
    <w:rsid w:val="00F74A95"/>
    <w:rsid w:val="00F849B0"/>
    <w:rsid w:val="00FA486B"/>
    <w:rsid w:val="00FA58C5"/>
    <w:rsid w:val="00FB3D74"/>
    <w:rsid w:val="00FB5089"/>
    <w:rsid w:val="00FC02BE"/>
    <w:rsid w:val="00FD1482"/>
    <w:rsid w:val="00FD644E"/>
    <w:rsid w:val="00FE54D8"/>
    <w:rsid w:val="00FF3F8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rules v:ext="edit">
        <o:r id="V:Rule3" type="connector" idref="#_x0000_s1153"/>
        <o:r id="V:Rule4" type="connector" idref="#_x0000_s11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Funotentext">
    <w:name w:val="footnote text"/>
    <w:basedOn w:val="Standard"/>
    <w:link w:val="FunotentextZchn"/>
    <w:uiPriority w:val="99"/>
    <w:semiHidden/>
    <w:unhideWhenUsed/>
    <w:rsid w:val="0060447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04475"/>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604475"/>
    <w:rPr>
      <w:vertAlign w:val="superscript"/>
    </w:rPr>
  </w:style>
  <w:style w:type="character" w:customStyle="1" w:styleId="xrs1">
    <w:name w:val="xr_s1"/>
    <w:basedOn w:val="Absatz-Standardschriftart"/>
    <w:rsid w:val="000971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738585">
      <w:bodyDiv w:val="1"/>
      <w:marLeft w:val="0"/>
      <w:marRight w:val="0"/>
      <w:marTop w:val="0"/>
      <w:marBottom w:val="0"/>
      <w:divBdr>
        <w:top w:val="none" w:sz="0" w:space="0" w:color="auto"/>
        <w:left w:val="none" w:sz="0" w:space="0" w:color="auto"/>
        <w:bottom w:val="none" w:sz="0" w:space="0" w:color="auto"/>
        <w:right w:val="none" w:sz="0" w:space="0" w:color="auto"/>
      </w:divBdr>
      <w:divsChild>
        <w:div w:id="1797991380">
          <w:marLeft w:val="979"/>
          <w:marRight w:val="0"/>
          <w:marTop w:val="65"/>
          <w:marBottom w:val="0"/>
          <w:divBdr>
            <w:top w:val="none" w:sz="0" w:space="0" w:color="auto"/>
            <w:left w:val="none" w:sz="0" w:space="0" w:color="auto"/>
            <w:bottom w:val="none" w:sz="0" w:space="0" w:color="auto"/>
            <w:right w:val="none" w:sz="0" w:space="0" w:color="auto"/>
          </w:divBdr>
        </w:div>
      </w:divsChild>
    </w:div>
    <w:div w:id="236013772">
      <w:bodyDiv w:val="1"/>
      <w:marLeft w:val="0"/>
      <w:marRight w:val="0"/>
      <w:marTop w:val="0"/>
      <w:marBottom w:val="0"/>
      <w:divBdr>
        <w:top w:val="none" w:sz="0" w:space="0" w:color="auto"/>
        <w:left w:val="none" w:sz="0" w:space="0" w:color="auto"/>
        <w:bottom w:val="none" w:sz="0" w:space="0" w:color="auto"/>
        <w:right w:val="none" w:sz="0" w:space="0" w:color="auto"/>
      </w:divBdr>
      <w:divsChild>
        <w:div w:id="1615019913">
          <w:marLeft w:val="576"/>
          <w:marRight w:val="0"/>
          <w:marTop w:val="80"/>
          <w:marBottom w:val="0"/>
          <w:divBdr>
            <w:top w:val="none" w:sz="0" w:space="0" w:color="auto"/>
            <w:left w:val="none" w:sz="0" w:space="0" w:color="auto"/>
            <w:bottom w:val="none" w:sz="0" w:space="0" w:color="auto"/>
            <w:right w:val="none" w:sz="0" w:space="0" w:color="auto"/>
          </w:divBdr>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407916193">
      <w:bodyDiv w:val="1"/>
      <w:marLeft w:val="0"/>
      <w:marRight w:val="0"/>
      <w:marTop w:val="0"/>
      <w:marBottom w:val="0"/>
      <w:divBdr>
        <w:top w:val="none" w:sz="0" w:space="0" w:color="auto"/>
        <w:left w:val="none" w:sz="0" w:space="0" w:color="auto"/>
        <w:bottom w:val="none" w:sz="0" w:space="0" w:color="auto"/>
        <w:right w:val="none" w:sz="0" w:space="0" w:color="auto"/>
      </w:divBdr>
      <w:divsChild>
        <w:div w:id="188573235">
          <w:marLeft w:val="576"/>
          <w:marRight w:val="0"/>
          <w:marTop w:val="8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560441295">
      <w:bodyDiv w:val="1"/>
      <w:marLeft w:val="0"/>
      <w:marRight w:val="0"/>
      <w:marTop w:val="0"/>
      <w:marBottom w:val="0"/>
      <w:divBdr>
        <w:top w:val="none" w:sz="0" w:space="0" w:color="auto"/>
        <w:left w:val="none" w:sz="0" w:space="0" w:color="auto"/>
        <w:bottom w:val="none" w:sz="0" w:space="0" w:color="auto"/>
        <w:right w:val="none" w:sz="0" w:space="0" w:color="auto"/>
      </w:divBdr>
      <w:divsChild>
        <w:div w:id="910702812">
          <w:marLeft w:val="576"/>
          <w:marRight w:val="0"/>
          <w:marTop w:val="80"/>
          <w:marBottom w:val="0"/>
          <w:divBdr>
            <w:top w:val="none" w:sz="0" w:space="0" w:color="auto"/>
            <w:left w:val="none" w:sz="0" w:space="0" w:color="auto"/>
            <w:bottom w:val="none" w:sz="0" w:space="0" w:color="auto"/>
            <w:right w:val="none" w:sz="0" w:space="0" w:color="auto"/>
          </w:divBdr>
        </w:div>
      </w:divsChild>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19.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5.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3287F522-D811-4BEF-9589-995F752E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1980</Words>
  <Characters>12481</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Mini</cp:lastModifiedBy>
  <cp:revision>21</cp:revision>
  <cp:lastPrinted>2015-08-24T07:51:00Z</cp:lastPrinted>
  <dcterms:created xsi:type="dcterms:W3CDTF">2015-08-05T18:12:00Z</dcterms:created>
  <dcterms:modified xsi:type="dcterms:W3CDTF">2015-08-24T07:56:00Z</dcterms:modified>
</cp:coreProperties>
</file>