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03" w:rsidRDefault="00C26803" w:rsidP="00C26803">
      <w:pPr>
        <w:pStyle w:val="berschrift1"/>
        <w:numPr>
          <w:ilvl w:val="0"/>
          <w:numId w:val="0"/>
        </w:numPr>
        <w:ind w:left="432" w:hanging="432"/>
      </w:pPr>
      <w:bookmarkStart w:id="0" w:name="_Toc427932144"/>
      <w:r w:rsidRPr="005669B2">
        <w:t>Lehrerversuch</w:t>
      </w:r>
      <w:bookmarkStart w:id="1" w:name="_Toc336718762"/>
      <w:bookmarkStart w:id="2" w:name="_Toc338322048"/>
      <w:r>
        <w:t xml:space="preserve"> – </w:t>
      </w:r>
      <w:bookmarkEnd w:id="1"/>
      <w:bookmarkEnd w:id="2"/>
      <w:r>
        <w:t>Die Knallerbse</w:t>
      </w:r>
      <w:bookmarkEnd w:id="0"/>
      <w:r>
        <w:t xml:space="preserve"> </w:t>
      </w:r>
    </w:p>
    <w:p w:rsidR="00C26803" w:rsidRDefault="00C26803" w:rsidP="00C26803">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5pt;margin-top:10.85pt;width:462.45pt;height:83.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27">
              <w:txbxContent>
                <w:p w:rsidR="00C26803" w:rsidRPr="00792071" w:rsidRDefault="00C26803" w:rsidP="00C26803">
                  <w:pPr>
                    <w:rPr>
                      <w:color w:val="auto"/>
                    </w:rPr>
                  </w:pPr>
                  <w:r>
                    <w:rPr>
                      <w:color w:val="auto"/>
                    </w:rPr>
                    <w:t xml:space="preserve">Knallerbsen enthalten Sandkörner und Silberfulminat (Knallsilber). Die explosive Reaktion läuft bereits bei geringen Erschütterungen ab, weswegen die Knallerbsen oft in Sägespänen gepolstert aufbewahrt werden. In diesem Versuch kann modellhaft gezeigt werden, dass eine bestimmte Energie notwendig ist, damit chemische Reaktionen ablaufen können. </w:t>
                  </w:r>
                </w:p>
              </w:txbxContent>
            </v:textbox>
            <w10:wrap type="square"/>
          </v:shape>
        </w:pict>
      </w:r>
    </w:p>
    <w:p w:rsidR="00C26803" w:rsidRPr="001F0291" w:rsidRDefault="00C26803" w:rsidP="00C26803">
      <w:pPr>
        <w:spacing w:before="240"/>
        <w:jc w:val="center"/>
        <w:rPr>
          <w:b/>
        </w:rPr>
      </w:pPr>
      <w:r>
        <w:rPr>
          <w:b/>
        </w:rPr>
        <w:t>Es werden keinerlei Gefahr</w:t>
      </w:r>
      <w:r w:rsidRPr="001F0291">
        <w:rPr>
          <w:b/>
        </w:rPr>
        <w:t>stoffe verwendet!</w:t>
      </w:r>
    </w:p>
    <w:p w:rsidR="00C26803" w:rsidRPr="00ED07C2" w:rsidRDefault="00C26803" w:rsidP="00C26803">
      <w:pPr>
        <w:tabs>
          <w:tab w:val="left" w:pos="1701"/>
          <w:tab w:val="left" w:pos="1985"/>
        </w:tabs>
        <w:ind w:left="1980" w:hanging="1980"/>
      </w:pPr>
      <w:r>
        <w:t>Chemikalien:</w:t>
      </w:r>
      <w:r>
        <w:tab/>
      </w:r>
      <w:r>
        <w:tab/>
      </w:r>
      <w:r>
        <w:tab/>
        <w:t xml:space="preserve"> Knallerbsen</w:t>
      </w:r>
    </w:p>
    <w:p w:rsidR="00C26803" w:rsidRDefault="00C26803" w:rsidP="00C26803">
      <w:pPr>
        <w:tabs>
          <w:tab w:val="left" w:pos="1701"/>
          <w:tab w:val="left" w:pos="1985"/>
        </w:tabs>
        <w:ind w:left="2124" w:hanging="2124"/>
      </w:pPr>
      <w:r>
        <w:t xml:space="preserve">Durchführung: </w:t>
      </w:r>
      <w:r>
        <w:tab/>
      </w:r>
      <w:r>
        <w:tab/>
        <w:t xml:space="preserve">a) Die Knallerbse wird aus einer Höhe von etwa 10 cm fallen gelassen. Die Distanz zum Boden wird beim nächsten Fallenlassen erhöht (z.B. 50cm, 100cm,…). </w:t>
      </w:r>
    </w:p>
    <w:p w:rsidR="00C26803" w:rsidRDefault="00C26803" w:rsidP="00C26803">
      <w:pPr>
        <w:tabs>
          <w:tab w:val="left" w:pos="1701"/>
          <w:tab w:val="left" w:pos="1985"/>
        </w:tabs>
        <w:ind w:left="2124" w:hanging="2124"/>
      </w:pPr>
      <w:r>
        <w:tab/>
      </w:r>
      <w:r>
        <w:tab/>
        <w:t>b) Die Knallerbse wird mit Kraft auf den Boden geworfen.</w:t>
      </w:r>
    </w:p>
    <w:p w:rsidR="00C26803" w:rsidRDefault="00C26803" w:rsidP="00C26803">
      <w:pPr>
        <w:tabs>
          <w:tab w:val="left" w:pos="1701"/>
          <w:tab w:val="left" w:pos="1985"/>
        </w:tabs>
        <w:ind w:left="2124" w:hanging="2124"/>
      </w:pPr>
      <w:r>
        <w:tab/>
      </w:r>
      <w:r>
        <w:tab/>
        <w:t>c) Die Knallerbse wird mit dem Fuß zerdrückt.</w:t>
      </w:r>
    </w:p>
    <w:p w:rsidR="00C26803" w:rsidRDefault="00C26803" w:rsidP="00C26803">
      <w:pPr>
        <w:tabs>
          <w:tab w:val="left" w:pos="1701"/>
          <w:tab w:val="left" w:pos="1985"/>
        </w:tabs>
        <w:ind w:left="1980" w:hanging="1980"/>
      </w:pPr>
      <w:r>
        <w:t>Beobachtung:</w:t>
      </w:r>
      <w:r>
        <w:tab/>
      </w:r>
      <w:r>
        <w:tab/>
        <w:t xml:space="preserve">a) Es passiert bei keiner Höhe etwas. </w:t>
      </w:r>
    </w:p>
    <w:p w:rsidR="00C26803" w:rsidRDefault="00C26803" w:rsidP="00C26803">
      <w:pPr>
        <w:tabs>
          <w:tab w:val="left" w:pos="1701"/>
          <w:tab w:val="left" w:pos="1985"/>
        </w:tabs>
        <w:ind w:left="1980" w:hanging="1980"/>
      </w:pPr>
      <w:r>
        <w:tab/>
      </w:r>
      <w:r>
        <w:tab/>
        <w:t xml:space="preserve">b) Es knallt. </w:t>
      </w:r>
    </w:p>
    <w:p w:rsidR="00C26803" w:rsidRDefault="00C26803" w:rsidP="00C26803">
      <w:pPr>
        <w:tabs>
          <w:tab w:val="left" w:pos="1701"/>
          <w:tab w:val="left" w:pos="1985"/>
        </w:tabs>
        <w:ind w:left="1980" w:hanging="1980"/>
      </w:pPr>
      <w:r>
        <w:rPr>
          <w:noProof/>
          <w:lang w:eastAsia="de-DE"/>
        </w:rPr>
        <w:drawing>
          <wp:anchor distT="0" distB="0" distL="114300" distR="114300" simplePos="0" relativeHeight="251660288" behindDoc="1" locked="0" layoutInCell="1" allowOverlap="1">
            <wp:simplePos x="0" y="0"/>
            <wp:positionH relativeFrom="column">
              <wp:posOffset>2631440</wp:posOffset>
            </wp:positionH>
            <wp:positionV relativeFrom="paragraph">
              <wp:posOffset>211455</wp:posOffset>
            </wp:positionV>
            <wp:extent cx="1565275" cy="1756410"/>
            <wp:effectExtent l="114300" t="0" r="92075" b="0"/>
            <wp:wrapTight wrapText="bothSides">
              <wp:wrapPolygon edited="0">
                <wp:start x="-4" y="21830"/>
                <wp:lineTo x="21289" y="21830"/>
                <wp:lineTo x="21289" y="43"/>
                <wp:lineTo x="-4" y="43"/>
                <wp:lineTo x="-4" y="21830"/>
              </wp:wrapPolygon>
            </wp:wrapTight>
            <wp:docPr id="23" name="Grafik 45" descr="IMG_8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76.JPG"/>
                    <pic:cNvPicPr/>
                  </pic:nvPicPr>
                  <pic:blipFill>
                    <a:blip r:embed="rId5" cstate="print"/>
                    <a:srcRect/>
                    <a:stretch>
                      <a:fillRect/>
                    </a:stretch>
                  </pic:blipFill>
                  <pic:spPr>
                    <a:xfrm rot="5400000">
                      <a:off x="0" y="0"/>
                      <a:ext cx="1565275" cy="1756410"/>
                    </a:xfrm>
                    <a:prstGeom prst="rect">
                      <a:avLst/>
                    </a:prstGeom>
                  </pic:spPr>
                </pic:pic>
              </a:graphicData>
            </a:graphic>
          </wp:anchor>
        </w:drawing>
      </w:r>
      <w:r>
        <w:tab/>
      </w:r>
      <w:r>
        <w:tab/>
        <w:t>c) Es knallt.</w:t>
      </w:r>
    </w:p>
    <w:p w:rsidR="00C26803" w:rsidRDefault="00C26803" w:rsidP="00C26803">
      <w:pPr>
        <w:tabs>
          <w:tab w:val="left" w:pos="1701"/>
          <w:tab w:val="left" w:pos="1985"/>
        </w:tabs>
        <w:ind w:left="1980" w:hanging="1980"/>
      </w:pPr>
    </w:p>
    <w:p w:rsidR="00C26803" w:rsidRDefault="00C26803" w:rsidP="00C26803">
      <w:pPr>
        <w:tabs>
          <w:tab w:val="left" w:pos="1701"/>
          <w:tab w:val="left" w:pos="1985"/>
        </w:tabs>
        <w:ind w:left="1980" w:hanging="1980"/>
      </w:pPr>
    </w:p>
    <w:p w:rsidR="00C26803" w:rsidRDefault="00C26803" w:rsidP="00C26803">
      <w:pPr>
        <w:tabs>
          <w:tab w:val="left" w:pos="1701"/>
          <w:tab w:val="left" w:pos="1985"/>
        </w:tabs>
        <w:ind w:left="1980" w:hanging="1980"/>
      </w:pPr>
    </w:p>
    <w:p w:rsidR="00C26803" w:rsidRDefault="00C26803" w:rsidP="00C26803">
      <w:pPr>
        <w:tabs>
          <w:tab w:val="left" w:pos="1701"/>
          <w:tab w:val="left" w:pos="1985"/>
        </w:tabs>
        <w:ind w:left="1980" w:hanging="1980"/>
      </w:pPr>
    </w:p>
    <w:p w:rsidR="00C26803" w:rsidRDefault="00C26803" w:rsidP="00C26803">
      <w:pPr>
        <w:tabs>
          <w:tab w:val="left" w:pos="1701"/>
          <w:tab w:val="left" w:pos="1985"/>
        </w:tabs>
        <w:ind w:left="1985" w:hanging="1985"/>
      </w:pPr>
      <w:r>
        <w:rPr>
          <w:noProof/>
          <w:lang w:eastAsia="de-DE"/>
        </w:rPr>
        <w:pict>
          <v:shape id="_x0000_s1026" type="#_x0000_t202" style="position:absolute;left:0;text-align:left;margin-left:95.9pt;margin-top:8.3pt;width:367.05pt;height:45.5pt;z-index:251661312" strokecolor="white [3212]">
            <v:textbox>
              <w:txbxContent>
                <w:p w:rsidR="00C26803" w:rsidRPr="00DF2B5A" w:rsidRDefault="00C26803" w:rsidP="00C26803">
                  <w:pPr>
                    <w:rPr>
                      <w:b/>
                      <w:sz w:val="20"/>
                      <w:szCs w:val="20"/>
                    </w:rPr>
                  </w:pPr>
                  <w:r>
                    <w:rPr>
                      <w:b/>
                      <w:sz w:val="20"/>
                      <w:szCs w:val="20"/>
                    </w:rPr>
                    <w:t>Abbildung 1</w:t>
                  </w:r>
                  <w:r w:rsidRPr="00DF2B5A">
                    <w:rPr>
                      <w:b/>
                      <w:sz w:val="20"/>
                      <w:szCs w:val="20"/>
                    </w:rPr>
                    <w:t>: Knallerbse nach R</w:t>
                  </w:r>
                  <w:r>
                    <w:rPr>
                      <w:b/>
                      <w:sz w:val="20"/>
                      <w:szCs w:val="20"/>
                    </w:rPr>
                    <w:t>e</w:t>
                  </w:r>
                  <w:r w:rsidRPr="00DF2B5A">
                    <w:rPr>
                      <w:b/>
                      <w:sz w:val="20"/>
                      <w:szCs w:val="20"/>
                    </w:rPr>
                    <w:t>aktion (links), unbenutzte Knallerbse (</w:t>
                  </w:r>
                  <w:proofErr w:type="spellStart"/>
                  <w:r w:rsidRPr="00DF2B5A">
                    <w:rPr>
                      <w:b/>
                      <w:sz w:val="20"/>
                      <w:szCs w:val="20"/>
                    </w:rPr>
                    <w:t>mitte</w:t>
                  </w:r>
                  <w:proofErr w:type="spellEnd"/>
                  <w:r w:rsidRPr="00DF2B5A">
                    <w:rPr>
                      <w:b/>
                      <w:sz w:val="20"/>
                      <w:szCs w:val="20"/>
                    </w:rPr>
                    <w:t>), geöffnete, unbenutzte Knallerbse (rechts).</w:t>
                  </w:r>
                </w:p>
              </w:txbxContent>
            </v:textbox>
          </v:shape>
        </w:pict>
      </w:r>
    </w:p>
    <w:p w:rsidR="00C26803" w:rsidRDefault="00C26803" w:rsidP="00C26803">
      <w:pPr>
        <w:tabs>
          <w:tab w:val="left" w:pos="1701"/>
          <w:tab w:val="left" w:pos="1985"/>
        </w:tabs>
        <w:ind w:left="1985" w:hanging="1985"/>
      </w:pPr>
    </w:p>
    <w:p w:rsidR="00C26803" w:rsidRDefault="00C26803" w:rsidP="00C26803">
      <w:pPr>
        <w:tabs>
          <w:tab w:val="left" w:pos="1701"/>
          <w:tab w:val="left" w:pos="1985"/>
        </w:tabs>
        <w:ind w:left="1985" w:hanging="1985"/>
      </w:pPr>
      <w:r>
        <w:t>Deutung:</w:t>
      </w:r>
      <w:r>
        <w:tab/>
      </w:r>
      <w:r>
        <w:tab/>
        <w:t>Silberfulminat, welches sich in der Erbse befindet, ist eine sehr instabile Verbindung. Die verschiedenen Versuche zeigen jedoch, dass nicht jeder Energieaufwand ausreicht, um die Reaktion stattfinden zu lassen.</w:t>
      </w:r>
    </w:p>
    <w:p w:rsidR="00C26803" w:rsidRDefault="00C26803" w:rsidP="00C26803">
      <w:pPr>
        <w:tabs>
          <w:tab w:val="left" w:pos="1701"/>
          <w:tab w:val="left" w:pos="1985"/>
        </w:tabs>
        <w:ind w:left="1985" w:hanging="1985"/>
      </w:pPr>
      <w:r>
        <w:lastRenderedPageBreak/>
        <w:tab/>
      </w:r>
      <w:r>
        <w:tab/>
        <w:t xml:space="preserve">Hinweis: Für die </w:t>
      </w:r>
      <w:proofErr w:type="spellStart"/>
      <w:r>
        <w:t>SuS</w:t>
      </w:r>
      <w:proofErr w:type="spellEnd"/>
      <w:r>
        <w:t xml:space="preserve"> ist die Deutung  an dieser Stelle (wie oben beschrieben) hinreichend. Die genauen Vorgänge in der Knallerbse können jedoch mit folgender Reaktionsgleichung beschrieben werden:</w:t>
      </w:r>
    </w:p>
    <w:p w:rsidR="00C26803" w:rsidRPr="001D1B24" w:rsidRDefault="00C26803" w:rsidP="00C26803">
      <w:pPr>
        <w:tabs>
          <w:tab w:val="left" w:pos="1701"/>
          <w:tab w:val="left" w:pos="1985"/>
        </w:tabs>
        <w:ind w:left="1985" w:hanging="1985"/>
        <w:rPr>
          <w:vertAlign w:val="subscript"/>
        </w:rPr>
      </w:pPr>
      <w:r w:rsidRPr="001D1B24">
        <w:t xml:space="preserve">                                                                         2AgCNO</w:t>
      </w:r>
      <w:r w:rsidRPr="001D1B24">
        <w:rPr>
          <w:vertAlign w:val="subscript"/>
        </w:rPr>
        <w:t>(s )</w:t>
      </w:r>
      <w:r>
        <w:sym w:font="Wingdings" w:char="F0E0"/>
      </w:r>
      <w:r w:rsidRPr="001D1B24">
        <w:t xml:space="preserve">  2Ag</w:t>
      </w:r>
      <w:r w:rsidRPr="001D1B24">
        <w:rPr>
          <w:vertAlign w:val="subscript"/>
        </w:rPr>
        <w:t xml:space="preserve">(s) </w:t>
      </w:r>
      <w:r w:rsidRPr="001D1B24">
        <w:t>+ 2CO</w:t>
      </w:r>
      <w:r w:rsidRPr="001D1B24">
        <w:rPr>
          <w:vertAlign w:val="subscript"/>
        </w:rPr>
        <w:t>2(g)</w:t>
      </w:r>
      <w:r w:rsidRPr="001D1B24">
        <w:t xml:space="preserve"> + N</w:t>
      </w:r>
      <w:r w:rsidRPr="001D1B24">
        <w:rPr>
          <w:vertAlign w:val="subscript"/>
        </w:rPr>
        <w:t>2(g)</w:t>
      </w:r>
    </w:p>
    <w:p w:rsidR="00C26803" w:rsidRDefault="00C26803" w:rsidP="00C26803">
      <w:pPr>
        <w:tabs>
          <w:tab w:val="left" w:pos="1701"/>
          <w:tab w:val="left" w:pos="1985"/>
        </w:tabs>
        <w:ind w:left="1985" w:hanging="1985"/>
      </w:pPr>
      <w:r>
        <w:t>Entsorgung:</w:t>
      </w:r>
      <w:r>
        <w:tab/>
      </w:r>
      <w:r>
        <w:tab/>
        <w:t>Feststoffe können über den Hausmüll entsorgt werden.</w:t>
      </w:r>
    </w:p>
    <w:p w:rsidR="00C26803" w:rsidRPr="005618D3" w:rsidRDefault="00C26803" w:rsidP="00C26803">
      <w:pPr>
        <w:ind w:left="1980" w:hanging="1980"/>
        <w:rPr>
          <w:rFonts w:asciiTheme="majorHAnsi" w:hAnsiTheme="majorHAnsi"/>
        </w:rPr>
      </w:pPr>
      <w:r>
        <w:t>Literatur:</w:t>
      </w:r>
      <w:r>
        <w:tab/>
        <w:t xml:space="preserve">T. Seilnacht, </w:t>
      </w:r>
      <w:hyperlink r:id="rId6" w:anchor="3" w:history="1">
        <w:r w:rsidRPr="00604C2D">
          <w:rPr>
            <w:rStyle w:val="Hyperlink"/>
            <w:color w:val="auto"/>
          </w:rPr>
          <w:t>http://www.seilnacht.com/versuche/aktivie.html#3</w:t>
        </w:r>
      </w:hyperlink>
      <w:r w:rsidRPr="00604C2D">
        <w:rPr>
          <w:color w:val="auto"/>
        </w:rPr>
        <w:t>;</w:t>
      </w:r>
      <w:r>
        <w:t xml:space="preserve"> (zuletzt aufgerufen am 04.08.2015 um 10.25Uhr)</w:t>
      </w:r>
    </w:p>
    <w:p w:rsidR="00C26803" w:rsidRDefault="00C26803" w:rsidP="00C26803">
      <w:pPr>
        <w:rPr>
          <w:noProof/>
          <w:lang w:eastAsia="de-DE"/>
        </w:rPr>
      </w:pPr>
      <w:r>
        <w:rPr>
          <w:noProof/>
          <w:lang w:eastAsia="de-DE"/>
        </w:rPr>
        <w:pict>
          <v:shape id="_x0000_s1028" type="#_x0000_t202" style="position:absolute;left:0;text-align:left;margin-left:-7.25pt;margin-top:12.95pt;width:462.45pt;height:84.95pt;z-index:-251653120;visibility:visible" wrapcoords="-35 -191 -35 21409 21635 21409 21635 -191 -35 -191" fillcolor="white [3201]" strokecolor="#c0504d [3205]" strokeweight="1pt">
            <v:stroke dashstyle="dash"/>
            <v:shadow color="#868686"/>
            <v:textbox style="mso-next-textbox:#_x0000_s1028">
              <w:txbxContent>
                <w:p w:rsidR="00C26803" w:rsidRPr="00792071" w:rsidRDefault="00C26803" w:rsidP="00C26803">
                  <w:pPr>
                    <w:rPr>
                      <w:color w:val="auto"/>
                    </w:rPr>
                  </w:pPr>
                  <w:r>
                    <w:rPr>
                      <w:color w:val="auto"/>
                    </w:rPr>
                    <w:t xml:space="preserve">Alternativ zu Knallerbsen kann den </w:t>
                  </w:r>
                  <w:proofErr w:type="spellStart"/>
                  <w:r>
                    <w:rPr>
                      <w:color w:val="auto"/>
                    </w:rPr>
                    <w:t>SuS</w:t>
                  </w:r>
                  <w:proofErr w:type="spellEnd"/>
                  <w:r>
                    <w:rPr>
                      <w:color w:val="auto"/>
                    </w:rPr>
                    <w:t xml:space="preserve"> anhand von anderen Alltagsgegenständen gezeigt </w:t>
                  </w:r>
                  <w:r w:rsidRPr="002E2749">
                    <w:rPr>
                      <w:color w:val="auto"/>
                    </w:rPr>
                    <w:t>werden, dass eine gewisse Energie benötigt wird, damit eine Reaktion stattfinden kann (Ein Holzspieß beginnt nicht sofort zu brennen – er muss angezündet werden, ein</w:t>
                  </w:r>
                  <w:r>
                    <w:rPr>
                      <w:color w:val="auto"/>
                    </w:rPr>
                    <w:t xml:space="preserve"> Knallbonbon muss mit einer gewissen Kraft auseinander gezogen werden…). </w:t>
                  </w:r>
                </w:p>
              </w:txbxContent>
            </v:textbox>
            <w10:wrap type="tight"/>
          </v:shape>
        </w:pict>
      </w:r>
    </w:p>
    <w:p w:rsidR="00C26803" w:rsidRDefault="00C26803" w:rsidP="00C26803">
      <w:pPr>
        <w:rPr>
          <w:noProof/>
          <w:lang w:eastAsia="de-DE"/>
        </w:rPr>
      </w:pPr>
    </w:p>
    <w:p w:rsidR="00C26803" w:rsidRDefault="00C26803" w:rsidP="00C26803">
      <w:pPr>
        <w:rPr>
          <w:noProof/>
          <w:lang w:eastAsia="de-DE"/>
        </w:rPr>
      </w:pPr>
    </w:p>
    <w:p w:rsidR="00C26803" w:rsidRDefault="00C26803" w:rsidP="00C26803">
      <w:pPr>
        <w:rPr>
          <w:noProof/>
          <w:lang w:eastAsia="de-DE"/>
        </w:rPr>
      </w:pPr>
    </w:p>
    <w:p w:rsidR="00C26803" w:rsidRDefault="00C26803" w:rsidP="00C26803">
      <w:pPr>
        <w:rPr>
          <w:noProof/>
          <w:lang w:eastAsia="de-DE"/>
        </w:rPr>
      </w:pPr>
    </w:p>
    <w:p w:rsidR="00394050" w:rsidRDefault="00394050"/>
    <w:sectPr w:rsidR="00394050"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compat/>
  <w:rsids>
    <w:rsidRoot w:val="00C26803"/>
    <w:rsid w:val="000D0D64"/>
    <w:rsid w:val="001328B4"/>
    <w:rsid w:val="00394050"/>
    <w:rsid w:val="00503F1E"/>
    <w:rsid w:val="00604884"/>
    <w:rsid w:val="00AF14F4"/>
    <w:rsid w:val="00C26803"/>
    <w:rsid w:val="00C456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6803"/>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C26803"/>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C26803"/>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C26803"/>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C26803"/>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C26803"/>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C26803"/>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C26803"/>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C26803"/>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C26803"/>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6803"/>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C26803"/>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C26803"/>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C26803"/>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C26803"/>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C26803"/>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C26803"/>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C26803"/>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C26803"/>
    <w:rPr>
      <w:rFonts w:ascii="Cambria" w:eastAsia="Times New Roman" w:hAnsi="Cambria" w:cs="Times New Roman"/>
      <w:i/>
      <w:iCs/>
      <w:color w:val="404040"/>
      <w:sz w:val="20"/>
      <w:szCs w:val="20"/>
    </w:rPr>
  </w:style>
  <w:style w:type="character" w:styleId="Hyperlink">
    <w:name w:val="Hyperlink"/>
    <w:uiPriority w:val="99"/>
    <w:unhideWhenUsed/>
    <w:rsid w:val="00C268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ilnacht.com/versuche/aktivie.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1098</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2015-08-21T14:30:00Z</dcterms:created>
  <dcterms:modified xsi:type="dcterms:W3CDTF">2015-08-21T14:31:00Z</dcterms:modified>
</cp:coreProperties>
</file>