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C9" w:rsidRDefault="00CD62C9" w:rsidP="00CD62C9">
      <w:pPr>
        <w:pStyle w:val="berschrift2"/>
        <w:rPr>
          <w:rFonts w:eastAsiaTheme="minorEastAsia"/>
        </w:rPr>
      </w:pPr>
      <w:bookmarkStart w:id="0" w:name="_Toc426446774"/>
      <w:r w:rsidRPr="009877F8">
        <w:rPr>
          <w:b w:val="0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5pt;margin-top:40.35pt;width:462.45pt;height:105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fR7Q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CD62C9" w:rsidRPr="00792071" w:rsidRDefault="00CD62C9" w:rsidP="00CD62C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soll ein Zuckerwürfel mittels eines Katalysators (Asche) zum Brennen gebracht werden. Der Versuch stellt einen schönen Alltagsbezug dar, da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Zucker bereits aus ihrem Alltag kennen. Es ist jedoch besonders darauf zu achten, dass es bei der Deutung zu keinen Fehlvorstellungen kommt.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könnten denken, dass der Zucker mit der Asche reagiert und die Reaktion nicht durch die Asche katalysiert wird.</w:t>
                  </w:r>
                </w:p>
              </w:txbxContent>
            </v:textbox>
            <w10:wrap type="square"/>
          </v:shape>
        </w:pict>
      </w:r>
      <w:bookmarkStart w:id="1" w:name="_Toc427992282"/>
      <w:r>
        <w:rPr>
          <w:rFonts w:eastAsiaTheme="minorEastAsia"/>
        </w:rPr>
        <w:t>V2 – Zuckerverbrennung</w:t>
      </w:r>
      <w:bookmarkEnd w:id="0"/>
      <w:bookmarkEnd w:id="1"/>
    </w:p>
    <w:p w:rsidR="00CD62C9" w:rsidRPr="00BB0DDC" w:rsidRDefault="00CD62C9" w:rsidP="00CD62C9">
      <w:pPr>
        <w:tabs>
          <w:tab w:val="left" w:pos="1701"/>
          <w:tab w:val="left" w:pos="1985"/>
          <w:tab w:val="left" w:pos="7485"/>
        </w:tabs>
        <w:jc w:val="center"/>
        <w:rPr>
          <w:b/>
        </w:rPr>
      </w:pPr>
      <w:r>
        <w:rPr>
          <w:b/>
        </w:rPr>
        <w:t>Es werden keinerlei Gefahrstoffe verwendet.</w:t>
      </w:r>
    </w:p>
    <w:p w:rsidR="00CD62C9" w:rsidRDefault="00CD62C9" w:rsidP="00CD62C9">
      <w:pPr>
        <w:tabs>
          <w:tab w:val="left" w:pos="1701"/>
          <w:tab w:val="left" w:pos="1985"/>
          <w:tab w:val="left" w:pos="7485"/>
        </w:tabs>
        <w:ind w:left="1980" w:hanging="1980"/>
      </w:pPr>
      <w:r>
        <w:t>Materialien:</w:t>
      </w:r>
      <w:r>
        <w:tab/>
      </w:r>
      <w:r>
        <w:tab/>
        <w:t>Tiegelzange, Bunsenbrenner</w:t>
      </w:r>
      <w:r>
        <w:tab/>
      </w:r>
    </w:p>
    <w:p w:rsidR="00CD62C9" w:rsidRDefault="00CD62C9" w:rsidP="00CD62C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2 Zuckerwürfel, Asche</w:t>
      </w:r>
    </w:p>
    <w:p w:rsidR="00CD62C9" w:rsidRDefault="00CD62C9" w:rsidP="00CD62C9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Ein Zuckerwürfel wird mit Hilfe einer Tiegelzange in die Flamme des Bunsenbrenners gehalten. Anschließend wird der zweite Zuckerwürfel mit etwas Asche eingerieben und ebenfalls in der </w:t>
      </w:r>
      <w:proofErr w:type="spellStart"/>
      <w:r>
        <w:t>Bunsenbrennerflamme</w:t>
      </w:r>
      <w:proofErr w:type="spellEnd"/>
      <w:r>
        <w:t xml:space="preserve"> erhitzt.</w:t>
      </w:r>
    </w:p>
    <w:p w:rsidR="00CD62C9" w:rsidRDefault="00CD62C9" w:rsidP="00CD62C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Der erste Zuckerwürfel schmilzt und karamellisiert. Der zweite Zuckerwürfel fängt an zu brennen.</w:t>
      </w:r>
    </w:p>
    <w:p w:rsidR="00CD62C9" w:rsidRDefault="00B95F0E" w:rsidP="00CD62C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185420</wp:posOffset>
            </wp:positionV>
            <wp:extent cx="1143000" cy="973455"/>
            <wp:effectExtent l="0" t="76200" r="0" b="74295"/>
            <wp:wrapTight wrapText="bothSides">
              <wp:wrapPolygon edited="0">
                <wp:start x="162" y="22213"/>
                <wp:lineTo x="21402" y="22213"/>
                <wp:lineTo x="21402" y="-190"/>
                <wp:lineTo x="162" y="-190"/>
                <wp:lineTo x="162" y="22213"/>
              </wp:wrapPolygon>
            </wp:wrapTight>
            <wp:docPr id="5" name="Grafik 4" descr="IMG_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1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0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356870</wp:posOffset>
            </wp:positionV>
            <wp:extent cx="1238250" cy="704850"/>
            <wp:effectExtent l="19050" t="0" r="0" b="0"/>
            <wp:wrapTight wrapText="bothSides">
              <wp:wrapPolygon edited="0">
                <wp:start x="-332" y="0"/>
                <wp:lineTo x="-332" y="21016"/>
                <wp:lineTo x="21600" y="21016"/>
                <wp:lineTo x="21600" y="0"/>
                <wp:lineTo x="-332" y="0"/>
              </wp:wrapPolygon>
            </wp:wrapTight>
            <wp:docPr id="9" name="Grafik 8" descr="IMG_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2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2C9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339725</wp:posOffset>
            </wp:positionV>
            <wp:extent cx="1376680" cy="709295"/>
            <wp:effectExtent l="19050" t="0" r="0" b="0"/>
            <wp:wrapTight wrapText="bothSides">
              <wp:wrapPolygon edited="0">
                <wp:start x="-299" y="0"/>
                <wp:lineTo x="-299" y="20885"/>
                <wp:lineTo x="21520" y="20885"/>
                <wp:lineTo x="21520" y="0"/>
                <wp:lineTo x="-299" y="0"/>
              </wp:wrapPolygon>
            </wp:wrapTight>
            <wp:docPr id="3" name="Grafik 2" descr="IMG_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13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2C9" w:rsidRDefault="00CD62C9" w:rsidP="00CD62C9">
      <w:pPr>
        <w:tabs>
          <w:tab w:val="left" w:pos="1701"/>
          <w:tab w:val="left" w:pos="1985"/>
        </w:tabs>
        <w:ind w:left="1985" w:hanging="1985"/>
      </w:pPr>
    </w:p>
    <w:p w:rsidR="00CD62C9" w:rsidRDefault="00CD62C9" w:rsidP="00CD62C9">
      <w:pPr>
        <w:tabs>
          <w:tab w:val="left" w:pos="1701"/>
          <w:tab w:val="left" w:pos="1985"/>
        </w:tabs>
      </w:pPr>
    </w:p>
    <w:p w:rsidR="00CD62C9" w:rsidRDefault="00CD62C9" w:rsidP="00CD62C9">
      <w:pPr>
        <w:tabs>
          <w:tab w:val="left" w:pos="1701"/>
          <w:tab w:val="left" w:pos="1985"/>
        </w:tabs>
        <w:ind w:left="1985" w:hanging="1985"/>
      </w:pPr>
      <w:r>
        <w:rPr>
          <w:noProof/>
          <w:lang w:eastAsia="de-DE"/>
        </w:rPr>
        <w:pict>
          <v:shape id="_x0000_s1027" type="#_x0000_t202" style="position:absolute;left:0;text-align:left;margin-left:94.15pt;margin-top:13.3pt;width:372.5pt;height:54.85pt;z-index:251664384" strokecolor="white [3212]">
            <v:textbox>
              <w:txbxContent>
                <w:p w:rsidR="00CD62C9" w:rsidRPr="00BB70AA" w:rsidRDefault="00CD62C9" w:rsidP="00CD62C9">
                  <w:pPr>
                    <w:rPr>
                      <w:sz w:val="20"/>
                      <w:szCs w:val="20"/>
                    </w:rPr>
                  </w:pPr>
                  <w:r w:rsidRPr="00BB70AA">
                    <w:rPr>
                      <w:sz w:val="20"/>
                      <w:szCs w:val="20"/>
                    </w:rPr>
                    <w:t xml:space="preserve">Abbildung 2: </w:t>
                  </w:r>
                  <w:proofErr w:type="spellStart"/>
                  <w:r w:rsidRPr="00BB70AA">
                    <w:rPr>
                      <w:sz w:val="20"/>
                      <w:szCs w:val="20"/>
                    </w:rPr>
                    <w:t>unpräparierter</w:t>
                  </w:r>
                  <w:proofErr w:type="spellEnd"/>
                  <w:r w:rsidRPr="00BB70AA">
                    <w:rPr>
                      <w:sz w:val="20"/>
                      <w:szCs w:val="20"/>
                    </w:rPr>
                    <w:t xml:space="preserve"> und mit Asche präparierter Zuckerwürfel vor dem Anzünden (links); präparierter, brennender Zuckerwürfel (</w:t>
                  </w:r>
                  <w:proofErr w:type="spellStart"/>
                  <w:r w:rsidRPr="00BB70AA">
                    <w:rPr>
                      <w:sz w:val="20"/>
                      <w:szCs w:val="20"/>
                    </w:rPr>
                    <w:t>mitte</w:t>
                  </w:r>
                  <w:proofErr w:type="spellEnd"/>
                  <w:r w:rsidRPr="00BB70AA">
                    <w:rPr>
                      <w:sz w:val="20"/>
                      <w:szCs w:val="20"/>
                    </w:rPr>
                    <w:t xml:space="preserve">); </w:t>
                  </w:r>
                  <w:proofErr w:type="spellStart"/>
                  <w:r w:rsidRPr="00BB70AA">
                    <w:rPr>
                      <w:sz w:val="20"/>
                      <w:szCs w:val="20"/>
                    </w:rPr>
                    <w:t>unpräparierter</w:t>
                  </w:r>
                  <w:proofErr w:type="spellEnd"/>
                  <w:r w:rsidRPr="00BB70AA">
                    <w:rPr>
                      <w:sz w:val="20"/>
                      <w:szCs w:val="20"/>
                    </w:rPr>
                    <w:t xml:space="preserve"> und präparierter Zuckerwürfel nach dem Anzünden (rechts).</w:t>
                  </w:r>
                </w:p>
              </w:txbxContent>
            </v:textbox>
          </v:shape>
        </w:pict>
      </w:r>
    </w:p>
    <w:p w:rsidR="00CD62C9" w:rsidRDefault="00CD62C9" w:rsidP="00CD62C9">
      <w:pPr>
        <w:tabs>
          <w:tab w:val="left" w:pos="1701"/>
          <w:tab w:val="left" w:pos="1985"/>
        </w:tabs>
        <w:ind w:left="1985" w:hanging="1985"/>
      </w:pPr>
    </w:p>
    <w:p w:rsidR="00CD62C9" w:rsidRDefault="00CD62C9" w:rsidP="00CD62C9">
      <w:pPr>
        <w:tabs>
          <w:tab w:val="left" w:pos="1701"/>
          <w:tab w:val="left" w:pos="1985"/>
        </w:tabs>
        <w:ind w:left="1985" w:hanging="1985"/>
      </w:pPr>
    </w:p>
    <w:p w:rsidR="00CD62C9" w:rsidRDefault="00CD62C9" w:rsidP="00CD62C9">
      <w:pPr>
        <w:tabs>
          <w:tab w:val="left" w:pos="1701"/>
          <w:tab w:val="left" w:pos="1985"/>
        </w:tabs>
        <w:ind w:left="1985" w:hanging="1985"/>
      </w:pPr>
      <w:r>
        <w:t xml:space="preserve">Deutung:          Der präparierte Zuckerwürfel fängt an zu brennen, da die Asche hier als Katalysator wirkt.  Der Zucker wird in einer exothermen Reaktion zu Kohlenstoffdioxid und Wasser umgesetzt.   </w:t>
      </w:r>
      <w:r>
        <w:tab/>
      </w:r>
      <w:r>
        <w:tab/>
      </w:r>
    </w:p>
    <w:p w:rsidR="00CD62C9" w:rsidRPr="00CD62C9" w:rsidRDefault="00CD62C9" w:rsidP="00CD62C9">
      <w:pPr>
        <w:tabs>
          <w:tab w:val="left" w:pos="1701"/>
          <w:tab w:val="left" w:pos="1985"/>
        </w:tabs>
        <w:ind w:left="1985" w:hanging="1985"/>
      </w:pPr>
      <w:r w:rsidRPr="00CD62C9">
        <w:rPr>
          <w:rFonts w:eastAsiaTheme="minorHAnsi" w:cs="Cambria"/>
          <w:sz w:val="24"/>
          <w:szCs w:val="24"/>
        </w:rPr>
        <w:t xml:space="preserve">                                                                  </w:t>
      </w:r>
      <w:r w:rsidRPr="00CD62C9">
        <w:rPr>
          <w:rFonts w:eastAsiaTheme="minorHAnsi" w:cs="Cambria"/>
        </w:rPr>
        <w:t>C</w:t>
      </w:r>
      <w:r w:rsidRPr="00CD62C9">
        <w:rPr>
          <w:rFonts w:eastAsiaTheme="minorHAnsi" w:cs="Cambria"/>
          <w:vertAlign w:val="subscript"/>
        </w:rPr>
        <w:t>12</w:t>
      </w:r>
      <w:r w:rsidRPr="00CD62C9">
        <w:rPr>
          <w:rFonts w:eastAsiaTheme="minorHAnsi" w:cs="Cambria"/>
        </w:rPr>
        <w:t>H</w:t>
      </w:r>
      <w:r w:rsidRPr="00CD62C9">
        <w:rPr>
          <w:rFonts w:eastAsiaTheme="minorHAnsi" w:cs="Cambria"/>
          <w:vertAlign w:val="subscript"/>
        </w:rPr>
        <w:t>20</w:t>
      </w:r>
      <w:r w:rsidRPr="00CD62C9">
        <w:rPr>
          <w:rFonts w:eastAsiaTheme="minorHAnsi" w:cs="Cambria"/>
        </w:rPr>
        <w:t>O</w:t>
      </w:r>
      <w:r w:rsidRPr="00CD62C9">
        <w:rPr>
          <w:rFonts w:eastAsiaTheme="minorHAnsi" w:cs="Cambria"/>
          <w:vertAlign w:val="subscript"/>
        </w:rPr>
        <w:t xml:space="preserve">12 (s) </w:t>
      </w:r>
      <w:r w:rsidRPr="00CD62C9">
        <w:rPr>
          <w:rFonts w:eastAsiaTheme="minorHAnsi" w:cs="Cambria"/>
        </w:rPr>
        <w:t>+ O</w:t>
      </w:r>
      <w:r w:rsidRPr="00CD62C9">
        <w:rPr>
          <w:rFonts w:eastAsiaTheme="minorHAnsi" w:cs="Cambria"/>
          <w:vertAlign w:val="subscript"/>
        </w:rPr>
        <w:t>2</w:t>
      </w:r>
      <w:r w:rsidRPr="00CD62C9">
        <w:rPr>
          <w:rFonts w:eastAsiaTheme="minorHAnsi" w:cs="Cambria"/>
        </w:rPr>
        <w:t xml:space="preserve"> </w:t>
      </w:r>
      <w:r w:rsidRPr="00CD62C9">
        <w:rPr>
          <w:rFonts w:eastAsiaTheme="minorHAnsi" w:cs="Cambria"/>
          <w:vertAlign w:val="subscript"/>
        </w:rPr>
        <w:t>(s)</w:t>
      </w:r>
      <w:r w:rsidRPr="00CD62C9">
        <w:rPr>
          <w:rFonts w:eastAsiaTheme="minorHAnsi" w:cs="Cambria"/>
        </w:rPr>
        <w:t xml:space="preserve"> </w:t>
      </w:r>
      <w:r w:rsidRPr="00BB70AA">
        <w:rPr>
          <w:rFonts w:eastAsiaTheme="minorHAnsi" w:cs="Cambria"/>
          <w:lang w:val="en-US"/>
        </w:rPr>
        <w:sym w:font="Wingdings" w:char="F0E0"/>
      </w:r>
      <w:r w:rsidRPr="00CD62C9">
        <w:rPr>
          <w:rFonts w:eastAsiaTheme="minorHAnsi" w:cs="Cambria"/>
        </w:rPr>
        <w:t xml:space="preserve"> 12 CO</w:t>
      </w:r>
      <w:r w:rsidRPr="00CD62C9">
        <w:rPr>
          <w:rFonts w:eastAsiaTheme="minorHAnsi" w:cs="Cambria"/>
          <w:vertAlign w:val="subscript"/>
        </w:rPr>
        <w:t>2</w:t>
      </w:r>
      <w:r w:rsidRPr="00CD62C9">
        <w:rPr>
          <w:rFonts w:eastAsiaTheme="minorHAnsi" w:cs="Cambria"/>
        </w:rPr>
        <w:t xml:space="preserve"> </w:t>
      </w:r>
      <w:r w:rsidRPr="00CD62C9">
        <w:rPr>
          <w:rFonts w:eastAsiaTheme="minorHAnsi" w:cs="Cambria"/>
          <w:vertAlign w:val="subscript"/>
        </w:rPr>
        <w:t>(g)</w:t>
      </w:r>
      <w:r w:rsidRPr="00CD62C9">
        <w:rPr>
          <w:rFonts w:eastAsiaTheme="minorHAnsi" w:cs="Cambria"/>
        </w:rPr>
        <w:t xml:space="preserve"> + 10 H</w:t>
      </w:r>
      <w:r w:rsidRPr="00CD62C9">
        <w:rPr>
          <w:rFonts w:eastAsiaTheme="minorHAnsi" w:cs="Cambria"/>
          <w:vertAlign w:val="subscript"/>
        </w:rPr>
        <w:t>2</w:t>
      </w:r>
      <w:r w:rsidRPr="00CD62C9">
        <w:rPr>
          <w:rFonts w:eastAsiaTheme="minorHAnsi" w:cs="Cambria"/>
        </w:rPr>
        <w:t xml:space="preserve">O </w:t>
      </w:r>
      <w:r w:rsidRPr="00CD62C9">
        <w:rPr>
          <w:rFonts w:eastAsiaTheme="minorHAnsi" w:cs="Cambria"/>
          <w:vertAlign w:val="subscript"/>
        </w:rPr>
        <w:t>(g)</w:t>
      </w:r>
    </w:p>
    <w:p w:rsidR="00CD62C9" w:rsidRDefault="00CD62C9" w:rsidP="00CD62C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 w:rsidR="00B95F0E">
        <w:t xml:space="preserve"> </w:t>
      </w:r>
      <w:r>
        <w:tab/>
        <w:t xml:space="preserve">Die Zuckerwürfel können über den Hausmüll entsorgt werden.        </w:t>
      </w:r>
    </w:p>
    <w:p w:rsidR="00394050" w:rsidRPr="00CD62C9" w:rsidRDefault="00CD62C9" w:rsidP="00B95F0E">
      <w:pPr>
        <w:autoSpaceDE w:val="0"/>
        <w:autoSpaceDN w:val="0"/>
        <w:adjustRightInd w:val="0"/>
        <w:spacing w:after="0"/>
        <w:ind w:left="1980" w:hanging="1980"/>
        <w:jc w:val="left"/>
        <w:rPr>
          <w:rFonts w:eastAsiaTheme="minorHAnsi" w:cs="Cambria"/>
        </w:rPr>
      </w:pPr>
      <w:r>
        <w:t>Literatur:</w:t>
      </w:r>
      <w:r w:rsidR="00B95F0E">
        <w:rPr>
          <w:rFonts w:eastAsiaTheme="minorHAnsi" w:cs="Cambria"/>
        </w:rPr>
        <w:tab/>
      </w:r>
      <w:r>
        <w:rPr>
          <w:rFonts w:eastAsiaTheme="minorHAnsi" w:cs="Cambria"/>
        </w:rPr>
        <w:t xml:space="preserve">R. Blume;  </w:t>
      </w:r>
      <w:r w:rsidRPr="001223BF">
        <w:rPr>
          <w:rFonts w:eastAsiaTheme="minorHAnsi" w:cs="Cambria"/>
        </w:rPr>
        <w:t>http://www.chemieunterricht.de/dc2/katalyse/vkat-005.htm</w:t>
      </w:r>
      <w:r>
        <w:rPr>
          <w:rFonts w:eastAsiaTheme="minorHAnsi" w:cs="Cambria"/>
        </w:rPr>
        <w:t xml:space="preserve"> ;</w:t>
      </w:r>
      <w:r w:rsidR="00B95F0E">
        <w:rPr>
          <w:rFonts w:eastAsiaTheme="minorHAnsi" w:cs="Cambria"/>
        </w:rPr>
        <w:t xml:space="preserve"> </w:t>
      </w:r>
      <w:r>
        <w:rPr>
          <w:rFonts w:eastAsiaTheme="minorHAnsi" w:cs="Cambria"/>
        </w:rPr>
        <w:t xml:space="preserve">03.01.2005 (zuletzt abgerufen am 04.08.2015 um 09.58 Uhr)                 </w:t>
      </w:r>
    </w:p>
    <w:sectPr w:rsidR="00394050" w:rsidRPr="00CD62C9" w:rsidSect="00394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CD62C9"/>
    <w:rsid w:val="000D0D64"/>
    <w:rsid w:val="00394050"/>
    <w:rsid w:val="00503F1E"/>
    <w:rsid w:val="005775BC"/>
    <w:rsid w:val="005960CB"/>
    <w:rsid w:val="00604884"/>
    <w:rsid w:val="00AF14F4"/>
    <w:rsid w:val="00B95F0E"/>
    <w:rsid w:val="00CD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2C9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62C9"/>
    <w:pPr>
      <w:keepNext/>
      <w:keepLines/>
      <w:numPr>
        <w:numId w:val="1"/>
      </w:numPr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62C9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62C9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62C9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62C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62C9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62C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62C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62C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2C9"/>
    <w:rPr>
      <w:rFonts w:ascii="Cambria" w:eastAsia="Times New Roman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62C9"/>
    <w:rPr>
      <w:rFonts w:ascii="Cambria" w:eastAsia="Times New Roman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2C9"/>
    <w:rPr>
      <w:rFonts w:ascii="Cambria" w:eastAsia="Times New Roman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62C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62C9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62C9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62C9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62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62C9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marie-lena</dc:creator>
  <cp:lastModifiedBy>marie-lena</cp:lastModifiedBy>
  <cp:revision>2</cp:revision>
  <dcterms:created xsi:type="dcterms:W3CDTF">2015-08-22T05:39:00Z</dcterms:created>
  <dcterms:modified xsi:type="dcterms:W3CDTF">2015-08-22T07:42:00Z</dcterms:modified>
</cp:coreProperties>
</file>