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35A953" w14:textId="77777777" w:rsidR="00954DC8" w:rsidRPr="009D1355" w:rsidRDefault="00954DC8" w:rsidP="00954DC8">
      <w:pPr>
        <w:autoSpaceDE w:val="0"/>
        <w:autoSpaceDN w:val="0"/>
        <w:adjustRightInd w:val="0"/>
        <w:rPr>
          <w:rFonts w:ascii="Times-Roman" w:hAnsi="Times-Roman" w:cs="Times-Roman"/>
        </w:rPr>
      </w:pPr>
      <w:bookmarkStart w:id="0" w:name="_GoBack"/>
      <w:bookmarkEnd w:id="0"/>
      <w:r>
        <w:rPr>
          <w:rFonts w:ascii="Times-Roman" w:hAnsi="Times-Roman" w:cs="Times-Roman"/>
          <w:b/>
          <w:sz w:val="28"/>
          <w:szCs w:val="28"/>
        </w:rPr>
        <w:t>Schulversuchspraktikum</w:t>
      </w:r>
    </w:p>
    <w:p w14:paraId="6CADBCDA" w14:textId="77777777" w:rsidR="00954DC8" w:rsidRDefault="00402EE2" w:rsidP="00F31EBF">
      <w:pPr>
        <w:spacing w:line="276" w:lineRule="auto"/>
      </w:pPr>
      <w:r>
        <w:t>Jannik Nöhles</w:t>
      </w:r>
    </w:p>
    <w:p w14:paraId="6032E005" w14:textId="77777777" w:rsidR="00954DC8" w:rsidRDefault="00402EE2" w:rsidP="00F31EBF">
      <w:pPr>
        <w:spacing w:line="276" w:lineRule="auto"/>
      </w:pPr>
      <w:r>
        <w:t>Sommersemester 2016</w:t>
      </w:r>
    </w:p>
    <w:p w14:paraId="1AC8FE27" w14:textId="77777777" w:rsidR="00954DC8" w:rsidRDefault="00954DC8" w:rsidP="00F31EBF">
      <w:pPr>
        <w:spacing w:line="276" w:lineRule="auto"/>
      </w:pPr>
      <w:r>
        <w:t xml:space="preserve">Klassenstufen </w:t>
      </w:r>
      <w:r w:rsidR="00402EE2">
        <w:t>7</w:t>
      </w:r>
      <w:r w:rsidR="0007729E">
        <w:t xml:space="preserve"> &amp; </w:t>
      </w:r>
      <w:r w:rsidR="00402EE2">
        <w:t>8</w:t>
      </w:r>
    </w:p>
    <w:p w14:paraId="2BCAEBF2" w14:textId="77777777" w:rsidR="00954DC8" w:rsidRDefault="006B4AE7" w:rsidP="00954DC8">
      <w:r>
        <w:rPr>
          <w:noProof/>
          <w:lang w:eastAsia="de-DE"/>
        </w:rPr>
        <w:drawing>
          <wp:anchor distT="0" distB="0" distL="114300" distR="114300" simplePos="0" relativeHeight="251785216" behindDoc="0" locked="0" layoutInCell="1" allowOverlap="1" wp14:anchorId="7CA2F938" wp14:editId="133FD5A7">
            <wp:simplePos x="0" y="0"/>
            <wp:positionH relativeFrom="column">
              <wp:posOffset>2262505</wp:posOffset>
            </wp:positionH>
            <wp:positionV relativeFrom="paragraph">
              <wp:posOffset>1167765</wp:posOffset>
            </wp:positionV>
            <wp:extent cx="4238625" cy="2296795"/>
            <wp:effectExtent l="0" t="1352550" r="0" b="1341755"/>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extLst>
                        <a:ext uri="{28A0092B-C50C-407E-A947-70E740481C1C}">
                          <a14:useLocalDpi xmlns:a14="http://schemas.microsoft.com/office/drawing/2010/main"/>
                        </a:ext>
                      </a:extLst>
                    </a:blip>
                    <a:stretch>
                      <a:fillRect/>
                    </a:stretch>
                  </pic:blipFill>
                  <pic:spPr bwMode="auto">
                    <a:xfrm rot="14822715">
                      <a:off x="0" y="0"/>
                      <a:ext cx="4238625" cy="229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54DC8">
        <w:tab/>
      </w:r>
    </w:p>
    <w:p w14:paraId="22CA6B39" w14:textId="77777777" w:rsidR="008B7FD6" w:rsidRDefault="008B7FD6" w:rsidP="00954DC8"/>
    <w:p w14:paraId="4A80280C" w14:textId="77777777" w:rsidR="00140600" w:rsidRDefault="00140600" w:rsidP="008B7FD6">
      <w:pPr>
        <w:rPr>
          <w:rFonts w:ascii="Times New Roman" w:hAnsi="Times New Roman" w:cs="Times New Roman"/>
          <w:sz w:val="52"/>
          <w:szCs w:val="24"/>
        </w:rPr>
      </w:pPr>
      <w:r>
        <w:rPr>
          <w:rFonts w:ascii="Times New Roman" w:hAnsi="Times New Roman" w:cs="Times New Roman"/>
          <w:noProof/>
          <w:sz w:val="52"/>
          <w:szCs w:val="24"/>
          <w:lang w:eastAsia="de-DE"/>
        </w:rPr>
        <w:drawing>
          <wp:anchor distT="0" distB="0" distL="114300" distR="114300" simplePos="0" relativeHeight="251788288" behindDoc="1" locked="0" layoutInCell="1" allowOverlap="1" wp14:anchorId="12F42856" wp14:editId="3BBC155A">
            <wp:simplePos x="0" y="0"/>
            <wp:positionH relativeFrom="column">
              <wp:posOffset>-298450</wp:posOffset>
            </wp:positionH>
            <wp:positionV relativeFrom="paragraph">
              <wp:posOffset>1010920</wp:posOffset>
            </wp:positionV>
            <wp:extent cx="3297555" cy="1854200"/>
            <wp:effectExtent l="190500" t="171450" r="169545" b="18415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tretch>
                      <a:fillRect/>
                    </a:stretch>
                  </pic:blipFill>
                  <pic:spPr bwMode="auto">
                    <a:xfrm rot="21396261">
                      <a:off x="0" y="0"/>
                      <a:ext cx="3297555" cy="1854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18D32FF" w14:textId="77777777" w:rsidR="00140600" w:rsidRDefault="00140600" w:rsidP="008B7FD6">
      <w:pPr>
        <w:rPr>
          <w:rFonts w:ascii="Times New Roman" w:hAnsi="Times New Roman" w:cs="Times New Roman"/>
          <w:sz w:val="52"/>
          <w:szCs w:val="24"/>
        </w:rPr>
      </w:pPr>
    </w:p>
    <w:p w14:paraId="10EA23ED" w14:textId="77777777" w:rsidR="00140600" w:rsidRDefault="00140600" w:rsidP="008B7FD6">
      <w:pPr>
        <w:rPr>
          <w:rFonts w:ascii="Times New Roman" w:hAnsi="Times New Roman" w:cs="Times New Roman"/>
          <w:sz w:val="52"/>
          <w:szCs w:val="24"/>
        </w:rPr>
      </w:pPr>
    </w:p>
    <w:p w14:paraId="0170F2EC" w14:textId="3FDD54EB" w:rsidR="008B7FD6" w:rsidRDefault="00060C53" w:rsidP="008B7FD6">
      <w:pPr>
        <w:rPr>
          <w:rFonts w:ascii="Times New Roman" w:hAnsi="Times New Roman" w:cs="Times New Roman"/>
          <w:sz w:val="52"/>
          <w:szCs w:val="24"/>
        </w:rPr>
      </w:pPr>
      <w:r>
        <w:rPr>
          <w:rFonts w:ascii="Times New Roman" w:hAnsi="Times New Roman" w:cs="Times New Roman"/>
          <w:noProof/>
          <w:sz w:val="52"/>
          <w:szCs w:val="24"/>
          <w:lang w:eastAsia="de-DE"/>
        </w:rPr>
        <mc:AlternateContent>
          <mc:Choice Requires="wps">
            <w:drawing>
              <wp:anchor distT="0" distB="0" distL="114300" distR="114300" simplePos="0" relativeHeight="251784192" behindDoc="0" locked="0" layoutInCell="1" allowOverlap="1" wp14:anchorId="398BFAAF" wp14:editId="70B3E176">
                <wp:simplePos x="0" y="0"/>
                <wp:positionH relativeFrom="column">
                  <wp:posOffset>24130</wp:posOffset>
                </wp:positionH>
                <wp:positionV relativeFrom="paragraph">
                  <wp:posOffset>560705</wp:posOffset>
                </wp:positionV>
                <wp:extent cx="5695950" cy="0"/>
                <wp:effectExtent l="9525" t="8255" r="9525" b="10795"/>
                <wp:wrapNone/>
                <wp:docPr id="28"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12DB9A3"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&#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DdBoRDIAIAAD4EAAAOAAAAAAAAAAAAAAAAAC4CAABkcnMvZTJvRG9jLnhtbFBLAQIt&#10;ABQABgAIAAAAIQA5eepD2gAAAAcBAAAPAAAAAAAAAAAAAAAAAHoEAABkcnMvZG93bnJldi54bWxQ&#10;SwUGAAAAAAQABADzAAAAgQUAAAAA&#10;"/>
            </w:pict>
          </mc:Fallback>
        </mc:AlternateContent>
      </w:r>
    </w:p>
    <w:p w14:paraId="65240792" w14:textId="77777777" w:rsidR="0006684E" w:rsidRPr="00984EF9" w:rsidRDefault="00254FFB" w:rsidP="0006684E">
      <w:pPr>
        <w:autoSpaceDE w:val="0"/>
        <w:autoSpaceDN w:val="0"/>
        <w:adjustRightInd w:val="0"/>
        <w:jc w:val="center"/>
        <w:rPr>
          <w:rFonts w:asciiTheme="majorHAnsi" w:hAnsiTheme="majorHAnsi" w:cs="Times New Roman"/>
          <w:b/>
          <w:sz w:val="52"/>
          <w:szCs w:val="24"/>
        </w:rPr>
      </w:pPr>
      <w:r>
        <w:rPr>
          <w:rFonts w:asciiTheme="majorHAnsi" w:hAnsiTheme="majorHAnsi" w:cs="Times New Roman"/>
          <w:b/>
          <w:sz w:val="52"/>
          <w:szCs w:val="24"/>
        </w:rPr>
        <w:t>Klassischer Redoxbegriff</w:t>
      </w:r>
    </w:p>
    <w:p w14:paraId="324362F4" w14:textId="0DC84DDB" w:rsidR="00984EF9" w:rsidRDefault="00060C53" w:rsidP="0006684E">
      <w:pPr>
        <w:autoSpaceDE w:val="0"/>
        <w:autoSpaceDN w:val="0"/>
        <w:adjustRightInd w:val="0"/>
        <w:jc w:val="center"/>
        <w:rPr>
          <w:rFonts w:asciiTheme="majorHAnsi" w:hAnsiTheme="majorHAnsi" w:cs="Times New Roman"/>
          <w:b/>
          <w:sz w:val="44"/>
          <w:szCs w:val="44"/>
        </w:rPr>
      </w:pPr>
      <w:r>
        <w:rPr>
          <w:rFonts w:asciiTheme="majorHAnsi" w:hAnsiTheme="majorHAnsi" w:cs="Times New Roman"/>
          <w:b/>
          <w:noProof/>
          <w:sz w:val="44"/>
          <w:szCs w:val="44"/>
          <w:lang w:eastAsia="de-DE"/>
        </w:rPr>
        <mc:AlternateContent>
          <mc:Choice Requires="wps">
            <w:drawing>
              <wp:anchor distT="0" distB="0" distL="114300" distR="114300" simplePos="0" relativeHeight="251786240" behindDoc="0" locked="0" layoutInCell="1" allowOverlap="1" wp14:anchorId="4A1CCF02" wp14:editId="67539D59">
                <wp:simplePos x="0" y="0"/>
                <wp:positionH relativeFrom="column">
                  <wp:posOffset>147955</wp:posOffset>
                </wp:positionH>
                <wp:positionV relativeFrom="paragraph">
                  <wp:posOffset>441960</wp:posOffset>
                </wp:positionV>
                <wp:extent cx="5419725" cy="0"/>
                <wp:effectExtent l="9525" t="7620" r="9525" b="11430"/>
                <wp:wrapNone/>
                <wp:docPr id="27"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43C8F5" id="AutoShape 130" o:spid="_x0000_s1026" type="#_x0000_t32" style="position:absolute;margin-left:11.65pt;margin-top:34.8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txIAIAAD4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"/>
            </w:pict>
          </mc:Fallback>
        </mc:AlternateContent>
      </w:r>
      <w:r w:rsidR="00984EF9" w:rsidRPr="00984EF9">
        <w:rPr>
          <w:rFonts w:asciiTheme="majorHAnsi" w:hAnsiTheme="majorHAnsi" w:cs="Times New Roman"/>
          <w:b/>
          <w:sz w:val="44"/>
          <w:szCs w:val="44"/>
        </w:rPr>
        <w:t>Kurzprotokoll</w:t>
      </w:r>
    </w:p>
    <w:p w14:paraId="5E37F3B2" w14:textId="77777777" w:rsidR="001566D4" w:rsidRPr="00984EF9" w:rsidRDefault="001566D4" w:rsidP="0006684E">
      <w:pPr>
        <w:autoSpaceDE w:val="0"/>
        <w:autoSpaceDN w:val="0"/>
        <w:adjustRightInd w:val="0"/>
        <w:jc w:val="center"/>
        <w:rPr>
          <w:rFonts w:asciiTheme="majorHAnsi" w:hAnsiTheme="majorHAnsi" w:cs="Times New Roman"/>
          <w:b/>
          <w:sz w:val="44"/>
          <w:szCs w:val="44"/>
        </w:rPr>
      </w:pPr>
    </w:p>
    <w:p w14:paraId="238CD154" w14:textId="541C1060" w:rsidR="00A90BD6" w:rsidRDefault="00060C53">
      <w:pPr>
        <w:pStyle w:val="Inhaltsverzeichnisberschrift"/>
      </w:pPr>
      <w:r>
        <w:rPr>
          <w:noProof/>
          <w:lang w:eastAsia="de-DE"/>
        </w:rPr>
        <w:lastRenderedPageBreak/>
        <mc:AlternateContent>
          <mc:Choice Requires="wps">
            <w:drawing>
              <wp:anchor distT="0" distB="0" distL="114300" distR="114300" simplePos="0" relativeHeight="251782144" behindDoc="0" locked="0" layoutInCell="1" allowOverlap="1" wp14:anchorId="4E3E6BD9" wp14:editId="7ED1DD19">
                <wp:simplePos x="0" y="0"/>
                <wp:positionH relativeFrom="column">
                  <wp:align>center</wp:align>
                </wp:positionH>
                <wp:positionV relativeFrom="paragraph">
                  <wp:posOffset>0</wp:posOffset>
                </wp:positionV>
                <wp:extent cx="5958840" cy="1465580"/>
                <wp:effectExtent l="8255" t="13970" r="14605" b="6350"/>
                <wp:wrapNone/>
                <wp:docPr id="2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465580"/>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73543E" w14:textId="77777777" w:rsidR="00F909BE" w:rsidRDefault="00F909BE">
                            <w:pPr>
                              <w:pBdr>
                                <w:bottom w:val="single" w:sz="6" w:space="1" w:color="auto"/>
                              </w:pBdr>
                              <w:rPr>
                                <w:b/>
                              </w:rPr>
                            </w:pPr>
                            <w:r w:rsidRPr="00A90BD6">
                              <w:rPr>
                                <w:b/>
                              </w:rPr>
                              <w:t>Auf einen Blick:</w:t>
                            </w:r>
                          </w:p>
                          <w:p w14:paraId="7273AFC7" w14:textId="77777777" w:rsidR="00F909BE" w:rsidRPr="00F31EBF" w:rsidRDefault="00F909BE" w:rsidP="004944F3">
                            <w:pPr>
                              <w:rPr>
                                <w:i/>
                                <w:color w:val="auto"/>
                              </w:rPr>
                            </w:pPr>
                            <w:r>
                              <w:rPr>
                                <w:rFonts w:asciiTheme="majorHAnsi" w:hAnsiTheme="majorHAnsi"/>
                                <w:color w:val="auto"/>
                              </w:rPr>
                              <w:t>In diesem Protokoll finden sich weitere Versuche zum klassischen Rexodbegriff. Im ers</w:t>
                            </w:r>
                            <w:r w:rsidR="005F06B1">
                              <w:rPr>
                                <w:rFonts w:asciiTheme="majorHAnsi" w:hAnsiTheme="majorHAnsi"/>
                                <w:color w:val="auto"/>
                              </w:rPr>
                              <w:t>ten Versuch wird das Phänomen de</w:t>
                            </w:r>
                            <w:r>
                              <w:rPr>
                                <w:rFonts w:asciiTheme="majorHAnsi" w:hAnsiTheme="majorHAnsi"/>
                                <w:color w:val="auto"/>
                              </w:rPr>
                              <w:t>s Rostens thematisiert, dass die SuS aus ihrem Alltag kennen und im zweiten Versuch wird die Knallgasreaktion als Redoxreaktion vorgestellt um zu zeigen, dass auch Gase Redoxreaktionen eingehen können.</w:t>
                            </w:r>
                            <w:r w:rsidRPr="00F31EBF">
                              <w:rPr>
                                <w:rFonts w:asciiTheme="majorHAnsi" w:hAnsiTheme="majorHAnsi"/>
                                <w:color w:val="auto"/>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E3E6BD9" id="_x0000_t202" coordsize="21600,21600" o:spt="202" path="m,l,21600r21600,l21600,xe">
                <v:stroke joinstyle="miter"/>
                <v:path gradientshapeok="t" o:connecttype="rect"/>
              </v:shapetype>
              <v:shape id="Text Box 121" o:spid="_x0000_s1026" type="#_x0000_t202" style="position:absolute;margin-left:0;margin-top:0;width:469.2pt;height:115.4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" fillcolor="white [3201]" strokecolor="#9bbb59 [3206]" strokeweight="1pt">
                <v:stroke dashstyle="dash"/>
                <v:shadow color="#868686"/>
                <v:textbox>
                  <w:txbxContent>
                    <w:p w14:paraId="5B73543E" w14:textId="77777777" w:rsidR="00F909BE" w:rsidRDefault="00F909BE">
                      <w:pPr>
                        <w:pBdr>
                          <w:bottom w:val="single" w:sz="6" w:space="1" w:color="auto"/>
                        </w:pBdr>
                        <w:rPr>
                          <w:b/>
                        </w:rPr>
                      </w:pPr>
                      <w:r w:rsidRPr="00A90BD6">
                        <w:rPr>
                          <w:b/>
                        </w:rPr>
                        <w:t>Auf einen Blick:</w:t>
                      </w:r>
                    </w:p>
                    <w:p w14:paraId="7273AFC7" w14:textId="77777777" w:rsidR="00F909BE" w:rsidRPr="00F31EBF" w:rsidRDefault="00F909BE" w:rsidP="004944F3">
                      <w:pPr>
                        <w:rPr>
                          <w:i/>
                          <w:color w:val="auto"/>
                        </w:rPr>
                      </w:pPr>
                      <w:r>
                        <w:rPr>
                          <w:rFonts w:asciiTheme="majorHAnsi" w:hAnsiTheme="majorHAnsi"/>
                          <w:color w:val="auto"/>
                        </w:rPr>
                        <w:t>In diesem Protokoll finden sich weitere Versuche zum klassischen Rexodbegriff. Im ers</w:t>
                      </w:r>
                      <w:r w:rsidR="005F06B1">
                        <w:rPr>
                          <w:rFonts w:asciiTheme="majorHAnsi" w:hAnsiTheme="majorHAnsi"/>
                          <w:color w:val="auto"/>
                        </w:rPr>
                        <w:t>ten Versuch wird das Phänomen de</w:t>
                      </w:r>
                      <w:r>
                        <w:rPr>
                          <w:rFonts w:asciiTheme="majorHAnsi" w:hAnsiTheme="majorHAnsi"/>
                          <w:color w:val="auto"/>
                        </w:rPr>
                        <w:t>s Rostens thematisiert, dass die SuS aus ihrem Alltag kennen und im zweiten Versuch wird die Knallgasreaktion als Redoxreaktion vorgestellt um zu zeigen, dass auch Gase Redoxreaktionen eingehen können.</w:t>
                      </w:r>
                      <w:r w:rsidRPr="00F31EBF">
                        <w:rPr>
                          <w:rFonts w:asciiTheme="majorHAnsi" w:hAnsiTheme="majorHAnsi"/>
                          <w:color w:val="auto"/>
                        </w:rPr>
                        <w:t xml:space="preserve"> </w:t>
                      </w:r>
                    </w:p>
                  </w:txbxContent>
                </v:textbox>
              </v:shape>
            </w:pict>
          </mc:Fallback>
        </mc:AlternateContent>
      </w:r>
    </w:p>
    <w:p w14:paraId="6C4738F0" w14:textId="77777777" w:rsidR="00A90BD6" w:rsidRDefault="00A90BD6" w:rsidP="00A90BD6"/>
    <w:p w14:paraId="03603C96" w14:textId="77777777" w:rsidR="00A90BD6" w:rsidRDefault="00A90BD6" w:rsidP="00A90BD6"/>
    <w:p w14:paraId="1E010177" w14:textId="77777777" w:rsidR="00A90BD6" w:rsidRDefault="00A90BD6" w:rsidP="00A90BD6"/>
    <w:p w14:paraId="27A1E3D6" w14:textId="77777777" w:rsidR="00A90BD6" w:rsidRDefault="00A90BD6" w:rsidP="00A90BD6"/>
    <w:p w14:paraId="08AE45AA" w14:textId="77777777"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20B331B9" w14:textId="77777777" w:rsidR="00E26180" w:rsidRDefault="00E26180">
          <w:pPr>
            <w:pStyle w:val="Inhaltsverzeichnisberschrift"/>
          </w:pPr>
          <w:r w:rsidRPr="00E26180">
            <w:rPr>
              <w:color w:val="auto"/>
            </w:rPr>
            <w:t>Inhalt</w:t>
          </w:r>
        </w:p>
        <w:p w14:paraId="15874B12" w14:textId="77777777" w:rsidR="00E26180" w:rsidRPr="00E26180" w:rsidRDefault="00E26180" w:rsidP="00E26180"/>
        <w:p w14:paraId="297390F7" w14:textId="57DADD06" w:rsidR="00854BD3" w:rsidRDefault="00C42831">
          <w:pPr>
            <w:pStyle w:val="Verzeichnis1"/>
            <w:tabs>
              <w:tab w:val="left" w:pos="440"/>
              <w:tab w:val="right" w:leader="dot" w:pos="9062"/>
            </w:tabs>
            <w:rPr>
              <w:rFonts w:asciiTheme="minorHAnsi" w:eastAsiaTheme="minorEastAsia" w:hAnsiTheme="minorHAnsi"/>
              <w:noProof/>
              <w:color w:val="auto"/>
              <w:lang w:eastAsia="de-DE"/>
            </w:rPr>
          </w:pPr>
          <w:r>
            <w:fldChar w:fldCharType="begin"/>
          </w:r>
          <w:r w:rsidR="00E26180">
            <w:instrText xml:space="preserve"> TOC \o "1-3" \h \z \u </w:instrText>
          </w:r>
          <w:r>
            <w:fldChar w:fldCharType="separate"/>
          </w:r>
          <w:hyperlink w:anchor="_Toc457847007" w:history="1">
            <w:r w:rsidR="00854BD3" w:rsidRPr="00EE1AE8">
              <w:rPr>
                <w:rStyle w:val="Hyperlink"/>
                <w:noProof/>
              </w:rPr>
              <w:t>1</w:t>
            </w:r>
            <w:r w:rsidR="00854BD3">
              <w:rPr>
                <w:rFonts w:asciiTheme="minorHAnsi" w:eastAsiaTheme="minorEastAsia" w:hAnsiTheme="minorHAnsi"/>
                <w:noProof/>
                <w:color w:val="auto"/>
                <w:lang w:eastAsia="de-DE"/>
              </w:rPr>
              <w:tab/>
            </w:r>
            <w:r w:rsidR="00854BD3" w:rsidRPr="00EE1AE8">
              <w:rPr>
                <w:rStyle w:val="Hyperlink"/>
                <w:noProof/>
              </w:rPr>
              <w:t>Weitere Schülerversuche</w:t>
            </w:r>
            <w:r w:rsidR="00854BD3">
              <w:rPr>
                <w:noProof/>
                <w:webHidden/>
              </w:rPr>
              <w:tab/>
            </w:r>
            <w:r w:rsidR="00854BD3">
              <w:rPr>
                <w:noProof/>
                <w:webHidden/>
              </w:rPr>
              <w:fldChar w:fldCharType="begin"/>
            </w:r>
            <w:r w:rsidR="00854BD3">
              <w:rPr>
                <w:noProof/>
                <w:webHidden/>
              </w:rPr>
              <w:instrText xml:space="preserve"> PAGEREF _Toc457847007 \h </w:instrText>
            </w:r>
            <w:r w:rsidR="00854BD3">
              <w:rPr>
                <w:noProof/>
                <w:webHidden/>
              </w:rPr>
            </w:r>
            <w:r w:rsidR="00854BD3">
              <w:rPr>
                <w:noProof/>
                <w:webHidden/>
              </w:rPr>
              <w:fldChar w:fldCharType="separate"/>
            </w:r>
            <w:r w:rsidR="00D0742C">
              <w:rPr>
                <w:noProof/>
                <w:webHidden/>
              </w:rPr>
              <w:t>1</w:t>
            </w:r>
            <w:r w:rsidR="00854BD3">
              <w:rPr>
                <w:noProof/>
                <w:webHidden/>
              </w:rPr>
              <w:fldChar w:fldCharType="end"/>
            </w:r>
          </w:hyperlink>
        </w:p>
        <w:p w14:paraId="518D2FE5" w14:textId="6F305818" w:rsidR="00854BD3" w:rsidRDefault="005A57FE">
          <w:pPr>
            <w:pStyle w:val="Verzeichnis2"/>
            <w:tabs>
              <w:tab w:val="left" w:pos="880"/>
              <w:tab w:val="right" w:leader="dot" w:pos="9062"/>
            </w:tabs>
            <w:rPr>
              <w:rFonts w:asciiTheme="minorHAnsi" w:eastAsiaTheme="minorEastAsia" w:hAnsiTheme="minorHAnsi"/>
              <w:noProof/>
              <w:color w:val="auto"/>
              <w:lang w:eastAsia="de-DE"/>
            </w:rPr>
          </w:pPr>
          <w:hyperlink w:anchor="_Toc457847008" w:history="1">
            <w:r w:rsidR="00854BD3" w:rsidRPr="00EE1AE8">
              <w:rPr>
                <w:rStyle w:val="Hyperlink"/>
                <w:noProof/>
              </w:rPr>
              <w:t>1.1</w:t>
            </w:r>
            <w:r w:rsidR="00854BD3">
              <w:rPr>
                <w:rFonts w:asciiTheme="minorHAnsi" w:eastAsiaTheme="minorEastAsia" w:hAnsiTheme="minorHAnsi"/>
                <w:noProof/>
                <w:color w:val="auto"/>
                <w:lang w:eastAsia="de-DE"/>
              </w:rPr>
              <w:tab/>
            </w:r>
            <w:r w:rsidR="00854BD3" w:rsidRPr="00EE1AE8">
              <w:rPr>
                <w:rStyle w:val="Hyperlink"/>
                <w:noProof/>
              </w:rPr>
              <w:t>V1 – Rostende Eisenwolle</w:t>
            </w:r>
            <w:r w:rsidR="00854BD3">
              <w:rPr>
                <w:noProof/>
                <w:webHidden/>
              </w:rPr>
              <w:tab/>
            </w:r>
            <w:r w:rsidR="00854BD3">
              <w:rPr>
                <w:noProof/>
                <w:webHidden/>
              </w:rPr>
              <w:fldChar w:fldCharType="begin"/>
            </w:r>
            <w:r w:rsidR="00854BD3">
              <w:rPr>
                <w:noProof/>
                <w:webHidden/>
              </w:rPr>
              <w:instrText xml:space="preserve"> PAGEREF _Toc457847008 \h </w:instrText>
            </w:r>
            <w:r w:rsidR="00854BD3">
              <w:rPr>
                <w:noProof/>
                <w:webHidden/>
              </w:rPr>
            </w:r>
            <w:r w:rsidR="00854BD3">
              <w:rPr>
                <w:noProof/>
                <w:webHidden/>
              </w:rPr>
              <w:fldChar w:fldCharType="separate"/>
            </w:r>
            <w:r w:rsidR="00D0742C">
              <w:rPr>
                <w:noProof/>
                <w:webHidden/>
              </w:rPr>
              <w:t>1</w:t>
            </w:r>
            <w:r w:rsidR="00854BD3">
              <w:rPr>
                <w:noProof/>
                <w:webHidden/>
              </w:rPr>
              <w:fldChar w:fldCharType="end"/>
            </w:r>
          </w:hyperlink>
        </w:p>
        <w:p w14:paraId="30733EB5" w14:textId="0B3C076E" w:rsidR="00854BD3" w:rsidRDefault="005A57FE">
          <w:pPr>
            <w:pStyle w:val="Verzeichnis1"/>
            <w:tabs>
              <w:tab w:val="left" w:pos="440"/>
              <w:tab w:val="right" w:leader="dot" w:pos="9062"/>
            </w:tabs>
            <w:rPr>
              <w:rFonts w:asciiTheme="minorHAnsi" w:eastAsiaTheme="minorEastAsia" w:hAnsiTheme="minorHAnsi"/>
              <w:noProof/>
              <w:color w:val="auto"/>
              <w:lang w:eastAsia="de-DE"/>
            </w:rPr>
          </w:pPr>
          <w:hyperlink w:anchor="_Toc457847009" w:history="1">
            <w:r w:rsidR="00854BD3" w:rsidRPr="00EE1AE8">
              <w:rPr>
                <w:rStyle w:val="Hyperlink"/>
                <w:noProof/>
              </w:rPr>
              <w:t>2</w:t>
            </w:r>
            <w:r w:rsidR="00854BD3">
              <w:rPr>
                <w:rFonts w:asciiTheme="minorHAnsi" w:eastAsiaTheme="minorEastAsia" w:hAnsiTheme="minorHAnsi"/>
                <w:noProof/>
                <w:color w:val="auto"/>
                <w:lang w:eastAsia="de-DE"/>
              </w:rPr>
              <w:tab/>
            </w:r>
            <w:r w:rsidR="00854BD3" w:rsidRPr="00EE1AE8">
              <w:rPr>
                <w:rStyle w:val="Hyperlink"/>
                <w:noProof/>
              </w:rPr>
              <w:t>Weitere Lehrerversuche</w:t>
            </w:r>
            <w:r w:rsidR="00854BD3">
              <w:rPr>
                <w:noProof/>
                <w:webHidden/>
              </w:rPr>
              <w:tab/>
            </w:r>
            <w:r w:rsidR="00854BD3">
              <w:rPr>
                <w:noProof/>
                <w:webHidden/>
              </w:rPr>
              <w:fldChar w:fldCharType="begin"/>
            </w:r>
            <w:r w:rsidR="00854BD3">
              <w:rPr>
                <w:noProof/>
                <w:webHidden/>
              </w:rPr>
              <w:instrText xml:space="preserve"> PAGEREF _Toc457847009 \h </w:instrText>
            </w:r>
            <w:r w:rsidR="00854BD3">
              <w:rPr>
                <w:noProof/>
                <w:webHidden/>
              </w:rPr>
            </w:r>
            <w:r w:rsidR="00854BD3">
              <w:rPr>
                <w:noProof/>
                <w:webHidden/>
              </w:rPr>
              <w:fldChar w:fldCharType="separate"/>
            </w:r>
            <w:r w:rsidR="00D0742C">
              <w:rPr>
                <w:noProof/>
                <w:webHidden/>
              </w:rPr>
              <w:t>3</w:t>
            </w:r>
            <w:r w:rsidR="00854BD3">
              <w:rPr>
                <w:noProof/>
                <w:webHidden/>
              </w:rPr>
              <w:fldChar w:fldCharType="end"/>
            </w:r>
          </w:hyperlink>
        </w:p>
        <w:p w14:paraId="5039696A" w14:textId="2606CBF9" w:rsidR="00854BD3" w:rsidRDefault="005A57FE">
          <w:pPr>
            <w:pStyle w:val="Verzeichnis2"/>
            <w:tabs>
              <w:tab w:val="left" w:pos="880"/>
              <w:tab w:val="right" w:leader="dot" w:pos="9062"/>
            </w:tabs>
            <w:rPr>
              <w:rFonts w:asciiTheme="minorHAnsi" w:eastAsiaTheme="minorEastAsia" w:hAnsiTheme="minorHAnsi"/>
              <w:noProof/>
              <w:color w:val="auto"/>
              <w:lang w:eastAsia="de-DE"/>
            </w:rPr>
          </w:pPr>
          <w:hyperlink w:anchor="_Toc457847010" w:history="1">
            <w:r w:rsidR="00854BD3" w:rsidRPr="00EE1AE8">
              <w:rPr>
                <w:rStyle w:val="Hyperlink"/>
                <w:noProof/>
              </w:rPr>
              <w:t>2.1</w:t>
            </w:r>
            <w:r w:rsidR="00854BD3">
              <w:rPr>
                <w:rFonts w:asciiTheme="minorHAnsi" w:eastAsiaTheme="minorEastAsia" w:hAnsiTheme="minorHAnsi"/>
                <w:noProof/>
                <w:color w:val="auto"/>
                <w:lang w:eastAsia="de-DE"/>
              </w:rPr>
              <w:tab/>
            </w:r>
            <w:r w:rsidR="00854BD3" w:rsidRPr="00EE1AE8">
              <w:rPr>
                <w:rStyle w:val="Hyperlink"/>
                <w:noProof/>
              </w:rPr>
              <w:t>V2 – Reduktion von Silberoxid</w:t>
            </w:r>
            <w:r w:rsidR="00854BD3">
              <w:rPr>
                <w:noProof/>
                <w:webHidden/>
              </w:rPr>
              <w:tab/>
            </w:r>
            <w:r w:rsidR="00854BD3">
              <w:rPr>
                <w:noProof/>
                <w:webHidden/>
              </w:rPr>
              <w:fldChar w:fldCharType="begin"/>
            </w:r>
            <w:r w:rsidR="00854BD3">
              <w:rPr>
                <w:noProof/>
                <w:webHidden/>
              </w:rPr>
              <w:instrText xml:space="preserve"> PAGEREF _Toc457847010 \h </w:instrText>
            </w:r>
            <w:r w:rsidR="00854BD3">
              <w:rPr>
                <w:noProof/>
                <w:webHidden/>
              </w:rPr>
            </w:r>
            <w:r w:rsidR="00854BD3">
              <w:rPr>
                <w:noProof/>
                <w:webHidden/>
              </w:rPr>
              <w:fldChar w:fldCharType="separate"/>
            </w:r>
            <w:r w:rsidR="00D0742C">
              <w:rPr>
                <w:noProof/>
                <w:webHidden/>
              </w:rPr>
              <w:t>3</w:t>
            </w:r>
            <w:r w:rsidR="00854BD3">
              <w:rPr>
                <w:noProof/>
                <w:webHidden/>
              </w:rPr>
              <w:fldChar w:fldCharType="end"/>
            </w:r>
          </w:hyperlink>
        </w:p>
        <w:p w14:paraId="5DFCDA7A" w14:textId="77777777" w:rsidR="00E26180" w:rsidRDefault="00C42831">
          <w:r>
            <w:fldChar w:fldCharType="end"/>
          </w:r>
        </w:p>
      </w:sdtContent>
    </w:sdt>
    <w:p w14:paraId="4856647E" w14:textId="77777777" w:rsidR="00E26180" w:rsidRDefault="00E26180" w:rsidP="00E26180"/>
    <w:p w14:paraId="355A1E60" w14:textId="77777777" w:rsidR="005B0270" w:rsidRDefault="005B0270" w:rsidP="00E26180"/>
    <w:p w14:paraId="5D4C123A" w14:textId="77777777" w:rsidR="005B0270" w:rsidRPr="005B0270" w:rsidRDefault="005B0270" w:rsidP="005B0270"/>
    <w:p w14:paraId="4A64349B" w14:textId="77777777" w:rsidR="005B0270" w:rsidRPr="005B0270" w:rsidRDefault="005B0270" w:rsidP="005B0270"/>
    <w:p w14:paraId="0142E99E" w14:textId="77777777" w:rsidR="005B0270" w:rsidRPr="005B0270" w:rsidRDefault="005B0270" w:rsidP="005B0270"/>
    <w:p w14:paraId="7F08F490" w14:textId="77777777" w:rsidR="005B0270" w:rsidRDefault="005B0270" w:rsidP="005B0270">
      <w:pPr>
        <w:tabs>
          <w:tab w:val="left" w:pos="3000"/>
        </w:tabs>
      </w:pPr>
      <w:r>
        <w:tab/>
      </w:r>
    </w:p>
    <w:p w14:paraId="159B31ED" w14:textId="77777777" w:rsidR="005B0270" w:rsidRDefault="005B0270" w:rsidP="005B0270"/>
    <w:p w14:paraId="7DD7089E" w14:textId="77777777" w:rsidR="005B0270" w:rsidRPr="005B0270" w:rsidRDefault="005B0270" w:rsidP="005B0270">
      <w:pPr>
        <w:sectPr w:rsidR="005B0270" w:rsidRPr="005B0270" w:rsidSect="00984EF9">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709" w:left="1417" w:header="708" w:footer="708" w:gutter="0"/>
          <w:pgNumType w:start="0"/>
          <w:cols w:space="708"/>
          <w:docGrid w:linePitch="360"/>
        </w:sectPr>
      </w:pPr>
    </w:p>
    <w:p w14:paraId="3D728617" w14:textId="77777777" w:rsidR="0086227B" w:rsidRDefault="00984EF9" w:rsidP="0086227B">
      <w:pPr>
        <w:pStyle w:val="berschrift1"/>
      </w:pPr>
      <w:bookmarkStart w:id="1" w:name="_Toc457847007"/>
      <w:r>
        <w:lastRenderedPageBreak/>
        <w:t xml:space="preserve">Weitere </w:t>
      </w:r>
      <w:r w:rsidR="00311096">
        <w:t>Schülerversuche</w:t>
      </w:r>
      <w:bookmarkEnd w:id="1"/>
    </w:p>
    <w:p w14:paraId="6D8F0163" w14:textId="77777777" w:rsidR="00D76F6F" w:rsidRDefault="00984EF9" w:rsidP="00311096">
      <w:pPr>
        <w:pStyle w:val="berschrift2"/>
      </w:pPr>
      <w:bookmarkStart w:id="2" w:name="_Toc457847008"/>
      <w:r>
        <w:t xml:space="preserve">V1 – </w:t>
      </w:r>
      <w:r w:rsidR="00311096">
        <w:t>Rostende Eisenwolle</w:t>
      </w:r>
      <w:bookmarkStart w:id="3" w:name="_Toc425776595"/>
      <w:bookmarkEnd w:id="2"/>
      <w:bookmarkEnd w:id="3"/>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69839DC8" w14:textId="77777777" w:rsidTr="0012518A">
        <w:trPr>
          <w:trHeight w:val="492"/>
        </w:trPr>
        <w:tc>
          <w:tcPr>
            <w:tcW w:w="9322" w:type="dxa"/>
            <w:gridSpan w:val="9"/>
            <w:shd w:val="clear" w:color="auto" w:fill="4F81BD"/>
            <w:vAlign w:val="center"/>
          </w:tcPr>
          <w:p w14:paraId="2235156C" w14:textId="77777777" w:rsidR="00D76F6F" w:rsidRPr="00311096" w:rsidRDefault="00D76F6F" w:rsidP="00F909BE">
            <w:pPr>
              <w:spacing w:after="0"/>
              <w:jc w:val="center"/>
              <w:rPr>
                <w:b/>
                <w:bCs/>
                <w:color w:val="FFFFFF" w:themeColor="background1"/>
              </w:rPr>
            </w:pPr>
            <w:r w:rsidRPr="00311096">
              <w:rPr>
                <w:b/>
                <w:bCs/>
                <w:color w:val="FFFFFF" w:themeColor="background1"/>
              </w:rPr>
              <w:t>Gefahrenstoffe</w:t>
            </w:r>
          </w:p>
        </w:tc>
      </w:tr>
      <w:tr w:rsidR="0012518A" w:rsidRPr="009C5E28" w14:paraId="1318B492"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94901C8" w14:textId="42698830" w:rsidR="0012518A" w:rsidRPr="00311096" w:rsidRDefault="0012518A" w:rsidP="00D76F6F">
            <w:pPr>
              <w:spacing w:after="0" w:line="276" w:lineRule="auto"/>
              <w:jc w:val="center"/>
            </w:pPr>
            <w:r>
              <w:t>Eisenoxi</w:t>
            </w:r>
            <w:r w:rsidR="00F6098D">
              <w:t>d</w:t>
            </w:r>
          </w:p>
        </w:tc>
        <w:tc>
          <w:tcPr>
            <w:tcW w:w="3177" w:type="dxa"/>
            <w:gridSpan w:val="3"/>
            <w:tcBorders>
              <w:top w:val="single" w:sz="8" w:space="0" w:color="4F81BD"/>
              <w:bottom w:val="single" w:sz="8" w:space="0" w:color="4F81BD"/>
            </w:tcBorders>
            <w:shd w:val="clear" w:color="auto" w:fill="auto"/>
            <w:vAlign w:val="center"/>
          </w:tcPr>
          <w:p w14:paraId="00D646BA" w14:textId="77777777" w:rsidR="0012518A" w:rsidRPr="00311096" w:rsidRDefault="0012518A" w:rsidP="00311096">
            <w:pPr>
              <w:spacing w:after="0"/>
              <w:jc w:val="center"/>
            </w:pPr>
            <w: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76404CB" w14:textId="77777777" w:rsidR="0012518A" w:rsidRPr="00311096" w:rsidRDefault="0012518A" w:rsidP="00311096">
            <w:pPr>
              <w:spacing w:after="0"/>
              <w:jc w:val="center"/>
            </w:pPr>
            <w:r>
              <w:t>P: -</w:t>
            </w:r>
          </w:p>
        </w:tc>
      </w:tr>
      <w:tr w:rsidR="00D76F6F" w:rsidRPr="009C5E28" w14:paraId="7472BD75"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5D3F54B" w14:textId="77777777" w:rsidR="00D76F6F" w:rsidRPr="00311096" w:rsidRDefault="00311096" w:rsidP="00D76F6F">
            <w:pPr>
              <w:spacing w:after="0" w:line="276" w:lineRule="auto"/>
              <w:jc w:val="center"/>
              <w:rPr>
                <w:b/>
                <w:bCs/>
              </w:rPr>
            </w:pPr>
            <w:r w:rsidRPr="00311096">
              <w:t>Eisenwolle</w:t>
            </w:r>
          </w:p>
        </w:tc>
        <w:tc>
          <w:tcPr>
            <w:tcW w:w="3177" w:type="dxa"/>
            <w:gridSpan w:val="3"/>
            <w:tcBorders>
              <w:top w:val="single" w:sz="8" w:space="0" w:color="4F81BD"/>
              <w:bottom w:val="single" w:sz="8" w:space="0" w:color="4F81BD"/>
            </w:tcBorders>
            <w:shd w:val="clear" w:color="auto" w:fill="auto"/>
            <w:vAlign w:val="center"/>
          </w:tcPr>
          <w:p w14:paraId="1F761730" w14:textId="77777777" w:rsidR="00D76F6F" w:rsidRPr="00311096" w:rsidRDefault="00D76F6F" w:rsidP="00311096">
            <w:pPr>
              <w:spacing w:after="0"/>
              <w:jc w:val="center"/>
            </w:pPr>
            <w:r w:rsidRPr="00311096">
              <w:t xml:space="preserve">H: </w:t>
            </w:r>
            <w:r w:rsidR="00311096" w:rsidRPr="00311096">
              <w:t>228</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0645738" w14:textId="77777777" w:rsidR="00D76F6F" w:rsidRPr="00311096" w:rsidRDefault="00D76F6F" w:rsidP="00311096">
            <w:pPr>
              <w:spacing w:after="0"/>
              <w:jc w:val="center"/>
            </w:pPr>
            <w:r w:rsidRPr="00311096">
              <w:t xml:space="preserve">P: </w:t>
            </w:r>
            <w:r w:rsidR="00311096" w:rsidRPr="00311096">
              <w:t>370-378b</w:t>
            </w:r>
          </w:p>
        </w:tc>
      </w:tr>
      <w:tr w:rsidR="00D76F6F" w:rsidRPr="009C5E28" w14:paraId="78652068" w14:textId="77777777" w:rsidTr="00D76F6F">
        <w:trPr>
          <w:trHeight w:val="434"/>
        </w:trPr>
        <w:tc>
          <w:tcPr>
            <w:tcW w:w="3027" w:type="dxa"/>
            <w:gridSpan w:val="3"/>
            <w:shd w:val="clear" w:color="auto" w:fill="auto"/>
            <w:vAlign w:val="center"/>
          </w:tcPr>
          <w:p w14:paraId="70DB2198" w14:textId="77777777" w:rsidR="00D76F6F" w:rsidRPr="00311096" w:rsidRDefault="00311096" w:rsidP="00D76F6F">
            <w:pPr>
              <w:spacing w:after="0" w:line="276" w:lineRule="auto"/>
              <w:jc w:val="center"/>
              <w:rPr>
                <w:bCs/>
              </w:rPr>
            </w:pPr>
            <w:r w:rsidRPr="00311096">
              <w:rPr>
                <w:color w:val="auto"/>
              </w:rPr>
              <w:t>Wasser</w:t>
            </w:r>
          </w:p>
        </w:tc>
        <w:tc>
          <w:tcPr>
            <w:tcW w:w="3177" w:type="dxa"/>
            <w:gridSpan w:val="3"/>
            <w:shd w:val="clear" w:color="auto" w:fill="auto"/>
            <w:vAlign w:val="center"/>
          </w:tcPr>
          <w:p w14:paraId="21A4BA3C" w14:textId="77777777" w:rsidR="00D76F6F" w:rsidRPr="00311096" w:rsidRDefault="00D76F6F" w:rsidP="00311096">
            <w:pPr>
              <w:pStyle w:val="Beschriftung"/>
              <w:spacing w:after="0"/>
              <w:jc w:val="center"/>
              <w:rPr>
                <w:sz w:val="22"/>
                <w:szCs w:val="22"/>
              </w:rPr>
            </w:pPr>
            <w:r w:rsidRPr="00311096">
              <w:rPr>
                <w:sz w:val="22"/>
                <w:szCs w:val="22"/>
              </w:rPr>
              <w:t xml:space="preserve">H: </w:t>
            </w:r>
            <w:r w:rsidR="00311096" w:rsidRPr="00311096">
              <w:rPr>
                <w:sz w:val="22"/>
                <w:szCs w:val="22"/>
              </w:rPr>
              <w:t>-</w:t>
            </w:r>
          </w:p>
        </w:tc>
        <w:tc>
          <w:tcPr>
            <w:tcW w:w="3118" w:type="dxa"/>
            <w:gridSpan w:val="3"/>
            <w:shd w:val="clear" w:color="auto" w:fill="auto"/>
            <w:vAlign w:val="center"/>
          </w:tcPr>
          <w:p w14:paraId="47894692" w14:textId="77777777" w:rsidR="00D76F6F" w:rsidRPr="00311096" w:rsidRDefault="00D76F6F" w:rsidP="00311096">
            <w:pPr>
              <w:pStyle w:val="Beschriftung"/>
              <w:spacing w:after="0"/>
              <w:jc w:val="center"/>
              <w:rPr>
                <w:sz w:val="22"/>
                <w:szCs w:val="22"/>
              </w:rPr>
            </w:pPr>
            <w:r w:rsidRPr="00311096">
              <w:rPr>
                <w:sz w:val="22"/>
                <w:szCs w:val="22"/>
              </w:rPr>
              <w:t xml:space="preserve">P: </w:t>
            </w:r>
            <w:r w:rsidR="00311096" w:rsidRPr="00311096">
              <w:rPr>
                <w:sz w:val="22"/>
                <w:szCs w:val="22"/>
              </w:rPr>
              <w:t>-</w:t>
            </w:r>
          </w:p>
        </w:tc>
      </w:tr>
      <w:tr w:rsidR="00D76F6F" w:rsidRPr="009C5E28" w14:paraId="2159F5AF"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5A994006" w14:textId="77777777" w:rsidR="00D76F6F" w:rsidRPr="009C5E28" w:rsidRDefault="00D76F6F" w:rsidP="00D76F6F">
            <w:pPr>
              <w:spacing w:after="0"/>
              <w:jc w:val="center"/>
              <w:rPr>
                <w:b/>
                <w:bCs/>
              </w:rPr>
            </w:pPr>
            <w:r>
              <w:rPr>
                <w:b/>
                <w:noProof/>
                <w:lang w:eastAsia="de-DE"/>
              </w:rPr>
              <w:drawing>
                <wp:inline distT="0" distB="0" distL="0" distR="0" wp14:anchorId="4BBC41CB" wp14:editId="1034DA0C">
                  <wp:extent cx="504190" cy="504190"/>
                  <wp:effectExtent l="1905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6"/>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43A04F7" w14:textId="77777777" w:rsidR="00D76F6F" w:rsidRPr="009C5E28" w:rsidRDefault="00D76F6F" w:rsidP="00D76F6F">
            <w:pPr>
              <w:spacing w:after="0"/>
              <w:jc w:val="center"/>
            </w:pPr>
            <w:r>
              <w:rPr>
                <w:noProof/>
                <w:lang w:eastAsia="de-DE"/>
              </w:rPr>
              <w:drawing>
                <wp:inline distT="0" distB="0" distL="0" distR="0" wp14:anchorId="569DB4E8" wp14:editId="7B320B1C">
                  <wp:extent cx="504190" cy="504190"/>
                  <wp:effectExtent l="1905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0DD48F5" w14:textId="77777777" w:rsidR="00D76F6F" w:rsidRPr="009C5E28" w:rsidRDefault="00D76F6F" w:rsidP="00D76F6F">
            <w:pPr>
              <w:spacing w:after="0"/>
              <w:jc w:val="center"/>
            </w:pPr>
            <w:r>
              <w:rPr>
                <w:noProof/>
                <w:lang w:eastAsia="de-DE"/>
              </w:rPr>
              <w:drawing>
                <wp:inline distT="0" distB="0" distL="0" distR="0" wp14:anchorId="49E1216A" wp14:editId="5CCBBD3E">
                  <wp:extent cx="504190" cy="504190"/>
                  <wp:effectExtent l="1905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4448E95" w14:textId="77777777" w:rsidR="00D76F6F" w:rsidRPr="009C5E28" w:rsidRDefault="00D76F6F" w:rsidP="00D76F6F">
            <w:pPr>
              <w:spacing w:after="0"/>
              <w:jc w:val="center"/>
            </w:pPr>
            <w:r>
              <w:rPr>
                <w:noProof/>
                <w:lang w:eastAsia="de-DE"/>
              </w:rPr>
              <w:drawing>
                <wp:inline distT="0" distB="0" distL="0" distR="0" wp14:anchorId="0F27D648" wp14:editId="06544B12">
                  <wp:extent cx="504190" cy="504190"/>
                  <wp:effectExtent l="1905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151ED116" w14:textId="77777777" w:rsidR="00D76F6F" w:rsidRPr="009C5E28" w:rsidRDefault="00D76F6F" w:rsidP="00D76F6F">
            <w:pPr>
              <w:spacing w:after="0"/>
              <w:jc w:val="center"/>
            </w:pPr>
            <w:r>
              <w:rPr>
                <w:noProof/>
                <w:lang w:eastAsia="de-DE"/>
              </w:rPr>
              <w:drawing>
                <wp:inline distT="0" distB="0" distL="0" distR="0" wp14:anchorId="6AD0ACE1" wp14:editId="62852E8B">
                  <wp:extent cx="504190" cy="504190"/>
                  <wp:effectExtent l="1905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0"/>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A47E799" w14:textId="77777777" w:rsidR="00D76F6F" w:rsidRPr="009C5E28" w:rsidRDefault="00D76F6F" w:rsidP="00D76F6F">
            <w:pPr>
              <w:spacing w:after="0"/>
              <w:jc w:val="center"/>
            </w:pPr>
            <w:r>
              <w:rPr>
                <w:noProof/>
                <w:lang w:eastAsia="de-DE"/>
              </w:rPr>
              <w:drawing>
                <wp:inline distT="0" distB="0" distL="0" distR="0" wp14:anchorId="2A577F9C" wp14:editId="79C759D6">
                  <wp:extent cx="504190" cy="504190"/>
                  <wp:effectExtent l="1905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138CB1AD" w14:textId="77777777" w:rsidR="00D76F6F" w:rsidRPr="009C5E28" w:rsidRDefault="00D76F6F" w:rsidP="00D76F6F">
            <w:pPr>
              <w:spacing w:after="0"/>
              <w:jc w:val="center"/>
            </w:pPr>
            <w:r>
              <w:rPr>
                <w:noProof/>
                <w:lang w:eastAsia="de-DE"/>
              </w:rPr>
              <w:drawing>
                <wp:inline distT="0" distB="0" distL="0" distR="0" wp14:anchorId="6FCE6299" wp14:editId="5BA96B29">
                  <wp:extent cx="504190" cy="504190"/>
                  <wp:effectExtent l="1905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788EC34" w14:textId="77777777" w:rsidR="00D76F6F" w:rsidRPr="009C5E28" w:rsidRDefault="00D76F6F" w:rsidP="00D76F6F">
            <w:pPr>
              <w:spacing w:after="0"/>
              <w:jc w:val="center"/>
            </w:pPr>
            <w:r>
              <w:rPr>
                <w:noProof/>
                <w:lang w:eastAsia="de-DE"/>
              </w:rPr>
              <w:drawing>
                <wp:inline distT="0" distB="0" distL="0" distR="0" wp14:anchorId="0D80ED2C" wp14:editId="26176C54">
                  <wp:extent cx="511175" cy="511175"/>
                  <wp:effectExtent l="19050" t="0" r="317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3"/>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7ADA3CC3" w14:textId="77777777" w:rsidR="00D76F6F" w:rsidRPr="009C5E28" w:rsidRDefault="00D76F6F" w:rsidP="00D76F6F">
            <w:pPr>
              <w:spacing w:after="0"/>
              <w:jc w:val="center"/>
            </w:pPr>
            <w:r>
              <w:rPr>
                <w:noProof/>
                <w:lang w:eastAsia="de-DE"/>
              </w:rPr>
              <w:drawing>
                <wp:inline distT="0" distB="0" distL="0" distR="0" wp14:anchorId="6BA3A6F5" wp14:editId="0048FA0C">
                  <wp:extent cx="504190" cy="504190"/>
                  <wp:effectExtent l="1905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r>
    </w:tbl>
    <w:p w14:paraId="13330355" w14:textId="77777777" w:rsidR="00B901F6" w:rsidRDefault="00B901F6" w:rsidP="008E1A25">
      <w:pPr>
        <w:tabs>
          <w:tab w:val="left" w:pos="1701"/>
          <w:tab w:val="left" w:pos="1985"/>
        </w:tabs>
        <w:ind w:left="1980" w:hanging="1980"/>
      </w:pPr>
    </w:p>
    <w:p w14:paraId="271395AB" w14:textId="77777777" w:rsidR="00A9233D" w:rsidRDefault="008E1A25" w:rsidP="008E1A25">
      <w:pPr>
        <w:tabs>
          <w:tab w:val="left" w:pos="1701"/>
          <w:tab w:val="left" w:pos="1985"/>
        </w:tabs>
        <w:ind w:left="1980" w:hanging="1980"/>
      </w:pPr>
      <w:r>
        <w:t xml:space="preserve">Materialien: </w:t>
      </w:r>
      <w:r>
        <w:tab/>
      </w:r>
      <w:r>
        <w:tab/>
      </w:r>
      <w:r w:rsidR="00311096">
        <w:t>Stativ und Klemme, Kolben, durchbohrter Stopfen, Glasrohr, Becherglas</w:t>
      </w:r>
    </w:p>
    <w:p w14:paraId="35618708" w14:textId="77777777" w:rsidR="008E1A25" w:rsidRPr="00ED07C2" w:rsidRDefault="00A9233D" w:rsidP="008E1A25">
      <w:pPr>
        <w:tabs>
          <w:tab w:val="left" w:pos="1701"/>
          <w:tab w:val="left" w:pos="1985"/>
        </w:tabs>
        <w:ind w:left="1980" w:hanging="1980"/>
      </w:pPr>
      <w:r>
        <w:t>Chemikalien:</w:t>
      </w:r>
      <w:r>
        <w:tab/>
      </w:r>
      <w:r>
        <w:tab/>
      </w:r>
      <w:r w:rsidR="00311096">
        <w:t>Eisenwolle, Wasser</w:t>
      </w:r>
    </w:p>
    <w:p w14:paraId="79860370" w14:textId="77777777" w:rsidR="00994634" w:rsidRDefault="008E1A25" w:rsidP="008E1A25">
      <w:pPr>
        <w:tabs>
          <w:tab w:val="left" w:pos="1701"/>
          <w:tab w:val="left" w:pos="1985"/>
        </w:tabs>
        <w:ind w:left="1980" w:hanging="1980"/>
      </w:pPr>
      <w:r>
        <w:t xml:space="preserve">Durchführung: </w:t>
      </w:r>
      <w:r>
        <w:tab/>
      </w:r>
      <w:r>
        <w:tab/>
      </w:r>
      <w:r w:rsidR="00311096">
        <w:t>Eisenwolle wird angefeuchtet und in einen Kolben gegeben. Dieser Kolben wird mit einem durchbohrten Stopfen verschlossen durch den ein Glasrohr gesteckt ist. Dieser Kolben wird mit der Öffnung nach unten an einem Stativ befestigt. Das Glasrohr endet dabei in einem Becherglas mit Wasser.</w:t>
      </w:r>
      <w:r w:rsidR="00B901F6">
        <w:t xml:space="preserve"> </w:t>
      </w:r>
    </w:p>
    <w:p w14:paraId="253ECF1C" w14:textId="77777777" w:rsidR="00F909BE" w:rsidRDefault="00F909BE" w:rsidP="00F909BE">
      <w:pPr>
        <w:tabs>
          <w:tab w:val="left" w:pos="1701"/>
          <w:tab w:val="left" w:pos="1985"/>
        </w:tabs>
        <w:ind w:left="1980" w:hanging="1980"/>
        <w:jc w:val="center"/>
      </w:pPr>
      <w:r>
        <w:rPr>
          <w:noProof/>
          <w:lang w:eastAsia="de-DE"/>
        </w:rPr>
        <w:drawing>
          <wp:inline distT="0" distB="0" distL="0" distR="0" wp14:anchorId="0AAD4759" wp14:editId="4624908C">
            <wp:extent cx="3600372" cy="1953896"/>
            <wp:effectExtent l="3810" t="0" r="4445" b="4445"/>
            <wp:docPr id="1" name="Bild 4" descr="C:\Users\Kasperle\Desktop\SVP\SVP Chemie\Klassischer Redoxbegriff\Rost\Aufbau Rost Schni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sperle\Desktop\SVP\SVP Chemie\Klassischer Redoxbegriff\Rost\Aufbau Rost Schnitt.png"/>
                    <pic:cNvPicPr>
                      <a:picLocks noChangeAspect="1" noChangeArrowheads="1"/>
                    </pic:cNvPicPr>
                  </pic:nvPicPr>
                  <pic:blipFill>
                    <a:blip r:embed="rId25"/>
                    <a:srcRect/>
                    <a:stretch>
                      <a:fillRect/>
                    </a:stretch>
                  </pic:blipFill>
                  <pic:spPr bwMode="auto">
                    <a:xfrm rot="16200000">
                      <a:off x="0" y="0"/>
                      <a:ext cx="3601290" cy="1954394"/>
                    </a:xfrm>
                    <a:prstGeom prst="rect">
                      <a:avLst/>
                    </a:prstGeom>
                    <a:noFill/>
                    <a:ln w="9525">
                      <a:noFill/>
                      <a:miter lim="800000"/>
                      <a:headEnd/>
                      <a:tailEnd/>
                    </a:ln>
                  </pic:spPr>
                </pic:pic>
              </a:graphicData>
            </a:graphic>
          </wp:inline>
        </w:drawing>
      </w:r>
    </w:p>
    <w:p w14:paraId="759C1C8A" w14:textId="77777777" w:rsidR="00F909BE" w:rsidRPr="00F909BE" w:rsidRDefault="00F909BE" w:rsidP="00F909BE">
      <w:pPr>
        <w:tabs>
          <w:tab w:val="left" w:pos="1701"/>
          <w:tab w:val="left" w:pos="1985"/>
        </w:tabs>
        <w:rPr>
          <w:sz w:val="18"/>
          <w:szCs w:val="18"/>
        </w:rPr>
      </w:pPr>
      <w:r>
        <w:rPr>
          <w:sz w:val="18"/>
          <w:szCs w:val="18"/>
        </w:rPr>
        <w:tab/>
      </w:r>
      <w:r>
        <w:rPr>
          <w:sz w:val="18"/>
          <w:szCs w:val="18"/>
        </w:rPr>
        <w:tab/>
      </w:r>
      <w:r>
        <w:rPr>
          <w:sz w:val="18"/>
          <w:szCs w:val="18"/>
        </w:rPr>
        <w:tab/>
      </w:r>
      <w:r>
        <w:rPr>
          <w:sz w:val="18"/>
          <w:szCs w:val="18"/>
        </w:rPr>
        <w:tab/>
        <w:t>Abb. 1: Versuchsaufbau rostende Eisenwolle</w:t>
      </w:r>
    </w:p>
    <w:p w14:paraId="00FFE341" w14:textId="77777777" w:rsidR="008E1A25" w:rsidRDefault="008E1A25" w:rsidP="008E1A25">
      <w:pPr>
        <w:tabs>
          <w:tab w:val="left" w:pos="1701"/>
          <w:tab w:val="left" w:pos="1985"/>
        </w:tabs>
        <w:ind w:left="1980" w:hanging="1980"/>
      </w:pPr>
      <w:r>
        <w:lastRenderedPageBreak/>
        <w:t>Beobachtung:</w:t>
      </w:r>
      <w:r>
        <w:tab/>
      </w:r>
      <w:r>
        <w:tab/>
      </w:r>
      <w:r w:rsidR="00311096">
        <w:t>Im Verlauf der Reaktion verfärbt sich die Eisenwolle rot-bräunlich und das Wasser aus dem Becherglas wird in das Glasrohr gezogen.</w:t>
      </w:r>
    </w:p>
    <w:p w14:paraId="73BDF7AC" w14:textId="27089D1A" w:rsidR="006E32AF" w:rsidRDefault="008E1A25" w:rsidP="00311096">
      <w:pPr>
        <w:tabs>
          <w:tab w:val="left" w:pos="1701"/>
          <w:tab w:val="left" w:pos="1985"/>
        </w:tabs>
        <w:ind w:left="2124" w:hanging="2124"/>
      </w:pPr>
      <w:r>
        <w:t>Deutung:</w:t>
      </w:r>
      <w:r>
        <w:tab/>
      </w:r>
      <w:r>
        <w:tab/>
      </w:r>
      <w:r w:rsidR="00311096">
        <w:t>Die Eisenwolle reagiert mit Sauerstoff</w:t>
      </w:r>
      <w:r w:rsidR="002E7153">
        <w:t xml:space="preserve"> und Wasser.</w:t>
      </w:r>
    </w:p>
    <w:p w14:paraId="107FA658" w14:textId="71430DF9" w:rsidR="00854BD3" w:rsidRDefault="00854BD3" w:rsidP="00311096">
      <w:pPr>
        <w:tabs>
          <w:tab w:val="left" w:pos="1701"/>
          <w:tab w:val="left" w:pos="1985"/>
        </w:tabs>
        <w:ind w:left="2124" w:hanging="2124"/>
      </w:pPr>
      <w:r>
        <w:tab/>
      </w:r>
      <w:r>
        <w:tab/>
      </w:r>
    </w:p>
    <w:p w14:paraId="59D37121" w14:textId="77777777" w:rsidR="002E7153" w:rsidRDefault="005A57FE" w:rsidP="002E7153">
      <w:pPr>
        <w:tabs>
          <w:tab w:val="left" w:pos="1701"/>
          <w:tab w:val="left" w:pos="1985"/>
        </w:tabs>
        <w:jc w:val="center"/>
        <w:rPr>
          <w:rFonts w:eastAsiaTheme="minorEastAsia"/>
          <w:color w:val="auto"/>
        </w:rPr>
      </w:pPr>
      <m:oMathPara>
        <m:oMath>
          <m:sSub>
            <m:sSubPr>
              <m:ctrlPr>
                <w:rPr>
                  <w:rFonts w:ascii="Cambria Math" w:hAnsi="Cambria Math"/>
                  <w:i/>
                  <w:color w:val="auto"/>
                </w:rPr>
              </m:ctrlPr>
            </m:sSubPr>
            <m:e>
              <m:r>
                <w:rPr>
                  <w:rFonts w:ascii="Cambria Math" w:hAnsi="Cambria Math"/>
                  <w:color w:val="auto"/>
                </w:rPr>
                <m:t xml:space="preserve"> Fe</m:t>
              </m:r>
            </m:e>
            <m:sub>
              <m:r>
                <w:rPr>
                  <w:rFonts w:ascii="Cambria Math" w:hAnsi="Cambria Math"/>
                  <w:color w:val="auto"/>
                </w:rPr>
                <m:t>(s)</m:t>
              </m:r>
            </m:sub>
          </m:sSub>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Fe</m:t>
              </m:r>
            </m:e>
            <m:sub>
              <m:r>
                <w:rPr>
                  <w:rFonts w:ascii="Cambria Math" w:hAnsi="Cambria Math"/>
                  <w:color w:val="auto"/>
                </w:rPr>
                <m:t>(aq)</m:t>
              </m:r>
            </m:sub>
            <m:sup>
              <m:r>
                <w:rPr>
                  <w:rFonts w:ascii="Cambria Math" w:hAnsi="Cambria Math"/>
                  <w:color w:val="auto"/>
                </w:rPr>
                <m:t>2+</m:t>
              </m:r>
            </m:sup>
          </m:sSubSup>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2e</m:t>
              </m:r>
            </m:e>
            <m:sup>
              <m:r>
                <w:rPr>
                  <w:rFonts w:ascii="Cambria Math" w:hAnsi="Cambria Math"/>
                  <w:color w:val="auto"/>
                </w:rPr>
                <m:t>-</m:t>
              </m:r>
            </m:sup>
          </m:sSup>
        </m:oMath>
      </m:oMathPara>
    </w:p>
    <w:p w14:paraId="1FA7D6BB" w14:textId="162058C9" w:rsidR="002E7153" w:rsidRDefault="005A57FE" w:rsidP="002E7153">
      <w:pPr>
        <w:tabs>
          <w:tab w:val="left" w:pos="1701"/>
          <w:tab w:val="left" w:pos="1985"/>
        </w:tabs>
        <w:rPr>
          <w:rFonts w:eastAsiaTheme="minorEastAsia"/>
          <w:color w:val="auto"/>
        </w:rPr>
      </w:pPr>
      <m:oMathPara>
        <m:oMathParaPr>
          <m:jc m:val="center"/>
        </m:oMathParaPr>
        <m:oMath>
          <m:sSub>
            <m:sSubPr>
              <m:ctrlPr>
                <w:rPr>
                  <w:rFonts w:ascii="Cambria Math" w:hAnsi="Cambria Math"/>
                  <w:i/>
                  <w:color w:val="auto"/>
                </w:rPr>
              </m:ctrlPr>
            </m:sSubPr>
            <m:e>
              <m:r>
                <w:rPr>
                  <w:rFonts w:ascii="Cambria Math" w:hAnsi="Cambria Math"/>
                  <w:color w:val="auto"/>
                </w:rPr>
                <m:t xml:space="preserve"> O</m:t>
              </m:r>
            </m:e>
            <m:sub>
              <m:r>
                <w:rPr>
                  <w:rFonts w:ascii="Cambria Math" w:hAnsi="Cambria Math"/>
                  <w:color w:val="auto"/>
                </w:rPr>
                <m:t>2(g)</m:t>
              </m:r>
            </m:sub>
          </m:sSub>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2 H</m:t>
              </m:r>
            </m:e>
            <m:sub>
              <m:r>
                <w:rPr>
                  <w:rFonts w:ascii="Cambria Math" w:hAnsi="Cambria Math"/>
                  <w:color w:val="auto"/>
                </w:rPr>
                <m:t>2</m:t>
              </m:r>
            </m:sub>
          </m:sSub>
          <m:sSub>
            <m:sSubPr>
              <m:ctrlPr>
                <w:rPr>
                  <w:rFonts w:ascii="Cambria Math" w:hAnsi="Cambria Math"/>
                  <w:i/>
                  <w:color w:val="auto"/>
                </w:rPr>
              </m:ctrlPr>
            </m:sSubPr>
            <m:e>
              <m:r>
                <w:rPr>
                  <w:rFonts w:ascii="Cambria Math" w:hAnsi="Cambria Math"/>
                  <w:color w:val="auto"/>
                </w:rPr>
                <m:t>O</m:t>
              </m:r>
            </m:e>
            <m:sub>
              <m:r>
                <w:rPr>
                  <w:rFonts w:ascii="Cambria Math" w:hAnsi="Cambria Math"/>
                  <w:color w:val="auto"/>
                </w:rPr>
                <m:t>(l)</m:t>
              </m:r>
            </m:sub>
          </m:sSub>
          <m:r>
            <w:rPr>
              <w:rFonts w:ascii="Cambria Math" w:hAnsi="Cambria Math"/>
              <w:color w:val="auto"/>
            </w:rPr>
            <m:t xml:space="preserve">+ </m:t>
          </m:r>
          <m:sSup>
            <m:sSupPr>
              <m:ctrlPr>
                <w:rPr>
                  <w:rFonts w:ascii="Cambria Math" w:hAnsi="Cambria Math"/>
                  <w:i/>
                  <w:color w:val="auto"/>
                </w:rPr>
              </m:ctrlPr>
            </m:sSupPr>
            <m:e>
              <m:r>
                <w:rPr>
                  <w:rFonts w:ascii="Cambria Math" w:hAnsi="Cambria Math"/>
                  <w:color w:val="auto"/>
                </w:rPr>
                <m:t>4 e</m:t>
              </m:r>
            </m:e>
            <m:sup>
              <m:r>
                <w:rPr>
                  <w:rFonts w:ascii="Cambria Math" w:hAnsi="Cambria Math"/>
                  <w:color w:val="auto"/>
                </w:rPr>
                <m:t>-</m:t>
              </m:r>
            </m:sup>
          </m:sSup>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4 OH</m:t>
              </m:r>
            </m:e>
            <m:sub>
              <m:r>
                <w:rPr>
                  <w:rFonts w:ascii="Cambria Math" w:hAnsi="Cambria Math"/>
                  <w:color w:val="auto"/>
                </w:rPr>
                <m:t>(aq)</m:t>
              </m:r>
            </m:sub>
            <m:sup>
              <m:r>
                <w:rPr>
                  <w:rFonts w:ascii="Cambria Math" w:hAnsi="Cambria Math"/>
                  <w:color w:val="auto"/>
                </w:rPr>
                <m:t>-</m:t>
              </m:r>
            </m:sup>
          </m:sSubSup>
        </m:oMath>
      </m:oMathPara>
    </w:p>
    <w:p w14:paraId="761FA5AE" w14:textId="347C0218" w:rsidR="00854BD3" w:rsidRDefault="005A57FE" w:rsidP="002E7153">
      <w:pPr>
        <w:tabs>
          <w:tab w:val="left" w:pos="1701"/>
          <w:tab w:val="left" w:pos="1985"/>
        </w:tabs>
        <w:rPr>
          <w:rFonts w:eastAsiaTheme="minorEastAsia"/>
          <w:color w:val="auto"/>
        </w:rPr>
      </w:pPr>
      <m:oMathPara>
        <m:oMath>
          <m:sSubSup>
            <m:sSubSupPr>
              <m:ctrlPr>
                <w:rPr>
                  <w:rFonts w:ascii="Cambria Math" w:hAnsi="Cambria Math"/>
                  <w:i/>
                  <w:color w:val="auto"/>
                </w:rPr>
              </m:ctrlPr>
            </m:sSubSupPr>
            <m:e>
              <m:r>
                <w:rPr>
                  <w:rFonts w:ascii="Cambria Math" w:hAnsi="Cambria Math"/>
                  <w:color w:val="auto"/>
                </w:rPr>
                <m:t>Fe</m:t>
              </m:r>
            </m:e>
            <m:sub>
              <m:r>
                <w:rPr>
                  <w:rFonts w:ascii="Cambria Math" w:hAnsi="Cambria Math"/>
                  <w:color w:val="auto"/>
                </w:rPr>
                <m:t>(aq)</m:t>
              </m:r>
            </m:sub>
            <m:sup>
              <m:r>
                <w:rPr>
                  <w:rFonts w:ascii="Cambria Math" w:hAnsi="Cambria Math"/>
                  <w:color w:val="auto"/>
                </w:rPr>
                <m:t>2+</m:t>
              </m:r>
            </m:sup>
          </m:sSubSup>
          <m:r>
            <w:rPr>
              <w:rFonts w:ascii="Cambria Math" w:hAnsi="Cambria Math"/>
              <w:color w:val="auto"/>
            </w:rPr>
            <m:t xml:space="preserve">+ </m:t>
          </m:r>
          <m:sSubSup>
            <m:sSubSupPr>
              <m:ctrlPr>
                <w:rPr>
                  <w:rFonts w:ascii="Cambria Math" w:hAnsi="Cambria Math"/>
                  <w:i/>
                  <w:color w:val="auto"/>
                </w:rPr>
              </m:ctrlPr>
            </m:sSubSupPr>
            <m:e>
              <m:r>
                <w:rPr>
                  <w:rFonts w:ascii="Cambria Math" w:hAnsi="Cambria Math"/>
                  <w:color w:val="auto"/>
                </w:rPr>
                <m:t>2 OH</m:t>
              </m:r>
            </m:e>
            <m:sub>
              <m:r>
                <w:rPr>
                  <w:rFonts w:ascii="Cambria Math" w:hAnsi="Cambria Math"/>
                  <w:color w:val="auto"/>
                </w:rPr>
                <m:t>(aq)</m:t>
              </m:r>
            </m:sub>
            <m:sup>
              <m:r>
                <w:rPr>
                  <w:rFonts w:ascii="Cambria Math" w:hAnsi="Cambria Math"/>
                  <w:color w:val="auto"/>
                </w:rPr>
                <m:t>-</m:t>
              </m:r>
            </m:sup>
          </m:sSubSup>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Fe(OH)</m:t>
              </m:r>
            </m:e>
            <m:sub>
              <m:r>
                <w:rPr>
                  <w:rFonts w:ascii="Cambria Math" w:hAnsi="Cambria Math"/>
                  <w:color w:val="auto"/>
                </w:rPr>
                <m:t>2 (s)</m:t>
              </m:r>
            </m:sub>
          </m:sSub>
        </m:oMath>
      </m:oMathPara>
    </w:p>
    <w:p w14:paraId="5811112F" w14:textId="6C5AFD57" w:rsidR="00854BD3" w:rsidRDefault="005A57FE" w:rsidP="00FF39A6">
      <w:pPr>
        <w:tabs>
          <w:tab w:val="left" w:pos="1701"/>
          <w:tab w:val="left" w:pos="1985"/>
        </w:tabs>
        <w:jc w:val="center"/>
        <w:rPr>
          <w:rFonts w:eastAsiaTheme="minorEastAsia"/>
          <w:color w:val="auto"/>
        </w:rPr>
      </w:pPr>
      <m:oMathPara>
        <m:oMathParaPr>
          <m:jc m:val="center"/>
        </m:oMathParaPr>
        <m:oMath>
          <m:sSub>
            <m:sSubPr>
              <m:ctrlPr>
                <w:rPr>
                  <w:rFonts w:ascii="Cambria Math" w:hAnsi="Cambria Math"/>
                  <w:i/>
                  <w:color w:val="auto"/>
                </w:rPr>
              </m:ctrlPr>
            </m:sSubPr>
            <m:e>
              <m:r>
                <w:rPr>
                  <w:rFonts w:ascii="Cambria Math" w:hAnsi="Cambria Math"/>
                  <w:color w:val="auto"/>
                </w:rPr>
                <m:t>Fe(OH)</m:t>
              </m:r>
            </m:e>
            <m:sub>
              <m:r>
                <w:rPr>
                  <w:rFonts w:ascii="Cambria Math" w:hAnsi="Cambria Math"/>
                  <w:color w:val="auto"/>
                </w:rPr>
                <m:t>2 (s)</m:t>
              </m:r>
            </m:sub>
          </m:sSub>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 xml:space="preserve"> </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m:t>
                  </m:r>
                </m:den>
              </m:f>
              <m:r>
                <w:rPr>
                  <w:rFonts w:ascii="Cambria Math" w:hAnsi="Cambria Math"/>
                  <w:color w:val="auto"/>
                </w:rPr>
                <m:t>O</m:t>
              </m:r>
            </m:e>
            <m:sub>
              <m:r>
                <w:rPr>
                  <w:rFonts w:ascii="Cambria Math" w:hAnsi="Cambria Math"/>
                  <w:color w:val="auto"/>
                </w:rPr>
                <m:t>2(g)</m:t>
              </m:r>
            </m:sub>
          </m:sSub>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Fe</m:t>
              </m:r>
            </m:e>
            <m:sub>
              <m:r>
                <w:rPr>
                  <w:rFonts w:ascii="Cambria Math" w:hAnsi="Cambria Math"/>
                  <w:color w:val="auto"/>
                </w:rPr>
                <m:t>2</m:t>
              </m:r>
            </m:sub>
          </m:sSub>
          <m:sSub>
            <m:sSubPr>
              <m:ctrlPr>
                <w:rPr>
                  <w:rFonts w:ascii="Cambria Math" w:hAnsi="Cambria Math"/>
                  <w:i/>
                  <w:color w:val="auto"/>
                </w:rPr>
              </m:ctrlPr>
            </m:sSubPr>
            <m:e>
              <m:r>
                <w:rPr>
                  <w:rFonts w:ascii="Cambria Math" w:hAnsi="Cambria Math"/>
                  <w:color w:val="auto"/>
                </w:rPr>
                <m:t>O</m:t>
              </m:r>
            </m:e>
            <m:sub>
              <m:r>
                <w:rPr>
                  <w:rFonts w:ascii="Cambria Math" w:hAnsi="Cambria Math"/>
                  <w:color w:val="auto"/>
                </w:rPr>
                <m:t xml:space="preserve">3 </m:t>
              </m:r>
              <m:d>
                <m:dPr>
                  <m:ctrlPr>
                    <w:rPr>
                      <w:rFonts w:ascii="Cambria Math" w:hAnsi="Cambria Math"/>
                      <w:i/>
                      <w:color w:val="auto"/>
                    </w:rPr>
                  </m:ctrlPr>
                </m:dPr>
                <m:e>
                  <m:r>
                    <w:rPr>
                      <w:rFonts w:ascii="Cambria Math" w:hAnsi="Cambria Math"/>
                      <w:color w:val="auto"/>
                    </w:rPr>
                    <m:t>s</m:t>
                  </m:r>
                </m:e>
              </m:d>
            </m:sub>
          </m:sSub>
          <m:r>
            <w:rPr>
              <w:rFonts w:ascii="Cambria Math" w:hAnsi="Cambria Math"/>
              <w:color w:val="auto"/>
            </w:rPr>
            <m:t xml:space="preserve">+ </m:t>
          </m:r>
          <m:sSub>
            <m:sSubPr>
              <m:ctrlPr>
                <w:rPr>
                  <w:rFonts w:ascii="Cambria Math" w:hAnsi="Cambria Math"/>
                  <w:i/>
                  <w:color w:val="auto"/>
                </w:rPr>
              </m:ctrlPr>
            </m:sSubPr>
            <m:e>
              <m:r>
                <w:rPr>
                  <w:rFonts w:ascii="Cambria Math" w:hAnsi="Cambria Math"/>
                  <w:color w:val="auto"/>
                </w:rPr>
                <m:t>2 H</m:t>
              </m:r>
            </m:e>
            <m:sub>
              <m:r>
                <w:rPr>
                  <w:rFonts w:ascii="Cambria Math" w:hAnsi="Cambria Math"/>
                  <w:color w:val="auto"/>
                </w:rPr>
                <m:t>2</m:t>
              </m:r>
            </m:sub>
          </m:sSub>
          <m:sSub>
            <m:sSubPr>
              <m:ctrlPr>
                <w:rPr>
                  <w:rFonts w:ascii="Cambria Math" w:hAnsi="Cambria Math"/>
                  <w:i/>
                  <w:color w:val="auto"/>
                </w:rPr>
              </m:ctrlPr>
            </m:sSubPr>
            <m:e>
              <m:r>
                <w:rPr>
                  <w:rFonts w:ascii="Cambria Math" w:hAnsi="Cambria Math"/>
                  <w:color w:val="auto"/>
                </w:rPr>
                <m:t>O</m:t>
              </m:r>
            </m:e>
            <m:sub>
              <m:r>
                <w:rPr>
                  <w:rFonts w:ascii="Cambria Math" w:hAnsi="Cambria Math"/>
                  <w:color w:val="auto"/>
                </w:rPr>
                <m:t>(l)</m:t>
              </m:r>
            </m:sub>
          </m:sSub>
        </m:oMath>
      </m:oMathPara>
    </w:p>
    <w:p w14:paraId="603D5210" w14:textId="77777777" w:rsidR="00311096" w:rsidRDefault="00311096" w:rsidP="005A3B3D">
      <w:pPr>
        <w:tabs>
          <w:tab w:val="left" w:pos="1701"/>
          <w:tab w:val="left" w:pos="1985"/>
        </w:tabs>
        <w:ind w:left="1985"/>
        <w:rPr>
          <w:rFonts w:eastAsiaTheme="minorEastAsia"/>
        </w:rPr>
      </w:pPr>
      <w:r>
        <w:rPr>
          <w:rFonts w:eastAsiaTheme="minorEastAsia"/>
        </w:rPr>
        <w:t>Der Luftsauerstoff wird bei dieser Reaktion verbraucht, wodurch ein U</w:t>
      </w:r>
      <w:r w:rsidR="005A3B3D">
        <w:rPr>
          <w:rFonts w:eastAsiaTheme="minorEastAsia"/>
        </w:rPr>
        <w:t>n</w:t>
      </w:r>
      <w:r>
        <w:rPr>
          <w:rFonts w:eastAsiaTheme="minorEastAsia"/>
        </w:rPr>
        <w:t xml:space="preserve">terdruck im </w:t>
      </w:r>
      <w:r w:rsidR="005A3B3D">
        <w:rPr>
          <w:rFonts w:eastAsiaTheme="minorEastAsia"/>
        </w:rPr>
        <w:t>Kolben entsteht, der dafür sorgt, dass das Wasser in das Glasrohr gezogen wird.</w:t>
      </w:r>
    </w:p>
    <w:p w14:paraId="2B821172" w14:textId="77777777" w:rsidR="00003B69" w:rsidRDefault="00003B69" w:rsidP="00003B69">
      <w:pPr>
        <w:tabs>
          <w:tab w:val="left" w:pos="1701"/>
          <w:tab w:val="left" w:pos="1985"/>
        </w:tabs>
        <w:rPr>
          <w:rFonts w:eastAsiaTheme="minorEastAsia"/>
        </w:rPr>
      </w:pPr>
      <w:r>
        <w:rPr>
          <w:rFonts w:eastAsiaTheme="minorEastAsia"/>
          <w:noProof/>
          <w:lang w:eastAsia="de-DE"/>
        </w:rPr>
        <w:drawing>
          <wp:inline distT="0" distB="0" distL="0" distR="0" wp14:anchorId="1B7CF195" wp14:editId="234CB397">
            <wp:extent cx="2810248" cy="1581150"/>
            <wp:effectExtent l="19050" t="0" r="9152" b="0"/>
            <wp:docPr id="6" name="Bild 6" descr="C:\Users\Kasperle\Desktop\SVP\SVP Chemie\Klassischer Redoxbegriff\Rost\20160725_14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sperle\Desktop\SVP\SVP Chemie\Klassischer Redoxbegriff\Rost\20160725_145238.jpg"/>
                    <pic:cNvPicPr>
                      <a:picLocks noChangeAspect="1" noChangeArrowheads="1"/>
                    </pic:cNvPicPr>
                  </pic:nvPicPr>
                  <pic:blipFill>
                    <a:blip r:embed="rId26"/>
                    <a:srcRect/>
                    <a:stretch>
                      <a:fillRect/>
                    </a:stretch>
                  </pic:blipFill>
                  <pic:spPr bwMode="auto">
                    <a:xfrm>
                      <a:off x="0" y="0"/>
                      <a:ext cx="2814558" cy="1583575"/>
                    </a:xfrm>
                    <a:prstGeom prst="rect">
                      <a:avLst/>
                    </a:prstGeom>
                    <a:noFill/>
                    <a:ln w="9525">
                      <a:noFill/>
                      <a:miter lim="800000"/>
                      <a:headEnd/>
                      <a:tailEnd/>
                    </a:ln>
                  </pic:spPr>
                </pic:pic>
              </a:graphicData>
            </a:graphic>
          </wp:inline>
        </w:drawing>
      </w:r>
      <w:r>
        <w:rPr>
          <w:rFonts w:eastAsiaTheme="minorEastAsia"/>
          <w:noProof/>
          <w:lang w:eastAsia="de-DE"/>
        </w:rPr>
        <w:drawing>
          <wp:inline distT="0" distB="0" distL="0" distR="0" wp14:anchorId="50926A81" wp14:editId="1C0CB35D">
            <wp:extent cx="2810247" cy="1581150"/>
            <wp:effectExtent l="19050" t="0" r="9153" b="0"/>
            <wp:docPr id="7" name="Bild 7" descr="C:\Users\Kasperle\Desktop\SVP\SVP Chemie\Klassischer Redoxbegriff\Rost\20160725_14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sperle\Desktop\SVP\SVP Chemie\Klassischer Redoxbegriff\Rost\20160725_144853.jpg"/>
                    <pic:cNvPicPr>
                      <a:picLocks noChangeAspect="1" noChangeArrowheads="1"/>
                    </pic:cNvPicPr>
                  </pic:nvPicPr>
                  <pic:blipFill>
                    <a:blip r:embed="rId9"/>
                    <a:srcRect/>
                    <a:stretch>
                      <a:fillRect/>
                    </a:stretch>
                  </pic:blipFill>
                  <pic:spPr bwMode="auto">
                    <a:xfrm>
                      <a:off x="0" y="0"/>
                      <a:ext cx="2812587" cy="1582467"/>
                    </a:xfrm>
                    <a:prstGeom prst="rect">
                      <a:avLst/>
                    </a:prstGeom>
                    <a:noFill/>
                    <a:ln w="9525">
                      <a:noFill/>
                      <a:miter lim="800000"/>
                      <a:headEnd/>
                      <a:tailEnd/>
                    </a:ln>
                  </pic:spPr>
                </pic:pic>
              </a:graphicData>
            </a:graphic>
          </wp:inline>
        </w:drawing>
      </w:r>
    </w:p>
    <w:p w14:paraId="37E40FE4" w14:textId="4D76E661" w:rsidR="00003B69" w:rsidRPr="00003B69" w:rsidRDefault="00003B69" w:rsidP="00003B69">
      <w:pPr>
        <w:tabs>
          <w:tab w:val="left" w:pos="1701"/>
          <w:tab w:val="left" w:pos="1985"/>
        </w:tabs>
        <w:rPr>
          <w:rFonts w:eastAsiaTheme="minorEastAsia"/>
          <w:sz w:val="18"/>
          <w:szCs w:val="18"/>
        </w:rPr>
      </w:pPr>
      <w:r>
        <w:rPr>
          <w:rFonts w:eastAsiaTheme="minorEastAsia"/>
          <w:sz w:val="18"/>
          <w:szCs w:val="18"/>
        </w:rPr>
        <w:t xml:space="preserve">Abb.2: Eisenwolle vor </w:t>
      </w:r>
      <w:r w:rsidR="00C0776A">
        <w:rPr>
          <w:rFonts w:eastAsiaTheme="minorEastAsia"/>
          <w:sz w:val="18"/>
          <w:szCs w:val="18"/>
        </w:rPr>
        <w:t>dem Versuch</w:t>
      </w:r>
      <w:r>
        <w:rPr>
          <w:rFonts w:eastAsiaTheme="minorEastAsia"/>
          <w:sz w:val="18"/>
          <w:szCs w:val="18"/>
        </w:rPr>
        <w:t xml:space="preserve"> (links) und nach dem Versuch (rechts)</w:t>
      </w:r>
    </w:p>
    <w:p w14:paraId="434270A0" w14:textId="77777777" w:rsidR="00216E3C" w:rsidRDefault="00216E3C" w:rsidP="005B60E3">
      <w:pPr>
        <w:spacing w:line="276" w:lineRule="auto"/>
        <w:jc w:val="left"/>
      </w:pPr>
      <w:r>
        <w:t>Entsorgung:</w:t>
      </w:r>
      <w:r>
        <w:tab/>
        <w:t xml:space="preserve">           </w:t>
      </w:r>
      <w:r w:rsidR="005A3B3D">
        <w:t>Die gerostete Eisenwolle kann im Feststoffabfall entsorgt werden.</w:t>
      </w:r>
      <w:r>
        <w:t xml:space="preserve"> </w:t>
      </w:r>
    </w:p>
    <w:p w14:paraId="1D73C11C" w14:textId="7D3BFE50" w:rsidR="00933FFE" w:rsidRDefault="00933FFE" w:rsidP="00FF39A6">
      <w:pPr>
        <w:spacing w:line="276" w:lineRule="auto"/>
        <w:ind w:left="1935" w:hanging="1935"/>
        <w:jc w:val="left"/>
        <w:rPr>
          <w:color w:val="auto"/>
        </w:rPr>
      </w:pPr>
      <w:r>
        <w:t>Literatur:</w:t>
      </w:r>
      <w:r>
        <w:tab/>
      </w:r>
      <w:r>
        <w:rPr>
          <w:color w:val="auto"/>
        </w:rPr>
        <w:t xml:space="preserve">Seilnacht, T., </w:t>
      </w:r>
      <w:r w:rsidRPr="00254FFB">
        <w:rPr>
          <w:color w:val="auto"/>
        </w:rPr>
        <w:t>http://www.seilnacht.com/versuche/oxidreak.html#5</w:t>
      </w:r>
      <w:r>
        <w:rPr>
          <w:color w:val="auto"/>
        </w:rPr>
        <w:t xml:space="preserve"> (zuletzt abgerufen am 25.07.2016)</w:t>
      </w:r>
    </w:p>
    <w:p w14:paraId="47CDFA86" w14:textId="77777777" w:rsidR="00FF39A6" w:rsidRDefault="00FF39A6" w:rsidP="00FF39A6">
      <w:pPr>
        <w:spacing w:line="276" w:lineRule="auto"/>
        <w:ind w:left="1935" w:hanging="1935"/>
        <w:jc w:val="left"/>
        <w:rPr>
          <w:color w:val="auto"/>
        </w:rPr>
      </w:pPr>
    </w:p>
    <w:p w14:paraId="4410B56E" w14:textId="77777777" w:rsidR="00FF39A6" w:rsidRDefault="00FF39A6" w:rsidP="00FF39A6">
      <w:pPr>
        <w:spacing w:line="276" w:lineRule="auto"/>
        <w:ind w:left="1935" w:hanging="1935"/>
        <w:jc w:val="left"/>
        <w:rPr>
          <w:color w:val="auto"/>
        </w:rPr>
      </w:pPr>
    </w:p>
    <w:p w14:paraId="500D1321" w14:textId="77777777" w:rsidR="00FF39A6" w:rsidRDefault="00FF39A6" w:rsidP="00FF39A6">
      <w:pPr>
        <w:spacing w:line="276" w:lineRule="auto"/>
        <w:ind w:left="1935" w:hanging="1935"/>
        <w:jc w:val="left"/>
        <w:rPr>
          <w:color w:val="auto"/>
        </w:rPr>
      </w:pPr>
    </w:p>
    <w:p w14:paraId="20A3AE7C" w14:textId="77777777" w:rsidR="00FF39A6" w:rsidRPr="0029725A" w:rsidRDefault="00FF39A6" w:rsidP="00FF39A6">
      <w:pPr>
        <w:spacing w:line="276" w:lineRule="auto"/>
        <w:ind w:left="1935" w:hanging="1935"/>
        <w:jc w:val="left"/>
        <w:rPr>
          <w:rFonts w:asciiTheme="majorHAnsi" w:eastAsiaTheme="majorEastAsia" w:hAnsiTheme="majorHAnsi" w:cstheme="majorBidi"/>
          <w:b/>
          <w:bCs/>
          <w:sz w:val="28"/>
          <w:szCs w:val="28"/>
        </w:rPr>
      </w:pPr>
    </w:p>
    <w:p w14:paraId="01985002" w14:textId="2976A613" w:rsidR="00FF39A6" w:rsidRPr="00FF39A6" w:rsidRDefault="00140600" w:rsidP="00FF39A6">
      <w:pPr>
        <w:pStyle w:val="berschrift1"/>
      </w:pPr>
      <w:bookmarkStart w:id="4" w:name="_Toc457847009"/>
      <w:r>
        <w:lastRenderedPageBreak/>
        <w:t>Weitere Lehrerversuche</w:t>
      </w:r>
      <w:bookmarkEnd w:id="4"/>
    </w:p>
    <w:p w14:paraId="0A1044AA" w14:textId="77777777" w:rsidR="00933FFE" w:rsidRPr="00933FFE" w:rsidRDefault="00984EF9" w:rsidP="00933FFE">
      <w:pPr>
        <w:pStyle w:val="berschrift2"/>
      </w:pPr>
      <w:bookmarkStart w:id="5" w:name="_Toc457847010"/>
      <w:r>
        <w:t xml:space="preserve">V2 – </w:t>
      </w:r>
      <w:r w:rsidR="00464AD6">
        <w:t>Reduktion von Silberoxid</w:t>
      </w:r>
      <w:bookmarkEnd w:id="5"/>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29725A" w:rsidRPr="009C5E28" w14:paraId="4989F639" w14:textId="77777777" w:rsidTr="006657EF">
        <w:tc>
          <w:tcPr>
            <w:tcW w:w="9322" w:type="dxa"/>
            <w:gridSpan w:val="9"/>
            <w:shd w:val="clear" w:color="auto" w:fill="4F81BD"/>
            <w:vAlign w:val="center"/>
          </w:tcPr>
          <w:p w14:paraId="2D26EE1F" w14:textId="77777777" w:rsidR="0029725A" w:rsidRPr="00311096" w:rsidRDefault="0029725A" w:rsidP="006657EF">
            <w:pPr>
              <w:spacing w:after="0"/>
              <w:jc w:val="center"/>
              <w:rPr>
                <w:b/>
                <w:bCs/>
                <w:color w:val="FFFFFF" w:themeColor="background1"/>
              </w:rPr>
            </w:pPr>
            <w:r w:rsidRPr="00311096">
              <w:rPr>
                <w:b/>
                <w:bCs/>
                <w:color w:val="FFFFFF" w:themeColor="background1"/>
              </w:rPr>
              <w:t>Gefahrenstoffe</w:t>
            </w:r>
          </w:p>
        </w:tc>
      </w:tr>
      <w:tr w:rsidR="00933FFE" w:rsidRPr="009C5E28" w14:paraId="2F3F7D76" w14:textId="77777777" w:rsidTr="006657E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CB7D62D" w14:textId="77777777" w:rsidR="00933FFE" w:rsidRDefault="00933FFE" w:rsidP="006657EF">
            <w:pPr>
              <w:spacing w:after="0" w:line="276" w:lineRule="auto"/>
              <w:jc w:val="center"/>
            </w:pPr>
            <w:r>
              <w:t>Sauerstoff</w:t>
            </w:r>
          </w:p>
        </w:tc>
        <w:tc>
          <w:tcPr>
            <w:tcW w:w="3177" w:type="dxa"/>
            <w:gridSpan w:val="3"/>
            <w:tcBorders>
              <w:top w:val="single" w:sz="8" w:space="0" w:color="4F81BD"/>
              <w:bottom w:val="single" w:sz="8" w:space="0" w:color="4F81BD"/>
            </w:tcBorders>
            <w:shd w:val="clear" w:color="auto" w:fill="auto"/>
            <w:vAlign w:val="center"/>
          </w:tcPr>
          <w:p w14:paraId="43A064A6" w14:textId="77777777" w:rsidR="00933FFE" w:rsidRPr="00311096" w:rsidRDefault="00933FFE" w:rsidP="006657EF">
            <w:pPr>
              <w:spacing w:after="0"/>
              <w:jc w:val="center"/>
            </w:pPr>
            <w:r>
              <w:t>H: 270-280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7B420825" w14:textId="77777777" w:rsidR="00933FFE" w:rsidRPr="00311096" w:rsidRDefault="00933FFE" w:rsidP="00076EA5">
            <w:pPr>
              <w:spacing w:after="0"/>
              <w:jc w:val="center"/>
            </w:pPr>
            <w:r>
              <w:t>P: 244-220-370+376-403</w:t>
            </w:r>
          </w:p>
        </w:tc>
      </w:tr>
      <w:tr w:rsidR="00933FFE" w:rsidRPr="009C5E28" w14:paraId="64AFF126" w14:textId="77777777" w:rsidTr="006657E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1BCE1D3" w14:textId="77777777" w:rsidR="00933FFE" w:rsidRDefault="00933FFE" w:rsidP="006657EF">
            <w:pPr>
              <w:spacing w:after="0" w:line="276" w:lineRule="auto"/>
              <w:jc w:val="center"/>
            </w:pPr>
            <w:r>
              <w:t>Silber</w:t>
            </w:r>
          </w:p>
        </w:tc>
        <w:tc>
          <w:tcPr>
            <w:tcW w:w="3177" w:type="dxa"/>
            <w:gridSpan w:val="3"/>
            <w:tcBorders>
              <w:top w:val="single" w:sz="8" w:space="0" w:color="4F81BD"/>
              <w:bottom w:val="single" w:sz="8" w:space="0" w:color="4F81BD"/>
            </w:tcBorders>
            <w:shd w:val="clear" w:color="auto" w:fill="auto"/>
            <w:vAlign w:val="center"/>
          </w:tcPr>
          <w:p w14:paraId="363019D8" w14:textId="77777777" w:rsidR="00933FFE" w:rsidRPr="00311096" w:rsidRDefault="00933FFE" w:rsidP="006657EF">
            <w:pPr>
              <w:spacing w:after="0"/>
              <w:jc w:val="center"/>
            </w:pPr>
            <w: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E5C442A" w14:textId="77777777" w:rsidR="00933FFE" w:rsidRPr="00311096" w:rsidRDefault="00933FFE" w:rsidP="00076EA5">
            <w:pPr>
              <w:spacing w:after="0"/>
              <w:jc w:val="center"/>
            </w:pPr>
            <w:r>
              <w:t>P: -</w:t>
            </w:r>
          </w:p>
        </w:tc>
      </w:tr>
      <w:tr w:rsidR="0029725A" w:rsidRPr="009C5E28" w14:paraId="6B8BA8A1" w14:textId="77777777" w:rsidTr="006657E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CC31C3D" w14:textId="77777777" w:rsidR="0029725A" w:rsidRPr="00311096" w:rsidRDefault="00464AD6" w:rsidP="006657EF">
            <w:pPr>
              <w:spacing w:after="0" w:line="276" w:lineRule="auto"/>
              <w:jc w:val="center"/>
              <w:rPr>
                <w:b/>
                <w:bCs/>
              </w:rPr>
            </w:pPr>
            <w:r>
              <w:t>Silberoxid</w:t>
            </w:r>
          </w:p>
        </w:tc>
        <w:tc>
          <w:tcPr>
            <w:tcW w:w="3177" w:type="dxa"/>
            <w:gridSpan w:val="3"/>
            <w:tcBorders>
              <w:top w:val="single" w:sz="8" w:space="0" w:color="4F81BD"/>
              <w:bottom w:val="single" w:sz="8" w:space="0" w:color="4F81BD"/>
            </w:tcBorders>
            <w:shd w:val="clear" w:color="auto" w:fill="auto"/>
            <w:vAlign w:val="center"/>
          </w:tcPr>
          <w:p w14:paraId="741F3D67" w14:textId="77777777" w:rsidR="0029725A" w:rsidRPr="00311096" w:rsidRDefault="0029725A" w:rsidP="006657EF">
            <w:pPr>
              <w:spacing w:after="0"/>
              <w:jc w:val="center"/>
            </w:pPr>
            <w:r w:rsidRPr="00311096">
              <w:t xml:space="preserve">H: </w:t>
            </w:r>
            <w:r w:rsidR="00076EA5">
              <w:t>272-314</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D83922D" w14:textId="77777777" w:rsidR="0029725A" w:rsidRPr="00311096" w:rsidRDefault="0029725A" w:rsidP="00076EA5">
            <w:pPr>
              <w:spacing w:after="0"/>
              <w:jc w:val="center"/>
            </w:pPr>
            <w:r w:rsidRPr="00311096">
              <w:t xml:space="preserve">P: </w:t>
            </w:r>
            <w:r w:rsidR="00076EA5">
              <w:t>210-301+330+331-305+351+338-309+310</w:t>
            </w:r>
          </w:p>
        </w:tc>
      </w:tr>
      <w:tr w:rsidR="0029725A" w:rsidRPr="009C5E28" w14:paraId="503B3C3B" w14:textId="77777777" w:rsidTr="006657EF">
        <w:tc>
          <w:tcPr>
            <w:tcW w:w="1009" w:type="dxa"/>
            <w:tcBorders>
              <w:top w:val="single" w:sz="8" w:space="0" w:color="4F81BD"/>
              <w:left w:val="single" w:sz="8" w:space="0" w:color="4F81BD"/>
              <w:bottom w:val="single" w:sz="8" w:space="0" w:color="4F81BD"/>
            </w:tcBorders>
            <w:shd w:val="clear" w:color="auto" w:fill="auto"/>
            <w:vAlign w:val="center"/>
          </w:tcPr>
          <w:p w14:paraId="67D1120F" w14:textId="77777777" w:rsidR="0029725A" w:rsidRPr="009C5E28" w:rsidRDefault="0029725A" w:rsidP="006657EF">
            <w:pPr>
              <w:spacing w:after="0"/>
              <w:jc w:val="center"/>
              <w:rPr>
                <w:b/>
                <w:bCs/>
              </w:rPr>
            </w:pPr>
            <w:r>
              <w:rPr>
                <w:b/>
                <w:noProof/>
                <w:lang w:eastAsia="de-DE"/>
              </w:rPr>
              <w:drawing>
                <wp:inline distT="0" distB="0" distL="0" distR="0" wp14:anchorId="2E49C683" wp14:editId="5F514D41">
                  <wp:extent cx="504190" cy="504190"/>
                  <wp:effectExtent l="19050" t="0" r="0" b="0"/>
                  <wp:docPr id="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7"/>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AAEC71A" w14:textId="77777777" w:rsidR="0029725A" w:rsidRPr="009C5E28" w:rsidRDefault="0029725A" w:rsidP="006657EF">
            <w:pPr>
              <w:spacing w:after="0"/>
              <w:jc w:val="center"/>
            </w:pPr>
            <w:r>
              <w:rPr>
                <w:noProof/>
                <w:lang w:eastAsia="de-DE"/>
              </w:rPr>
              <w:drawing>
                <wp:inline distT="0" distB="0" distL="0" distR="0" wp14:anchorId="4D0DA342" wp14:editId="1F3D035B">
                  <wp:extent cx="504190" cy="504190"/>
                  <wp:effectExtent l="19050" t="0" r="0" b="0"/>
                  <wp:docPr id="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8"/>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E1921BC" w14:textId="77777777" w:rsidR="0029725A" w:rsidRPr="009C5E28" w:rsidRDefault="0029725A" w:rsidP="006657EF">
            <w:pPr>
              <w:spacing w:after="0"/>
              <w:jc w:val="center"/>
            </w:pPr>
            <w:r>
              <w:rPr>
                <w:noProof/>
                <w:lang w:eastAsia="de-DE"/>
              </w:rPr>
              <w:drawing>
                <wp:inline distT="0" distB="0" distL="0" distR="0" wp14:anchorId="02B66E83" wp14:editId="2BBA50C3">
                  <wp:extent cx="504190" cy="504190"/>
                  <wp:effectExtent l="19050" t="0" r="0" b="0"/>
                  <wp:docPr id="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9"/>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5301BB7" w14:textId="77777777" w:rsidR="0029725A" w:rsidRPr="009C5E28" w:rsidRDefault="0029725A" w:rsidP="006657EF">
            <w:pPr>
              <w:spacing w:after="0"/>
              <w:jc w:val="center"/>
            </w:pPr>
            <w:r>
              <w:rPr>
                <w:noProof/>
                <w:lang w:eastAsia="de-DE"/>
              </w:rPr>
              <w:drawing>
                <wp:inline distT="0" distB="0" distL="0" distR="0" wp14:anchorId="25B91306" wp14:editId="481B90EA">
                  <wp:extent cx="504190" cy="504190"/>
                  <wp:effectExtent l="19050" t="0" r="0" b="0"/>
                  <wp:docPr id="1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9"/>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41A3FD0B" w14:textId="77777777" w:rsidR="0029725A" w:rsidRPr="009C5E28" w:rsidRDefault="0029725A" w:rsidP="006657EF">
            <w:pPr>
              <w:spacing w:after="0"/>
              <w:jc w:val="center"/>
            </w:pPr>
            <w:r>
              <w:rPr>
                <w:noProof/>
                <w:lang w:eastAsia="de-DE"/>
              </w:rPr>
              <w:drawing>
                <wp:inline distT="0" distB="0" distL="0" distR="0" wp14:anchorId="649342A3" wp14:editId="00705B0F">
                  <wp:extent cx="504190" cy="504190"/>
                  <wp:effectExtent l="19050" t="0" r="0" b="0"/>
                  <wp:docPr id="11"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0"/>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4B2F665D" w14:textId="77777777" w:rsidR="0029725A" w:rsidRPr="009C5E28" w:rsidRDefault="0029725A" w:rsidP="006657EF">
            <w:pPr>
              <w:spacing w:after="0"/>
              <w:jc w:val="center"/>
            </w:pPr>
            <w:r>
              <w:rPr>
                <w:noProof/>
                <w:lang w:eastAsia="de-DE"/>
              </w:rPr>
              <w:drawing>
                <wp:inline distT="0" distB="0" distL="0" distR="0" wp14:anchorId="7161FAE1" wp14:editId="56E27EED">
                  <wp:extent cx="504190" cy="504190"/>
                  <wp:effectExtent l="19050" t="0" r="0" b="0"/>
                  <wp:docPr id="1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1"/>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7476CFAE" w14:textId="77777777" w:rsidR="0029725A" w:rsidRPr="009C5E28" w:rsidRDefault="0029725A" w:rsidP="006657EF">
            <w:pPr>
              <w:spacing w:after="0"/>
              <w:jc w:val="center"/>
            </w:pPr>
            <w:r>
              <w:rPr>
                <w:noProof/>
                <w:lang w:eastAsia="de-DE"/>
              </w:rPr>
              <w:drawing>
                <wp:inline distT="0" distB="0" distL="0" distR="0" wp14:anchorId="4A2C32C6" wp14:editId="1CA4A641">
                  <wp:extent cx="504190" cy="504190"/>
                  <wp:effectExtent l="19050" t="0" r="0" b="0"/>
                  <wp:docPr id="22"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2"/>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D0A3482" w14:textId="77777777" w:rsidR="0029725A" w:rsidRPr="009C5E28" w:rsidRDefault="0029725A" w:rsidP="006657EF">
            <w:pPr>
              <w:spacing w:after="0"/>
              <w:jc w:val="center"/>
            </w:pPr>
            <w:r>
              <w:rPr>
                <w:noProof/>
                <w:lang w:eastAsia="de-DE"/>
              </w:rPr>
              <w:drawing>
                <wp:inline distT="0" distB="0" distL="0" distR="0" wp14:anchorId="738ADAA9" wp14:editId="30F37770">
                  <wp:extent cx="511175" cy="511175"/>
                  <wp:effectExtent l="19050" t="0" r="3175" b="0"/>
                  <wp:docPr id="2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3"/>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5B8D2116" w14:textId="77777777" w:rsidR="0029725A" w:rsidRPr="009C5E28" w:rsidRDefault="0029725A" w:rsidP="006657EF">
            <w:pPr>
              <w:spacing w:after="0"/>
              <w:jc w:val="center"/>
            </w:pPr>
            <w:r>
              <w:rPr>
                <w:noProof/>
                <w:lang w:eastAsia="de-DE"/>
              </w:rPr>
              <w:drawing>
                <wp:inline distT="0" distB="0" distL="0" distR="0" wp14:anchorId="0739C8DA" wp14:editId="4EDAF968">
                  <wp:extent cx="504190" cy="504190"/>
                  <wp:effectExtent l="19050" t="0" r="0" b="0"/>
                  <wp:docPr id="2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4"/>
                          <a:stretch>
                            <a:fillRect/>
                          </a:stretch>
                        </pic:blipFill>
                        <pic:spPr bwMode="auto">
                          <a:xfrm>
                            <a:off x="0" y="0"/>
                            <a:ext cx="504190" cy="504190"/>
                          </a:xfrm>
                          <a:prstGeom prst="rect">
                            <a:avLst/>
                          </a:prstGeom>
                          <a:noFill/>
                          <a:ln>
                            <a:noFill/>
                          </a:ln>
                        </pic:spPr>
                      </pic:pic>
                    </a:graphicData>
                  </a:graphic>
                </wp:inline>
              </w:drawing>
            </w:r>
          </w:p>
        </w:tc>
      </w:tr>
    </w:tbl>
    <w:p w14:paraId="0B828B36" w14:textId="77777777" w:rsidR="0029725A" w:rsidRDefault="0029725A" w:rsidP="0029725A"/>
    <w:p w14:paraId="2A23600C" w14:textId="77777777" w:rsidR="0029725A" w:rsidRDefault="0029725A" w:rsidP="0029725A">
      <w:r>
        <w:t>Materialien:</w:t>
      </w:r>
      <w:r>
        <w:tab/>
      </w:r>
      <w:r>
        <w:tab/>
      </w:r>
      <w:r w:rsidR="00464AD6">
        <w:t>Duran-Reagenzglas, Gasbrenner, Glimmspan, Stativ und Klemme</w:t>
      </w:r>
    </w:p>
    <w:p w14:paraId="2A288680" w14:textId="77777777" w:rsidR="0029725A" w:rsidRDefault="0029725A" w:rsidP="0029725A">
      <w:r>
        <w:t>Chemikalien:</w:t>
      </w:r>
      <w:r>
        <w:tab/>
      </w:r>
      <w:r>
        <w:tab/>
      </w:r>
      <w:r w:rsidR="00464AD6">
        <w:t>Silberoxid</w:t>
      </w:r>
    </w:p>
    <w:p w14:paraId="6FBCA3AE" w14:textId="77777777" w:rsidR="0029725A" w:rsidRDefault="0029725A" w:rsidP="0029725A">
      <w:pPr>
        <w:ind w:left="2124" w:hanging="2124"/>
      </w:pPr>
      <w:r>
        <w:t>Durchführung:</w:t>
      </w:r>
      <w:r>
        <w:tab/>
      </w:r>
      <w:r w:rsidR="00464AD6">
        <w:t>Ein Spatel Silberoxid wird in das Duran-Reagenzglas gegeben. Das Reagenzglas wird mithilfe einer Stativklemme befestigt. Das Silberoxid wird mit dem Gasbrenner erhitzt. Gleichzeitig wird ein Glimmspan an die Reagenzglasöffnung gehalten.</w:t>
      </w:r>
    </w:p>
    <w:p w14:paraId="32E0397B" w14:textId="77777777" w:rsidR="00140600" w:rsidRDefault="00140600" w:rsidP="00140600">
      <w:pPr>
        <w:ind w:left="2124" w:hanging="2124"/>
        <w:jc w:val="center"/>
      </w:pPr>
      <w:r>
        <w:rPr>
          <w:noProof/>
          <w:lang w:eastAsia="de-DE"/>
        </w:rPr>
        <w:drawing>
          <wp:inline distT="0" distB="0" distL="0" distR="0" wp14:anchorId="419EFD0C" wp14:editId="59C2BB65">
            <wp:extent cx="2447925" cy="2739180"/>
            <wp:effectExtent l="19050" t="0" r="9525" b="0"/>
            <wp:docPr id="2" name="Bild 1" descr="C:\Users\Kasperle\Desktop\SVP\SVP Chemie\Klassischer Redoxbegriff\Silberaufba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sperle\Desktop\SVP\SVP Chemie\Klassischer Redoxbegriff\Silberaufbau.pn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450156" cy="2741676"/>
                    </a:xfrm>
                    <a:prstGeom prst="rect">
                      <a:avLst/>
                    </a:prstGeom>
                    <a:noFill/>
                    <a:ln w="9525">
                      <a:noFill/>
                      <a:miter lim="800000"/>
                      <a:headEnd/>
                      <a:tailEnd/>
                    </a:ln>
                  </pic:spPr>
                </pic:pic>
              </a:graphicData>
            </a:graphic>
          </wp:inline>
        </w:drawing>
      </w:r>
    </w:p>
    <w:p w14:paraId="5F09F37B" w14:textId="77777777" w:rsidR="00140600" w:rsidRPr="00140600" w:rsidRDefault="00140600" w:rsidP="00140600">
      <w:pPr>
        <w:ind w:left="2124" w:hanging="2124"/>
        <w:jc w:val="center"/>
        <w:rPr>
          <w:sz w:val="18"/>
          <w:szCs w:val="18"/>
        </w:rPr>
      </w:pPr>
      <w:r>
        <w:rPr>
          <w:sz w:val="18"/>
          <w:szCs w:val="18"/>
        </w:rPr>
        <w:t>Abb. 3: Aufbau Reduktion von Silberoxid</w:t>
      </w:r>
    </w:p>
    <w:p w14:paraId="1BCEA0AF" w14:textId="77777777" w:rsidR="00464AD6" w:rsidRDefault="0029725A" w:rsidP="00464AD6">
      <w:pPr>
        <w:ind w:left="2124" w:hanging="2124"/>
      </w:pPr>
      <w:r>
        <w:t>Beobachtung:</w:t>
      </w:r>
      <w:r>
        <w:tab/>
      </w:r>
      <w:r w:rsidR="00464AD6">
        <w:t>Der Glimmspan glimmt leicht auf, ein weißlicher Feststoff entsteht.</w:t>
      </w:r>
      <w:r w:rsidR="00464AD6">
        <w:tab/>
      </w:r>
    </w:p>
    <w:p w14:paraId="60F71BBC" w14:textId="77777777" w:rsidR="0029725A" w:rsidRDefault="0029725A" w:rsidP="0029725A">
      <w:pPr>
        <w:ind w:left="2124" w:hanging="2124"/>
      </w:pPr>
      <w:r>
        <w:t>Deutung:</w:t>
      </w:r>
      <w:r w:rsidR="00464AD6">
        <w:tab/>
        <w:t>Das Silberoxid wird thermisch zu elementarem Silber und Sauerstoff gespalten.</w:t>
      </w:r>
    </w:p>
    <w:p w14:paraId="02EFE40D" w14:textId="77777777" w:rsidR="0029725A" w:rsidRDefault="0029725A" w:rsidP="0029725A">
      <w:pPr>
        <w:ind w:left="2124" w:hanging="2124"/>
        <w:rPr>
          <w:rFonts w:eastAsiaTheme="minorEastAsia"/>
          <w:color w:val="auto"/>
        </w:rPr>
      </w:pPr>
      <w:r>
        <w:lastRenderedPageBreak/>
        <w:tab/>
      </w:r>
      <m:oMath>
        <m:r>
          <w:rPr>
            <w:rFonts w:ascii="Cambria Math" w:hAnsi="Cambria Math"/>
            <w:color w:val="auto"/>
          </w:rPr>
          <m:t xml:space="preserve">2 </m:t>
        </m:r>
        <m:sSub>
          <m:sSubPr>
            <m:ctrlPr>
              <w:rPr>
                <w:rFonts w:ascii="Cambria Math" w:hAnsi="Cambria Math"/>
                <w:i/>
                <w:color w:val="auto"/>
              </w:rPr>
            </m:ctrlPr>
          </m:sSubPr>
          <m:e>
            <m:r>
              <w:rPr>
                <w:rFonts w:ascii="Cambria Math" w:hAnsi="Cambria Math"/>
                <w:color w:val="auto"/>
              </w:rPr>
              <m:t>Ag</m:t>
            </m:r>
          </m:e>
          <m:sub>
            <m:r>
              <w:rPr>
                <w:rFonts w:ascii="Cambria Math" w:hAnsi="Cambria Math"/>
                <w:color w:val="auto"/>
              </w:rPr>
              <m:t>2</m:t>
            </m:r>
          </m:sub>
        </m:sSub>
        <m:sSub>
          <m:sSubPr>
            <m:ctrlPr>
              <w:rPr>
                <w:rFonts w:ascii="Cambria Math" w:hAnsi="Cambria Math"/>
                <w:i/>
                <w:color w:val="auto"/>
              </w:rPr>
            </m:ctrlPr>
          </m:sSubPr>
          <m:e>
            <m:r>
              <w:rPr>
                <w:rFonts w:ascii="Cambria Math" w:hAnsi="Cambria Math"/>
                <w:color w:val="auto"/>
              </w:rPr>
              <m:t>O</m:t>
            </m:r>
          </m:e>
          <m:sub>
            <m:r>
              <w:rPr>
                <w:rFonts w:ascii="Cambria Math" w:hAnsi="Cambria Math"/>
                <w:color w:val="auto"/>
              </w:rPr>
              <m:t>(s)</m:t>
            </m:r>
          </m:sub>
        </m:sSub>
        <m:r>
          <w:rPr>
            <w:rFonts w:ascii="Cambria Math" w:hAnsi="Cambria Math"/>
            <w:color w:val="auto"/>
          </w:rPr>
          <m:t xml:space="preserve"> → </m:t>
        </m:r>
        <m:sSub>
          <m:sSubPr>
            <m:ctrlPr>
              <w:rPr>
                <w:rFonts w:ascii="Cambria Math" w:hAnsi="Cambria Math"/>
                <w:i/>
                <w:color w:val="auto"/>
              </w:rPr>
            </m:ctrlPr>
          </m:sSubPr>
          <m:e>
            <m:r>
              <w:rPr>
                <w:rFonts w:ascii="Cambria Math" w:hAnsi="Cambria Math"/>
                <w:color w:val="auto"/>
              </w:rPr>
              <m:t>O</m:t>
            </m:r>
          </m:e>
          <m:sub>
            <m:r>
              <w:rPr>
                <w:rFonts w:ascii="Cambria Math" w:hAnsi="Cambria Math"/>
                <w:color w:val="auto"/>
              </w:rPr>
              <m:t>2 (g)</m:t>
            </m:r>
          </m:sub>
        </m:sSub>
        <m:r>
          <w:rPr>
            <w:rFonts w:ascii="Cambria Math" w:hAnsi="Cambria Math"/>
            <w:color w:val="auto"/>
          </w:rPr>
          <m:t xml:space="preserve">+ 4 </m:t>
        </m:r>
        <m:sSub>
          <m:sSubPr>
            <m:ctrlPr>
              <w:rPr>
                <w:rFonts w:ascii="Cambria Math" w:hAnsi="Cambria Math"/>
                <w:i/>
                <w:color w:val="auto"/>
              </w:rPr>
            </m:ctrlPr>
          </m:sSubPr>
          <m:e>
            <m:r>
              <w:rPr>
                <w:rFonts w:ascii="Cambria Math" w:hAnsi="Cambria Math"/>
                <w:color w:val="auto"/>
              </w:rPr>
              <m:t>Ag</m:t>
            </m:r>
          </m:e>
          <m:sub>
            <m:r>
              <w:rPr>
                <w:rFonts w:ascii="Cambria Math" w:hAnsi="Cambria Math"/>
                <w:color w:val="auto"/>
              </w:rPr>
              <m:t>(s)</m:t>
            </m:r>
          </m:sub>
        </m:sSub>
      </m:oMath>
    </w:p>
    <w:p w14:paraId="480C77A7" w14:textId="77777777" w:rsidR="0029725A" w:rsidRDefault="0029725A" w:rsidP="0029725A">
      <w:pPr>
        <w:ind w:left="2124" w:hanging="2124"/>
      </w:pPr>
      <w:r>
        <w:t>Entsorgung:</w:t>
      </w:r>
      <w:r>
        <w:tab/>
      </w:r>
      <w:r w:rsidR="00464AD6">
        <w:t>Das Reaktionsgemisch wird im Feststoffabfall entsorgt.</w:t>
      </w:r>
      <w:r w:rsidR="00933FFE">
        <w:t xml:space="preserve"> Das elementare Silber kann aus Kostengründen auch gesammelt werden.</w:t>
      </w:r>
    </w:p>
    <w:p w14:paraId="21570C9A" w14:textId="77777777" w:rsidR="0029725A" w:rsidRPr="003F7B04" w:rsidRDefault="0029725A" w:rsidP="00464AD6">
      <w:pPr>
        <w:ind w:left="2124" w:hanging="2124"/>
        <w:rPr>
          <w:rFonts w:eastAsiaTheme="minorEastAsia"/>
          <w:color w:val="auto"/>
        </w:rPr>
      </w:pPr>
      <w:r>
        <w:t>Literatur:</w:t>
      </w:r>
      <w:r>
        <w:tab/>
      </w:r>
      <w:r w:rsidR="00140600">
        <w:t xml:space="preserve">Sommer, S., </w:t>
      </w:r>
      <w:r w:rsidR="00464AD6" w:rsidRPr="00464AD6">
        <w:rPr>
          <w:rFonts w:eastAsiaTheme="minorEastAsia"/>
          <w:color w:val="auto"/>
        </w:rPr>
        <w:t>http://netexperimente.de/chemie/28.html</w:t>
      </w:r>
      <w:r w:rsidR="00464AD6">
        <w:rPr>
          <w:rFonts w:eastAsiaTheme="minorEastAsia"/>
          <w:color w:val="auto"/>
        </w:rPr>
        <w:t xml:space="preserve"> (Zuletzt abgerufen am 25.07.2016)</w:t>
      </w:r>
    </w:p>
    <w:p w14:paraId="238B2CA4" w14:textId="77777777" w:rsidR="0029725A" w:rsidRPr="0029725A" w:rsidRDefault="0029725A" w:rsidP="0029725A">
      <w:pPr>
        <w:ind w:left="2124" w:hanging="2124"/>
      </w:pPr>
    </w:p>
    <w:p w14:paraId="2D3C4800" w14:textId="77777777" w:rsidR="00F74A95" w:rsidRPr="00984EF9" w:rsidRDefault="00F74A95" w:rsidP="00984EF9">
      <w:pPr>
        <w:tabs>
          <w:tab w:val="left" w:pos="1701"/>
          <w:tab w:val="left" w:pos="1985"/>
        </w:tabs>
        <w:ind w:left="1980" w:hanging="1980"/>
        <w:rPr>
          <w:color w:val="auto"/>
        </w:rPr>
      </w:pPr>
    </w:p>
    <w:sectPr w:rsidR="00F74A95" w:rsidRPr="00984EF9" w:rsidSect="005B0270">
      <w:headerReference w:type="default" r:id="rId31"/>
      <w:pgSz w:w="11906" w:h="16838"/>
      <w:pgMar w:top="1417" w:right="1417" w:bottom="709"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CDBFA8" w14:textId="77777777" w:rsidR="005A57FE" w:rsidRDefault="005A57FE" w:rsidP="0086227B">
      <w:pPr>
        <w:spacing w:after="0" w:line="240" w:lineRule="auto"/>
      </w:pPr>
      <w:r>
        <w:separator/>
      </w:r>
    </w:p>
  </w:endnote>
  <w:endnote w:type="continuationSeparator" w:id="0">
    <w:p w14:paraId="212067D6" w14:textId="77777777" w:rsidR="005A57FE" w:rsidRDefault="005A57FE"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1ACB78" w14:textId="77777777" w:rsidR="00F909BE" w:rsidRDefault="00F909B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5CA29D" w14:textId="77777777" w:rsidR="00F909BE" w:rsidRDefault="00F909B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46708" w14:textId="77777777" w:rsidR="00F909BE" w:rsidRDefault="00F909B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A36D73" w14:textId="77777777" w:rsidR="005A57FE" w:rsidRDefault="005A57FE" w:rsidP="0086227B">
      <w:pPr>
        <w:spacing w:after="0" w:line="240" w:lineRule="auto"/>
      </w:pPr>
      <w:r>
        <w:separator/>
      </w:r>
    </w:p>
  </w:footnote>
  <w:footnote w:type="continuationSeparator" w:id="0">
    <w:p w14:paraId="237803DF" w14:textId="77777777" w:rsidR="005A57FE" w:rsidRDefault="005A57FE" w:rsidP="008622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872FD" w14:textId="77777777" w:rsidR="00F909BE" w:rsidRDefault="00F909B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29400" w14:textId="77777777" w:rsidR="00F909BE" w:rsidRPr="005B0270" w:rsidRDefault="00F909BE" w:rsidP="005B027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1F4A4" w14:textId="77777777" w:rsidR="00F909BE" w:rsidRDefault="00F909BE">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hAnsiTheme="majorHAnsi"/>
        <w:sz w:val="20"/>
        <w:szCs w:val="20"/>
      </w:rPr>
      <w:id w:val="689263763"/>
      <w:docPartObj>
        <w:docPartGallery w:val="Page Numbers (Top of Page)"/>
        <w:docPartUnique/>
      </w:docPartObj>
    </w:sdtPr>
    <w:sdtEndPr/>
    <w:sdtContent>
      <w:p w14:paraId="6D4E87AD" w14:textId="7EF7D449" w:rsidR="00F909BE" w:rsidRPr="0080101C" w:rsidRDefault="004B0A95" w:rsidP="0049087A">
        <w:pPr>
          <w:pStyle w:val="Kopfzeile"/>
          <w:tabs>
            <w:tab w:val="left" w:pos="0"/>
            <w:tab w:val="left" w:pos="284"/>
          </w:tabs>
          <w:jc w:val="right"/>
          <w:rPr>
            <w:rFonts w:asciiTheme="majorHAnsi" w:hAnsiTheme="majorHAnsi"/>
            <w:sz w:val="20"/>
            <w:szCs w:val="20"/>
          </w:rPr>
        </w:pPr>
        <w:fldSimple w:instr=" STYLEREF  &quot;Überschrift 1&quot; \n  \* MERGEFORMAT ">
          <w:r w:rsidR="00D0742C" w:rsidRPr="00D0742C">
            <w:rPr>
              <w:b/>
              <w:bCs/>
              <w:noProof/>
              <w:sz w:val="20"/>
            </w:rPr>
            <w:t>2</w:t>
          </w:r>
        </w:fldSimple>
        <w:r w:rsidR="00F909BE" w:rsidRPr="00AA612B">
          <w:rPr>
            <w:rFonts w:asciiTheme="majorHAnsi" w:hAnsiTheme="majorHAnsi" w:cs="Arial"/>
            <w:sz w:val="20"/>
            <w:szCs w:val="20"/>
          </w:rPr>
          <w:t xml:space="preserve"> </w:t>
        </w:r>
        <w:fldSimple w:instr=" STYLEREF  &quot;Überschrift 1&quot;  \* MERGEFORMAT ">
          <w:r w:rsidR="00D0742C">
            <w:rPr>
              <w:noProof/>
            </w:rPr>
            <w:t>Weitere Lehrerversuche</w:t>
          </w:r>
        </w:fldSimple>
        <w:r w:rsidR="00F909BE" w:rsidRPr="0080101C">
          <w:rPr>
            <w:rFonts w:asciiTheme="majorHAnsi" w:hAnsiTheme="majorHAnsi"/>
            <w:sz w:val="20"/>
            <w:szCs w:val="20"/>
          </w:rPr>
          <w:tab/>
        </w:r>
        <w:r w:rsidR="00F909BE" w:rsidRPr="0080101C">
          <w:rPr>
            <w:rFonts w:asciiTheme="majorHAnsi" w:hAnsiTheme="majorHAnsi"/>
            <w:sz w:val="20"/>
            <w:szCs w:val="20"/>
          </w:rPr>
          <w:tab/>
        </w:r>
        <w:r w:rsidR="00F909BE" w:rsidRPr="0080101C">
          <w:rPr>
            <w:rFonts w:asciiTheme="majorHAnsi" w:hAnsiTheme="majorHAnsi" w:cs="Arial"/>
            <w:sz w:val="20"/>
            <w:szCs w:val="20"/>
          </w:rPr>
          <w:t xml:space="preserve"> </w:t>
        </w:r>
      </w:p>
    </w:sdtContent>
  </w:sdt>
  <w:p w14:paraId="78B7F0B4" w14:textId="11603EAE" w:rsidR="00F909BE" w:rsidRPr="0080101C" w:rsidRDefault="00060C53"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6432" behindDoc="0" locked="0" layoutInCell="1" allowOverlap="1" wp14:anchorId="2558D1BF" wp14:editId="4A53F163">
              <wp:simplePos x="0" y="0"/>
              <wp:positionH relativeFrom="column">
                <wp:posOffset>-42545</wp:posOffset>
              </wp:positionH>
              <wp:positionV relativeFrom="paragraph">
                <wp:posOffset>38735</wp:posOffset>
              </wp:positionV>
              <wp:extent cx="5867400" cy="635"/>
              <wp:effectExtent l="9525" t="13970" r="9525" b="13970"/>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0A54389" id="_x0000_t32" coordsize="21600,21600" o:spt="32" o:oned="t" path="m,l21600,21600e" filled="f">
              <v:path arrowok="t" fillok="f" o:connecttype="none"/>
              <o:lock v:ext="edit" shapetype="t"/>
            </v:shapetype>
            <v:shape id="AutoShape 5" o:spid="_x0000_s1026" type="#_x0000_t32" style="position:absolute;margin-left:-3.35pt;margin-top:3.05pt;width:462pt;height:.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5"/>
  </w:num>
  <w:num w:numId="12">
    <w:abstractNumId w:val="1"/>
  </w:num>
  <w:num w:numId="13">
    <w:abstractNumId w:val="7"/>
  </w:num>
  <w:num w:numId="14">
    <w:abstractNumId w:val="6"/>
  </w:num>
  <w:num w:numId="15">
    <w:abstractNumId w:val="9"/>
  </w:num>
  <w:num w:numId="16">
    <w:abstractNumId w:val="2"/>
  </w:num>
  <w:num w:numId="17">
    <w:abstractNumId w:val="10"/>
  </w:num>
  <w:num w:numId="18">
    <w:abstractNumId w:val="3"/>
  </w:num>
  <w:num w:numId="19">
    <w:abstractNumId w:val="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3B69"/>
    <w:rsid w:val="00007E3F"/>
    <w:rsid w:val="00011800"/>
    <w:rsid w:val="000137A3"/>
    <w:rsid w:val="00014E7D"/>
    <w:rsid w:val="00022871"/>
    <w:rsid w:val="00041562"/>
    <w:rsid w:val="00044028"/>
    <w:rsid w:val="00056798"/>
    <w:rsid w:val="00060C53"/>
    <w:rsid w:val="0006287D"/>
    <w:rsid w:val="0006684E"/>
    <w:rsid w:val="00066DE1"/>
    <w:rsid w:val="00067AEC"/>
    <w:rsid w:val="00072812"/>
    <w:rsid w:val="00074A34"/>
    <w:rsid w:val="00076EA5"/>
    <w:rsid w:val="0007729E"/>
    <w:rsid w:val="000972FF"/>
    <w:rsid w:val="000B0523"/>
    <w:rsid w:val="000C4EB4"/>
    <w:rsid w:val="000D10FB"/>
    <w:rsid w:val="000D2C37"/>
    <w:rsid w:val="000D7381"/>
    <w:rsid w:val="000E0EBE"/>
    <w:rsid w:val="000E21A7"/>
    <w:rsid w:val="000E7DB1"/>
    <w:rsid w:val="000F5EEC"/>
    <w:rsid w:val="001022B4"/>
    <w:rsid w:val="0012481E"/>
    <w:rsid w:val="0012518A"/>
    <w:rsid w:val="00125CEA"/>
    <w:rsid w:val="0013621E"/>
    <w:rsid w:val="00140600"/>
    <w:rsid w:val="00153EA8"/>
    <w:rsid w:val="001566D4"/>
    <w:rsid w:val="00157F3D"/>
    <w:rsid w:val="00185B82"/>
    <w:rsid w:val="001A7524"/>
    <w:rsid w:val="001B46E0"/>
    <w:rsid w:val="001C5EFC"/>
    <w:rsid w:val="001D31DC"/>
    <w:rsid w:val="00206D6B"/>
    <w:rsid w:val="00216E3C"/>
    <w:rsid w:val="0023241F"/>
    <w:rsid w:val="002347FE"/>
    <w:rsid w:val="002375EF"/>
    <w:rsid w:val="0024693F"/>
    <w:rsid w:val="00254F3F"/>
    <w:rsid w:val="00254FFB"/>
    <w:rsid w:val="00270289"/>
    <w:rsid w:val="0028080E"/>
    <w:rsid w:val="0028646F"/>
    <w:rsid w:val="002944CF"/>
    <w:rsid w:val="0029725A"/>
    <w:rsid w:val="002A716F"/>
    <w:rsid w:val="002A7855"/>
    <w:rsid w:val="002B0B14"/>
    <w:rsid w:val="002E0F34"/>
    <w:rsid w:val="002E2DD3"/>
    <w:rsid w:val="002E38A0"/>
    <w:rsid w:val="002E5FCC"/>
    <w:rsid w:val="002E7153"/>
    <w:rsid w:val="002F25D2"/>
    <w:rsid w:val="002F38EE"/>
    <w:rsid w:val="00311096"/>
    <w:rsid w:val="0033677B"/>
    <w:rsid w:val="00336B3B"/>
    <w:rsid w:val="00337B69"/>
    <w:rsid w:val="00344BB7"/>
    <w:rsid w:val="00345293"/>
    <w:rsid w:val="00345F54"/>
    <w:rsid w:val="0038284A"/>
    <w:rsid w:val="003837C2"/>
    <w:rsid w:val="00384682"/>
    <w:rsid w:val="003B49C6"/>
    <w:rsid w:val="003C5747"/>
    <w:rsid w:val="003D529E"/>
    <w:rsid w:val="003E69AB"/>
    <w:rsid w:val="00401750"/>
    <w:rsid w:val="00402EE2"/>
    <w:rsid w:val="004102B8"/>
    <w:rsid w:val="0041565C"/>
    <w:rsid w:val="00434D4E"/>
    <w:rsid w:val="00434F30"/>
    <w:rsid w:val="00442EB1"/>
    <w:rsid w:val="00464AD6"/>
    <w:rsid w:val="00486C9F"/>
    <w:rsid w:val="0049087A"/>
    <w:rsid w:val="004944F3"/>
    <w:rsid w:val="004B0A95"/>
    <w:rsid w:val="004B200E"/>
    <w:rsid w:val="004B3E0E"/>
    <w:rsid w:val="004C64A6"/>
    <w:rsid w:val="004C76D9"/>
    <w:rsid w:val="004D2994"/>
    <w:rsid w:val="004D321A"/>
    <w:rsid w:val="004E03C5"/>
    <w:rsid w:val="004F1A17"/>
    <w:rsid w:val="00503C6A"/>
    <w:rsid w:val="00506BB0"/>
    <w:rsid w:val="005115B1"/>
    <w:rsid w:val="00511B2E"/>
    <w:rsid w:val="005131C3"/>
    <w:rsid w:val="005228A9"/>
    <w:rsid w:val="005240FE"/>
    <w:rsid w:val="00526F69"/>
    <w:rsid w:val="00530A18"/>
    <w:rsid w:val="005322B8"/>
    <w:rsid w:val="00532CD5"/>
    <w:rsid w:val="00544922"/>
    <w:rsid w:val="005650D4"/>
    <w:rsid w:val="005669B2"/>
    <w:rsid w:val="00573704"/>
    <w:rsid w:val="00574063"/>
    <w:rsid w:val="005745F8"/>
    <w:rsid w:val="0057596C"/>
    <w:rsid w:val="00576C62"/>
    <w:rsid w:val="00591B02"/>
    <w:rsid w:val="00595177"/>
    <w:rsid w:val="005978FA"/>
    <w:rsid w:val="005A2E89"/>
    <w:rsid w:val="005A3B3D"/>
    <w:rsid w:val="005A57FE"/>
    <w:rsid w:val="005B0270"/>
    <w:rsid w:val="005B1F71"/>
    <w:rsid w:val="005B23FC"/>
    <w:rsid w:val="005B60E3"/>
    <w:rsid w:val="005E1939"/>
    <w:rsid w:val="005E3970"/>
    <w:rsid w:val="005E7208"/>
    <w:rsid w:val="005F06B1"/>
    <w:rsid w:val="005F2176"/>
    <w:rsid w:val="00626874"/>
    <w:rsid w:val="00631F0F"/>
    <w:rsid w:val="00637239"/>
    <w:rsid w:val="00654117"/>
    <w:rsid w:val="00672281"/>
    <w:rsid w:val="00681739"/>
    <w:rsid w:val="00690534"/>
    <w:rsid w:val="006943C9"/>
    <w:rsid w:val="006968E6"/>
    <w:rsid w:val="006A0F35"/>
    <w:rsid w:val="006B3EC2"/>
    <w:rsid w:val="006B4AE7"/>
    <w:rsid w:val="006C5B0D"/>
    <w:rsid w:val="006C7B24"/>
    <w:rsid w:val="006E32AF"/>
    <w:rsid w:val="006E451C"/>
    <w:rsid w:val="006F4715"/>
    <w:rsid w:val="006F69CD"/>
    <w:rsid w:val="00707392"/>
    <w:rsid w:val="00716C5A"/>
    <w:rsid w:val="0072123D"/>
    <w:rsid w:val="00746773"/>
    <w:rsid w:val="00775EEC"/>
    <w:rsid w:val="0078071E"/>
    <w:rsid w:val="00790D3B"/>
    <w:rsid w:val="007A7FA8"/>
    <w:rsid w:val="007E586C"/>
    <w:rsid w:val="007E7412"/>
    <w:rsid w:val="007F2348"/>
    <w:rsid w:val="00801678"/>
    <w:rsid w:val="008042F5"/>
    <w:rsid w:val="00815FB9"/>
    <w:rsid w:val="0082230A"/>
    <w:rsid w:val="00837114"/>
    <w:rsid w:val="00854BD3"/>
    <w:rsid w:val="0086227B"/>
    <w:rsid w:val="008664DF"/>
    <w:rsid w:val="00875E5B"/>
    <w:rsid w:val="0088451A"/>
    <w:rsid w:val="00886EE0"/>
    <w:rsid w:val="00896D5A"/>
    <w:rsid w:val="008A5D98"/>
    <w:rsid w:val="008B5C95"/>
    <w:rsid w:val="008B7FD6"/>
    <w:rsid w:val="008C40DA"/>
    <w:rsid w:val="008C71EE"/>
    <w:rsid w:val="008D0ED6"/>
    <w:rsid w:val="008D67B2"/>
    <w:rsid w:val="008E12F8"/>
    <w:rsid w:val="008E1A25"/>
    <w:rsid w:val="008E345D"/>
    <w:rsid w:val="00905459"/>
    <w:rsid w:val="00913D97"/>
    <w:rsid w:val="00924DC5"/>
    <w:rsid w:val="00933FFE"/>
    <w:rsid w:val="00936F75"/>
    <w:rsid w:val="0094350A"/>
    <w:rsid w:val="00946F4E"/>
    <w:rsid w:val="00954DC8"/>
    <w:rsid w:val="00961647"/>
    <w:rsid w:val="00971E91"/>
    <w:rsid w:val="009735A3"/>
    <w:rsid w:val="00973F3F"/>
    <w:rsid w:val="009775D7"/>
    <w:rsid w:val="00977ED8"/>
    <w:rsid w:val="0098168E"/>
    <w:rsid w:val="00984EF9"/>
    <w:rsid w:val="00993407"/>
    <w:rsid w:val="00994634"/>
    <w:rsid w:val="009B0D3F"/>
    <w:rsid w:val="009C6F21"/>
    <w:rsid w:val="009C7687"/>
    <w:rsid w:val="009D150C"/>
    <w:rsid w:val="009D4BD9"/>
    <w:rsid w:val="009F0667"/>
    <w:rsid w:val="009F0CE9"/>
    <w:rsid w:val="009F5A39"/>
    <w:rsid w:val="009F61D4"/>
    <w:rsid w:val="00A006C3"/>
    <w:rsid w:val="00A012CE"/>
    <w:rsid w:val="00A0582F"/>
    <w:rsid w:val="00A05C2F"/>
    <w:rsid w:val="00A2136F"/>
    <w:rsid w:val="00A2301A"/>
    <w:rsid w:val="00A61671"/>
    <w:rsid w:val="00A7439F"/>
    <w:rsid w:val="00A75F0A"/>
    <w:rsid w:val="00A778C9"/>
    <w:rsid w:val="00A90BD6"/>
    <w:rsid w:val="00A9233D"/>
    <w:rsid w:val="00A96F52"/>
    <w:rsid w:val="00AA604B"/>
    <w:rsid w:val="00AA612B"/>
    <w:rsid w:val="00AD0C24"/>
    <w:rsid w:val="00AD7D1F"/>
    <w:rsid w:val="00AE1230"/>
    <w:rsid w:val="00B02829"/>
    <w:rsid w:val="00B21F20"/>
    <w:rsid w:val="00B2633B"/>
    <w:rsid w:val="00B433C0"/>
    <w:rsid w:val="00B51643"/>
    <w:rsid w:val="00B51B39"/>
    <w:rsid w:val="00B571E6"/>
    <w:rsid w:val="00B619BB"/>
    <w:rsid w:val="00B901F6"/>
    <w:rsid w:val="00B93BBF"/>
    <w:rsid w:val="00B96C3C"/>
    <w:rsid w:val="00BA0E9B"/>
    <w:rsid w:val="00BC4F56"/>
    <w:rsid w:val="00BD1D31"/>
    <w:rsid w:val="00BF2E3A"/>
    <w:rsid w:val="00BF7B08"/>
    <w:rsid w:val="00C0569E"/>
    <w:rsid w:val="00C0776A"/>
    <w:rsid w:val="00C10E22"/>
    <w:rsid w:val="00C12650"/>
    <w:rsid w:val="00C23319"/>
    <w:rsid w:val="00C364B2"/>
    <w:rsid w:val="00C42831"/>
    <w:rsid w:val="00C428C7"/>
    <w:rsid w:val="00C460EB"/>
    <w:rsid w:val="00C51D56"/>
    <w:rsid w:val="00C66D91"/>
    <w:rsid w:val="00C97993"/>
    <w:rsid w:val="00CA6231"/>
    <w:rsid w:val="00CB2161"/>
    <w:rsid w:val="00CE1F14"/>
    <w:rsid w:val="00CF0B61"/>
    <w:rsid w:val="00CF79FE"/>
    <w:rsid w:val="00D069A2"/>
    <w:rsid w:val="00D0742C"/>
    <w:rsid w:val="00D1194E"/>
    <w:rsid w:val="00D407E8"/>
    <w:rsid w:val="00D54590"/>
    <w:rsid w:val="00D60010"/>
    <w:rsid w:val="00D76EE6"/>
    <w:rsid w:val="00D76F6F"/>
    <w:rsid w:val="00D90F31"/>
    <w:rsid w:val="00D92822"/>
    <w:rsid w:val="00DA6545"/>
    <w:rsid w:val="00DC0309"/>
    <w:rsid w:val="00DE18A7"/>
    <w:rsid w:val="00E17CDE"/>
    <w:rsid w:val="00E22516"/>
    <w:rsid w:val="00E22D23"/>
    <w:rsid w:val="00E24354"/>
    <w:rsid w:val="00E26180"/>
    <w:rsid w:val="00E3752F"/>
    <w:rsid w:val="00E51037"/>
    <w:rsid w:val="00E54798"/>
    <w:rsid w:val="00E74434"/>
    <w:rsid w:val="00E84393"/>
    <w:rsid w:val="00E866D8"/>
    <w:rsid w:val="00E91F32"/>
    <w:rsid w:val="00E96AD6"/>
    <w:rsid w:val="00EB2681"/>
    <w:rsid w:val="00EB3DFE"/>
    <w:rsid w:val="00EB3EA7"/>
    <w:rsid w:val="00EB3EB7"/>
    <w:rsid w:val="00EB6DB7"/>
    <w:rsid w:val="00ED07C2"/>
    <w:rsid w:val="00ED1F5D"/>
    <w:rsid w:val="00EE1EFF"/>
    <w:rsid w:val="00EE79E0"/>
    <w:rsid w:val="00EF0880"/>
    <w:rsid w:val="00EF161C"/>
    <w:rsid w:val="00EF5479"/>
    <w:rsid w:val="00F17765"/>
    <w:rsid w:val="00F17797"/>
    <w:rsid w:val="00F2604C"/>
    <w:rsid w:val="00F26486"/>
    <w:rsid w:val="00F31EBF"/>
    <w:rsid w:val="00F3487A"/>
    <w:rsid w:val="00F6098D"/>
    <w:rsid w:val="00F74A95"/>
    <w:rsid w:val="00F849B0"/>
    <w:rsid w:val="00F909BE"/>
    <w:rsid w:val="00FA486B"/>
    <w:rsid w:val="00FA49A2"/>
    <w:rsid w:val="00FA58C5"/>
    <w:rsid w:val="00FB3D74"/>
    <w:rsid w:val="00FC02BE"/>
    <w:rsid w:val="00FC4A84"/>
    <w:rsid w:val="00FD644E"/>
    <w:rsid w:val="00FE54D8"/>
    <w:rsid w:val="00FF39A6"/>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E22FFE"/>
  <w15:docId w15:val="{B871337D-EB63-4DDE-BCFE-A9BC2FB5D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Kommentarzeichen">
    <w:name w:val="annotation reference"/>
    <w:basedOn w:val="Absatz-Standardschriftart"/>
    <w:uiPriority w:val="99"/>
    <w:semiHidden/>
    <w:unhideWhenUsed/>
    <w:rsid w:val="00C0776A"/>
    <w:rPr>
      <w:sz w:val="16"/>
      <w:szCs w:val="16"/>
    </w:rPr>
  </w:style>
  <w:style w:type="paragraph" w:styleId="Kommentartext">
    <w:name w:val="annotation text"/>
    <w:basedOn w:val="Standard"/>
    <w:link w:val="KommentartextZchn"/>
    <w:uiPriority w:val="99"/>
    <w:semiHidden/>
    <w:unhideWhenUsed/>
    <w:rsid w:val="00C0776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0776A"/>
    <w:rPr>
      <w:rFonts w:ascii="Cambria" w:hAnsi="Cambria"/>
      <w:color w:val="1D1B11" w:themeColor="background2" w:themeShade="1A"/>
      <w:sz w:val="20"/>
      <w:szCs w:val="20"/>
    </w:rPr>
  </w:style>
  <w:style w:type="paragraph" w:styleId="Kommentarthema">
    <w:name w:val="annotation subject"/>
    <w:basedOn w:val="Kommentartext"/>
    <w:next w:val="Kommentartext"/>
    <w:link w:val="KommentarthemaZchn"/>
    <w:uiPriority w:val="99"/>
    <w:semiHidden/>
    <w:unhideWhenUsed/>
    <w:rsid w:val="00C0776A"/>
    <w:rPr>
      <w:b/>
      <w:bCs/>
    </w:rPr>
  </w:style>
  <w:style w:type="character" w:customStyle="1" w:styleId="KommentarthemaZchn">
    <w:name w:val="Kommentarthema Zchn"/>
    <w:basedOn w:val="KommentartextZchn"/>
    <w:link w:val="Kommentarthema"/>
    <w:uiPriority w:val="99"/>
    <w:semiHidden/>
    <w:rsid w:val="00C0776A"/>
    <w:rPr>
      <w:rFonts w:ascii="Cambria" w:hAnsi="Cambria"/>
      <w:b/>
      <w:bCs/>
      <w:color w:val="1D1B11" w:themeColor="background2" w:themeShade="1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EEB94868-B2C9-4ADA-9643-C42549361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428</Words>
  <Characters>2699</Characters>
  <Application>Microsoft Office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3121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Jannik</cp:lastModifiedBy>
  <cp:revision>4</cp:revision>
  <cp:lastPrinted>2016-08-08T15:14:00Z</cp:lastPrinted>
  <dcterms:created xsi:type="dcterms:W3CDTF">2016-08-08T14:59:00Z</dcterms:created>
  <dcterms:modified xsi:type="dcterms:W3CDTF">2016-08-08T15:14:00Z</dcterms:modified>
</cp:coreProperties>
</file>