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7583797"/>
    <w:bookmarkStart w:id="1" w:name="_GoBack"/>
    <w:bookmarkEnd w:id="1"/>
    <w:p w:rsidR="00BA2E68" w:rsidRPr="00984EF9" w:rsidRDefault="00BA2E68" w:rsidP="00BA2E68">
      <w:pPr>
        <w:pStyle w:val="berschrift2"/>
      </w:pPr>
      <w:r>
        <w:rPr>
          <w:noProof/>
          <w:lang w:eastAsia="de-DE"/>
        </w:rPr>
        <mc:AlternateContent>
          <mc:Choice Requires="wps">
            <w:drawing>
              <wp:anchor distT="0" distB="0" distL="114300" distR="114300" simplePos="0" relativeHeight="251659264" behindDoc="0" locked="0" layoutInCell="1" allowOverlap="1" wp14:anchorId="66133F4D" wp14:editId="0B7060F7">
                <wp:simplePos x="0" y="0"/>
                <wp:positionH relativeFrom="margin">
                  <wp:align>left</wp:align>
                </wp:positionH>
                <wp:positionV relativeFrom="paragraph">
                  <wp:posOffset>403860</wp:posOffset>
                </wp:positionV>
                <wp:extent cx="5873115" cy="1314450"/>
                <wp:effectExtent l="0" t="0" r="13335" b="19050"/>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2E68" w:rsidRPr="00F31EBF" w:rsidRDefault="00BA2E68" w:rsidP="00BA2E68">
                            <w:pPr>
                              <w:rPr>
                                <w:color w:val="auto"/>
                              </w:rPr>
                            </w:pPr>
                            <w:r>
                              <w:rPr>
                                <w:color w:val="auto"/>
                              </w:rPr>
                              <w:t xml:space="preserve">Mithilfe dieses Versuchs soll bei den SuS ein kognitiver Konflikt erzeugt werden, indem sie versuchen sollen Wasser und Öl miteinander zu mischen. Der kognitive Konflikt kommt daher zustande, da die SuS es gewohnt sind, dass sich Flüssigkeiten wie z. B. Saft und Wasser miteinander vermischen, dieses Phänomen allerdings bei Öl und Wasser nicht beobachtbar ist. </w:t>
                            </w:r>
                            <w:r>
                              <w:rPr>
                                <w:color w:val="auto"/>
                              </w:rPr>
                              <w:br/>
                              <w:t>Der Arbeitsauftrag an die SuS könnte lauten: „Versucht das Öl unter das Wasser zu bekommen.“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33F4D" id="_x0000_t202" coordsize="21600,21600" o:spt="202" path="m,l,21600r21600,l21600,xe">
                <v:stroke joinstyle="miter"/>
                <v:path gradientshapeok="t" o:connecttype="rect"/>
              </v:shapetype>
              <v:shape id="Text Box 60" o:spid="_x0000_s1026" type="#_x0000_t202" style="position:absolute;left:0;text-align:left;margin-left:0;margin-top:31.8pt;width:462.4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dj7AIAACs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" fillcolor="white [3201]" strokecolor="#4472c4 [3208]" strokeweight="1pt">
                <v:stroke dashstyle="dash"/>
                <v:shadow color="#868686"/>
                <v:textbox>
                  <w:txbxContent>
                    <w:p w:rsidR="00BA2E68" w:rsidRPr="00F31EBF" w:rsidRDefault="00BA2E68" w:rsidP="00BA2E68">
                      <w:pPr>
                        <w:rPr>
                          <w:color w:val="auto"/>
                        </w:rPr>
                      </w:pPr>
                      <w:r>
                        <w:rPr>
                          <w:color w:val="auto"/>
                        </w:rPr>
                        <w:t xml:space="preserve">Mithilfe dieses Versuchs soll bei den SuS ein kognitiver Konflikt erzeugt werden, indem sie versuchen sollen Wasser und Öl miteinander zu mischen. Der kognitive Konflikt kommt daher zustande, da die SuS es gewohnt sind, dass sich Flüssigkeiten wie z. B. Saft und Wasser miteinander vermischen, dieses Phänomen allerdings bei Öl und Wasser nicht beobachtbar ist. </w:t>
                      </w:r>
                      <w:r>
                        <w:rPr>
                          <w:color w:val="auto"/>
                        </w:rPr>
                        <w:br/>
                        <w:t>Der Arbeitsauftrag an die SuS könnte lauten: „Versucht das Öl unter das Wasser zu bekommen.“</w:t>
                      </w:r>
                    </w:p>
                  </w:txbxContent>
                </v:textbox>
                <w10:wrap type="square" anchorx="margin"/>
              </v:shape>
            </w:pict>
          </mc:Fallback>
        </mc:AlternateContent>
      </w:r>
      <w:r>
        <w:t>V1 - Öl-Wasser-Gemisch</w:t>
      </w:r>
      <w:bookmarkEnd w:id="0"/>
    </w:p>
    <w:p w:rsidR="00BA2E68" w:rsidRPr="00CD1C9C" w:rsidRDefault="00BA2E68" w:rsidP="00BA2E6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A2E68" w:rsidRPr="009C5E28" w:rsidTr="009236E9">
        <w:tc>
          <w:tcPr>
            <w:tcW w:w="9322" w:type="dxa"/>
            <w:gridSpan w:val="9"/>
            <w:shd w:val="clear" w:color="auto" w:fill="4F81BD"/>
            <w:vAlign w:val="center"/>
          </w:tcPr>
          <w:p w:rsidR="00BA2E68" w:rsidRPr="00F31EBF" w:rsidRDefault="00BA2E68" w:rsidP="009236E9">
            <w:pPr>
              <w:spacing w:after="0"/>
              <w:jc w:val="center"/>
              <w:rPr>
                <w:b/>
                <w:bCs/>
                <w:color w:val="FFFFFF" w:themeColor="background1"/>
              </w:rPr>
            </w:pPr>
            <w:r w:rsidRPr="00F31EBF">
              <w:rPr>
                <w:b/>
                <w:bCs/>
                <w:color w:val="FFFFFF" w:themeColor="background1"/>
              </w:rPr>
              <w:t>Gefahrenstoffe</w:t>
            </w:r>
          </w:p>
        </w:tc>
      </w:tr>
      <w:tr w:rsidR="00BA2E68"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A2E68" w:rsidRPr="009C5E28" w:rsidRDefault="00BA2E68" w:rsidP="009236E9">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A2E68" w:rsidRPr="009C5E28" w:rsidRDefault="00BA2E68" w:rsidP="009236E9">
            <w:pPr>
              <w:spacing w:after="0"/>
              <w:jc w:val="center"/>
            </w:pPr>
            <w:r w:rsidRPr="009C5E28">
              <w:rPr>
                <w:sz w:val="20"/>
              </w:rPr>
              <w:t xml:space="preserve">P: </w:t>
            </w:r>
            <w:r>
              <w:t>-</w:t>
            </w:r>
          </w:p>
        </w:tc>
      </w:tr>
      <w:tr w:rsidR="00BA2E68"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BA2E68" w:rsidRPr="009C5E28" w:rsidRDefault="00BA2E68" w:rsidP="009236E9">
            <w:pPr>
              <w:spacing w:after="0"/>
              <w:jc w:val="center"/>
              <w:rPr>
                <w:b/>
                <w:bCs/>
              </w:rPr>
            </w:pPr>
            <w:r w:rsidRPr="00336881">
              <w:rPr>
                <w:rFonts w:asciiTheme="majorHAnsi" w:hAnsiTheme="majorHAnsi"/>
                <w:b/>
                <w:noProof/>
                <w:color w:val="auto"/>
                <w:lang w:eastAsia="de-DE"/>
              </w:rPr>
              <w:drawing>
                <wp:inline distT="0" distB="0" distL="0" distR="0" wp14:anchorId="71449E19" wp14:editId="70721206">
                  <wp:extent cx="538061" cy="540000"/>
                  <wp:effectExtent l="0" t="0" r="0" b="0"/>
                  <wp:docPr id="6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632A7493" wp14:editId="6EC72A1B">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69A72D91" wp14:editId="4D8BF2E9">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0CF2A951" wp14:editId="545645A4">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0CBA8DC8" wp14:editId="6BDDE607">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3ACE9979" wp14:editId="22E28569">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6724C770" wp14:editId="0903F9AB">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788DD0C3" wp14:editId="738EB928">
                  <wp:extent cx="511175" cy="511175"/>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A2E68" w:rsidRPr="009C5E28" w:rsidRDefault="00BA2E68" w:rsidP="009236E9">
            <w:pPr>
              <w:spacing w:after="0"/>
              <w:jc w:val="center"/>
            </w:pPr>
            <w:r>
              <w:rPr>
                <w:noProof/>
                <w:lang w:eastAsia="de-DE"/>
              </w:rPr>
              <w:drawing>
                <wp:inline distT="0" distB="0" distL="0" distR="0" wp14:anchorId="45621829" wp14:editId="5F45B4A2">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A2E68" w:rsidRDefault="00BA2E68" w:rsidP="00BA2E68">
      <w:pPr>
        <w:tabs>
          <w:tab w:val="left" w:pos="1701"/>
          <w:tab w:val="left" w:pos="1985"/>
        </w:tabs>
        <w:ind w:left="1980" w:hanging="1980"/>
      </w:pPr>
    </w:p>
    <w:p w:rsidR="00BA2E68" w:rsidRDefault="00BA2E68" w:rsidP="00BA2E68">
      <w:pPr>
        <w:tabs>
          <w:tab w:val="left" w:pos="1701"/>
          <w:tab w:val="left" w:pos="1985"/>
        </w:tabs>
        <w:ind w:left="1980" w:hanging="1980"/>
      </w:pPr>
      <w:r>
        <w:t xml:space="preserve">Materialien: </w:t>
      </w:r>
      <w:r>
        <w:tab/>
      </w:r>
      <w:r>
        <w:tab/>
        <w:t>Reagenzglas, Stopfen, Öl, Wasser</w:t>
      </w:r>
    </w:p>
    <w:p w:rsidR="00BA2E68" w:rsidRPr="00ED07C2" w:rsidRDefault="00BA2E68" w:rsidP="00BA2E68">
      <w:pPr>
        <w:tabs>
          <w:tab w:val="left" w:pos="1701"/>
          <w:tab w:val="left" w:pos="1985"/>
        </w:tabs>
        <w:ind w:left="1980" w:hanging="1980"/>
      </w:pPr>
      <w:r>
        <w:t>Chemikalien:</w:t>
      </w:r>
      <w:r>
        <w:tab/>
      </w:r>
      <w:r>
        <w:tab/>
        <w:t>-</w:t>
      </w:r>
    </w:p>
    <w:p w:rsidR="00BA2E68" w:rsidRDefault="00BA2E68" w:rsidP="00BA2E68">
      <w:pPr>
        <w:tabs>
          <w:tab w:val="left" w:pos="1701"/>
          <w:tab w:val="left" w:pos="1985"/>
        </w:tabs>
        <w:spacing w:after="0"/>
        <w:ind w:left="1979" w:hanging="1979"/>
      </w:pPr>
      <w:r>
        <w:t xml:space="preserve">Durchführung: </w:t>
      </w:r>
      <w:r>
        <w:tab/>
      </w:r>
      <w:r>
        <w:tab/>
      </w:r>
      <w:r>
        <w:tab/>
        <w:t>1. In ein Reagenzglas wird „ein daumenbreit“ Öl und „ein daumenbreit“ Wasser gefüllt.</w:t>
      </w:r>
    </w:p>
    <w:p w:rsidR="00BA2E68" w:rsidRDefault="00BA2E68" w:rsidP="00BA2E68">
      <w:pPr>
        <w:tabs>
          <w:tab w:val="left" w:pos="1701"/>
          <w:tab w:val="left" w:pos="1985"/>
        </w:tabs>
        <w:spacing w:after="0"/>
        <w:ind w:left="1979" w:hanging="1979"/>
      </w:pPr>
      <w:r>
        <w:tab/>
      </w:r>
      <w:r>
        <w:tab/>
        <w:t>2. Nachdem das Reagenzglas mit einem Stopfen versehen wurde, wird dieses umgedreht.</w:t>
      </w:r>
    </w:p>
    <w:p w:rsidR="00BA2E68" w:rsidRDefault="00BA2E68" w:rsidP="00BA2E68">
      <w:pPr>
        <w:tabs>
          <w:tab w:val="left" w:pos="1701"/>
          <w:tab w:val="left" w:pos="1985"/>
        </w:tabs>
        <w:spacing w:after="0"/>
        <w:ind w:left="1979" w:hanging="1979"/>
      </w:pPr>
      <w:r>
        <w:tab/>
      </w:r>
      <w:r>
        <w:tab/>
        <w:t>3. Das Reagenzglas wird geschüttelt.</w:t>
      </w:r>
    </w:p>
    <w:p w:rsidR="00BA2E68" w:rsidRDefault="00BA2E68" w:rsidP="00BA2E68">
      <w:pPr>
        <w:tabs>
          <w:tab w:val="left" w:pos="1701"/>
          <w:tab w:val="left" w:pos="1985"/>
        </w:tabs>
        <w:spacing w:after="0"/>
        <w:ind w:left="1979" w:hanging="1979"/>
      </w:pPr>
      <w:r>
        <w:tab/>
      </w:r>
      <w:r>
        <w:tab/>
        <w:t>4. Die Menge an Öl wird erhöht.</w:t>
      </w:r>
    </w:p>
    <w:p w:rsidR="00BA2E68" w:rsidRDefault="00BA2E68" w:rsidP="00BA2E68">
      <w:pPr>
        <w:tabs>
          <w:tab w:val="left" w:pos="1701"/>
          <w:tab w:val="left" w:pos="1985"/>
        </w:tabs>
        <w:spacing w:after="0"/>
        <w:ind w:left="1979" w:hanging="1979"/>
      </w:pPr>
    </w:p>
    <w:p w:rsidR="00BA2E68" w:rsidRDefault="00BA2E68" w:rsidP="00BA2E68">
      <w:pPr>
        <w:tabs>
          <w:tab w:val="left" w:pos="1701"/>
          <w:tab w:val="left" w:pos="1985"/>
        </w:tabs>
        <w:spacing w:after="0"/>
        <w:ind w:left="1979" w:hanging="1979"/>
      </w:pPr>
      <w:r>
        <w:t>Beobachtung:</w:t>
      </w:r>
      <w:r>
        <w:tab/>
      </w:r>
      <w:r>
        <w:tab/>
      </w:r>
      <w:r>
        <w:tab/>
        <w:t>1. Das Öl schwimmt auf der Oberfläche des Wassers.</w:t>
      </w:r>
    </w:p>
    <w:p w:rsidR="00BA2E68" w:rsidRDefault="00BA2E68" w:rsidP="00BA2E68">
      <w:pPr>
        <w:tabs>
          <w:tab w:val="left" w:pos="1701"/>
          <w:tab w:val="left" w:pos="1985"/>
        </w:tabs>
        <w:spacing w:after="0"/>
        <w:ind w:left="1979" w:hanging="1979"/>
      </w:pPr>
      <w:r>
        <w:tab/>
      </w:r>
      <w:r>
        <w:tab/>
        <w:t>2. Nach kurzer Zeit ist wieder eine Phasentrennung zu erkennen. Das Öl ist über dem Wasser.</w:t>
      </w:r>
    </w:p>
    <w:p w:rsidR="00BA2E68" w:rsidRDefault="00BA2E68" w:rsidP="00BA2E68">
      <w:pPr>
        <w:tabs>
          <w:tab w:val="left" w:pos="1701"/>
          <w:tab w:val="left" w:pos="1985"/>
        </w:tabs>
        <w:spacing w:after="0"/>
        <w:ind w:left="1979" w:hanging="1979"/>
      </w:pPr>
      <w:r>
        <w:tab/>
      </w:r>
      <w:r>
        <w:tab/>
        <w:t>3. Nach kurzer Zeit ist die Phasentrennung wieder zu erkennen.</w:t>
      </w:r>
    </w:p>
    <w:p w:rsidR="00BA2E68" w:rsidRDefault="00BA2E68" w:rsidP="00BA2E68">
      <w:pPr>
        <w:tabs>
          <w:tab w:val="left" w:pos="1701"/>
          <w:tab w:val="left" w:pos="1985"/>
        </w:tabs>
        <w:spacing w:after="0"/>
        <w:ind w:left="1979" w:hanging="1979"/>
      </w:pPr>
      <w:r>
        <w:tab/>
      </w:r>
      <w:r>
        <w:tab/>
        <w:t>4. Das weitere Öl sammelt sich ebenfalls auf der Wasserfläche. Es findet keine Durchmischung statt.</w:t>
      </w:r>
    </w:p>
    <w:p w:rsidR="00BA2E68" w:rsidRDefault="00BA2E68" w:rsidP="00BA2E68">
      <w:pPr>
        <w:keepNext/>
        <w:tabs>
          <w:tab w:val="left" w:pos="1701"/>
          <w:tab w:val="left" w:pos="1985"/>
        </w:tabs>
        <w:ind w:left="1980" w:hanging="1980"/>
        <w:jc w:val="center"/>
      </w:pPr>
      <w:r>
        <w:rPr>
          <w:noProof/>
          <w:lang w:eastAsia="de-DE"/>
        </w:rPr>
        <w:lastRenderedPageBreak/>
        <w:drawing>
          <wp:inline distT="0" distB="0" distL="0" distR="0" wp14:anchorId="102F9F98" wp14:editId="0E0A3D8C">
            <wp:extent cx="1124364" cy="244807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60725_115639.jpg"/>
                    <pic:cNvPicPr/>
                  </pic:nvPicPr>
                  <pic:blipFill>
                    <a:blip r:embed="rId15" cstate="print">
                      <a:extLst>
                        <a:ext uri="{28A0092B-C50C-407E-A947-70E740481C1C}">
                          <a14:useLocalDpi xmlns:a14="http://schemas.microsoft.com/office/drawing/2010/main"/>
                        </a:ext>
                      </a:extLst>
                    </a:blip>
                    <a:stretch>
                      <a:fillRect/>
                    </a:stretch>
                  </pic:blipFill>
                  <pic:spPr>
                    <a:xfrm>
                      <a:off x="0" y="0"/>
                      <a:ext cx="1132217" cy="2465174"/>
                    </a:xfrm>
                    <a:prstGeom prst="rect">
                      <a:avLst/>
                    </a:prstGeom>
                  </pic:spPr>
                </pic:pic>
              </a:graphicData>
            </a:graphic>
          </wp:inline>
        </w:drawing>
      </w:r>
      <w:r>
        <w:t>…</w:t>
      </w:r>
      <w:r>
        <w:rPr>
          <w:noProof/>
          <w:lang w:eastAsia="de-DE"/>
        </w:rPr>
        <w:drawing>
          <wp:inline distT="0" distB="0" distL="0" distR="0" wp14:anchorId="39E7E798" wp14:editId="10AC93DB">
            <wp:extent cx="1123950" cy="2433131"/>
            <wp:effectExtent l="0" t="0" r="0" b="571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160725_115725.jpg"/>
                    <pic:cNvPicPr/>
                  </pic:nvPicPr>
                  <pic:blipFill>
                    <a:blip r:embed="rId16" cstate="print">
                      <a:extLst>
                        <a:ext uri="{28A0092B-C50C-407E-A947-70E740481C1C}">
                          <a14:useLocalDpi xmlns:a14="http://schemas.microsoft.com/office/drawing/2010/main"/>
                        </a:ext>
                      </a:extLst>
                    </a:blip>
                    <a:stretch>
                      <a:fillRect/>
                    </a:stretch>
                  </pic:blipFill>
                  <pic:spPr>
                    <a:xfrm>
                      <a:off x="0" y="0"/>
                      <a:ext cx="1128567" cy="2443127"/>
                    </a:xfrm>
                    <a:prstGeom prst="rect">
                      <a:avLst/>
                    </a:prstGeom>
                  </pic:spPr>
                </pic:pic>
              </a:graphicData>
            </a:graphic>
          </wp:inline>
        </w:drawing>
      </w:r>
      <w:r>
        <w:t xml:space="preserve">   </w:t>
      </w:r>
      <w:r>
        <w:rPr>
          <w:noProof/>
          <w:lang w:eastAsia="de-DE"/>
        </w:rPr>
        <w:drawing>
          <wp:inline distT="0" distB="0" distL="0" distR="0" wp14:anchorId="47B0DFAC" wp14:editId="67819C47">
            <wp:extent cx="1048089" cy="2416467"/>
            <wp:effectExtent l="0" t="0" r="0" b="317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0160725_130830.jpg"/>
                    <pic:cNvPicPr/>
                  </pic:nvPicPr>
                  <pic:blipFill>
                    <a:blip r:embed="rId17" cstate="print">
                      <a:extLst>
                        <a:ext uri="{28A0092B-C50C-407E-A947-70E740481C1C}">
                          <a14:useLocalDpi xmlns:a14="http://schemas.microsoft.com/office/drawing/2010/main"/>
                        </a:ext>
                      </a:extLst>
                    </a:blip>
                    <a:stretch>
                      <a:fillRect/>
                    </a:stretch>
                  </pic:blipFill>
                  <pic:spPr>
                    <a:xfrm>
                      <a:off x="0" y="0"/>
                      <a:ext cx="1053583" cy="2429133"/>
                    </a:xfrm>
                    <a:prstGeom prst="rect">
                      <a:avLst/>
                    </a:prstGeom>
                  </pic:spPr>
                </pic:pic>
              </a:graphicData>
            </a:graphic>
          </wp:inline>
        </w:drawing>
      </w:r>
    </w:p>
    <w:p w:rsidR="00BA2E68" w:rsidRDefault="00BA2E68" w:rsidP="00BA2E68">
      <w:pPr>
        <w:pStyle w:val="Beschriftung"/>
        <w:jc w:val="center"/>
      </w:pPr>
      <w:r>
        <w:t xml:space="preserve">Abb. </w:t>
      </w:r>
      <w:fldSimple w:instr=" SEQ Abb. \* ARABIC ">
        <w:r w:rsidR="007544FC">
          <w:rPr>
            <w:noProof/>
          </w:rPr>
          <w:t>1</w:t>
        </w:r>
      </w:fldSimple>
      <w:r>
        <w:t xml:space="preserve"> - </w:t>
      </w:r>
      <w:r>
        <w:rPr>
          <w:noProof/>
        </w:rPr>
        <w:t xml:space="preserve"> Reagenzglas nach ersten Befüllen (rechts), nach dem Umdrehen (Mitte) und nach dem Schütteln (links).</w:t>
      </w:r>
    </w:p>
    <w:p w:rsidR="00BA2E68" w:rsidRDefault="00BA2E68" w:rsidP="00BA2E68">
      <w:pPr>
        <w:tabs>
          <w:tab w:val="left" w:pos="1701"/>
          <w:tab w:val="left" w:pos="1985"/>
        </w:tabs>
        <w:ind w:left="2124" w:hanging="2124"/>
        <w:rPr>
          <w:rFonts w:eastAsiaTheme="minorEastAsia"/>
        </w:rPr>
      </w:pPr>
      <w:r>
        <w:t>Deutung:</w:t>
      </w:r>
      <w:r>
        <w:tab/>
      </w:r>
      <w:r>
        <w:tab/>
      </w:r>
      <w:r>
        <w:tab/>
        <w:t>Öl hat eine geringere Dichte als Wasser, die während des Schüttelns, Umdrehens und der Volumenänderung identisch bleibt, sodass das Öl nicht unterhalb des Wassers angelagert werden kann.</w:t>
      </w:r>
    </w:p>
    <w:p w:rsidR="00BA2E68" w:rsidRDefault="00BA2E68" w:rsidP="00BA2E68">
      <w:pPr>
        <w:spacing w:line="276" w:lineRule="auto"/>
        <w:jc w:val="left"/>
      </w:pPr>
      <w:r>
        <w:t>Entsorgung:</w:t>
      </w:r>
      <w:r>
        <w:tab/>
        <w:t xml:space="preserve">           </w:t>
      </w:r>
      <w:r>
        <w:tab/>
        <w:t xml:space="preserve">Die Entsorgung des Gemischs erfolgt über den Abfluss. </w:t>
      </w:r>
    </w:p>
    <w:p w:rsidR="00BA2E68" w:rsidRDefault="00BA2E68" w:rsidP="00BA2E68">
      <w:pPr>
        <w:spacing w:line="276" w:lineRule="auto"/>
        <w:jc w:val="left"/>
        <w:rPr>
          <w:color w:val="auto"/>
        </w:rPr>
      </w:pPr>
      <w:r>
        <w:t>Literatur:</w:t>
      </w:r>
      <w:r>
        <w:tab/>
      </w:r>
      <w:r>
        <w:tab/>
      </w:r>
      <w:r>
        <w:rPr>
          <w:color w:val="auto"/>
        </w:rPr>
        <w:t>-</w:t>
      </w:r>
    </w:p>
    <w:p w:rsidR="00EB619B" w:rsidRDefault="007544FC"/>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68"/>
    <w:rsid w:val="000C761C"/>
    <w:rsid w:val="00125E17"/>
    <w:rsid w:val="00176474"/>
    <w:rsid w:val="0034208B"/>
    <w:rsid w:val="003E3AD9"/>
    <w:rsid w:val="00641C7C"/>
    <w:rsid w:val="006B6773"/>
    <w:rsid w:val="006E23EA"/>
    <w:rsid w:val="007544FC"/>
    <w:rsid w:val="007633FF"/>
    <w:rsid w:val="00855922"/>
    <w:rsid w:val="00990B4C"/>
    <w:rsid w:val="00A22302"/>
    <w:rsid w:val="00BA2E68"/>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12F20-F516-4504-B531-2828EBD5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A2E6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A2E6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A2E6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A2E6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A2E6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A2E6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A2E6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A2E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A2E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A2E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2E6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A2E6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A2E6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A2E6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A2E6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A2E6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A2E6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A2E6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A2E6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A2E68"/>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3</cp:revision>
  <cp:lastPrinted>2016-08-10T07:02:00Z</cp:lastPrinted>
  <dcterms:created xsi:type="dcterms:W3CDTF">2016-08-08T18:38:00Z</dcterms:created>
  <dcterms:modified xsi:type="dcterms:W3CDTF">2016-08-10T07:03:00Z</dcterms:modified>
</cp:coreProperties>
</file>