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57583799"/>
    <w:bookmarkStart w:id="1" w:name="_GoBack"/>
    <w:bookmarkEnd w:id="1"/>
    <w:p w:rsidR="003A4F5B" w:rsidRPr="00984EF9" w:rsidRDefault="003A4F5B" w:rsidP="003A4F5B">
      <w:pPr>
        <w:pStyle w:val="berschrift2"/>
      </w:pPr>
      <w:r>
        <w:rPr>
          <w:noProof/>
          <w:lang w:eastAsia="de-DE"/>
        </w:rPr>
        <mc:AlternateContent>
          <mc:Choice Requires="wps">
            <w:drawing>
              <wp:anchor distT="0" distB="0" distL="114300" distR="114300" simplePos="0" relativeHeight="251659264" behindDoc="0" locked="0" layoutInCell="1" allowOverlap="1" wp14:anchorId="07C79831" wp14:editId="0F2640E2">
                <wp:simplePos x="0" y="0"/>
                <wp:positionH relativeFrom="margin">
                  <wp:align>left</wp:align>
                </wp:positionH>
                <wp:positionV relativeFrom="paragraph">
                  <wp:posOffset>403860</wp:posOffset>
                </wp:positionV>
                <wp:extent cx="5873115" cy="333375"/>
                <wp:effectExtent l="0" t="0" r="13335" b="28575"/>
                <wp:wrapSquare wrapText="bothSides"/>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3333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A4F5B" w:rsidRPr="00F31EBF" w:rsidRDefault="003A4F5B" w:rsidP="003A4F5B">
                            <w:pPr>
                              <w:rPr>
                                <w:color w:val="auto"/>
                              </w:rPr>
                            </w:pPr>
                            <w:r>
                              <w:rPr>
                                <w:color w:val="auto"/>
                              </w:rPr>
                              <w:t>Mithilfe dieses Versuchs sollen die SuS die Temperaturabhängigkeit der Dichte nachweisen.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C79831" id="_x0000_t202" coordsize="21600,21600" o:spt="202" path="m,l,21600r21600,l21600,xe">
                <v:stroke joinstyle="miter"/>
                <v:path gradientshapeok="t" o:connecttype="rect"/>
              </v:shapetype>
              <v:shape id="Text Box 60" o:spid="_x0000_s1026" type="#_x0000_t202" style="position:absolute;left:0;text-align:left;margin-left:0;margin-top:31.8pt;width:462.45pt;height:2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" fillcolor="white [3201]" strokecolor="#4472c4 [3208]" strokeweight="1pt">
                <v:stroke dashstyle="dash"/>
                <v:shadow color="#868686"/>
                <v:textbox>
                  <w:txbxContent>
                    <w:p w:rsidR="003A4F5B" w:rsidRPr="00F31EBF" w:rsidRDefault="003A4F5B" w:rsidP="003A4F5B">
                      <w:pPr>
                        <w:rPr>
                          <w:color w:val="auto"/>
                        </w:rPr>
                      </w:pPr>
                      <w:r>
                        <w:rPr>
                          <w:color w:val="auto"/>
                        </w:rPr>
                        <w:t>Mithilfe dieses Versuchs sollen die SuS die Temperaturabhängigkeit der Dichte nachweisen.</w:t>
                      </w:r>
                    </w:p>
                  </w:txbxContent>
                </v:textbox>
                <w10:wrap type="square" anchorx="margin"/>
              </v:shape>
            </w:pict>
          </mc:Fallback>
        </mc:AlternateContent>
      </w:r>
      <w:r>
        <w:t>V3 - Temperaturabhängigkeit der Dichte</w:t>
      </w:r>
      <w:bookmarkEnd w:id="0"/>
    </w:p>
    <w:p w:rsidR="003A4F5B" w:rsidRPr="00CD1C9C" w:rsidRDefault="003A4F5B" w:rsidP="003A4F5B"/>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A4F5B" w:rsidRPr="009C5E28" w:rsidTr="009236E9">
        <w:tc>
          <w:tcPr>
            <w:tcW w:w="9322" w:type="dxa"/>
            <w:gridSpan w:val="9"/>
            <w:shd w:val="clear" w:color="auto" w:fill="4F81BD"/>
            <w:vAlign w:val="center"/>
          </w:tcPr>
          <w:p w:rsidR="003A4F5B" w:rsidRPr="00F31EBF" w:rsidRDefault="003A4F5B" w:rsidP="009236E9">
            <w:pPr>
              <w:spacing w:after="0"/>
              <w:jc w:val="center"/>
              <w:rPr>
                <w:b/>
                <w:bCs/>
                <w:color w:val="FFFFFF" w:themeColor="background1"/>
              </w:rPr>
            </w:pPr>
            <w:r w:rsidRPr="00F31EBF">
              <w:rPr>
                <w:b/>
                <w:bCs/>
                <w:color w:val="FFFFFF" w:themeColor="background1"/>
              </w:rPr>
              <w:t>Gefahrenstoffe</w:t>
            </w:r>
          </w:p>
        </w:tc>
      </w:tr>
      <w:tr w:rsidR="003A4F5B" w:rsidRPr="009C5E28" w:rsidTr="009236E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A4F5B" w:rsidRPr="009C5E28" w:rsidRDefault="003A4F5B" w:rsidP="009236E9">
            <w:pPr>
              <w:spacing w:after="0" w:line="276" w:lineRule="auto"/>
              <w:jc w:val="center"/>
              <w:rPr>
                <w:b/>
                <w:bCs/>
              </w:rPr>
            </w:pPr>
            <w:r>
              <w:rPr>
                <w:sz w:val="20"/>
              </w:rPr>
              <w:t>-</w:t>
            </w:r>
          </w:p>
        </w:tc>
        <w:tc>
          <w:tcPr>
            <w:tcW w:w="3177" w:type="dxa"/>
            <w:gridSpan w:val="3"/>
            <w:tcBorders>
              <w:top w:val="single" w:sz="8" w:space="0" w:color="4F81BD"/>
              <w:bottom w:val="single" w:sz="8" w:space="0" w:color="4F81BD"/>
            </w:tcBorders>
            <w:shd w:val="clear" w:color="auto" w:fill="auto"/>
            <w:vAlign w:val="center"/>
          </w:tcPr>
          <w:p w:rsidR="003A4F5B" w:rsidRPr="009C5E28" w:rsidRDefault="003A4F5B" w:rsidP="009236E9">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A4F5B" w:rsidRPr="009C5E28" w:rsidRDefault="003A4F5B" w:rsidP="009236E9">
            <w:pPr>
              <w:spacing w:after="0"/>
              <w:jc w:val="center"/>
            </w:pPr>
            <w:r w:rsidRPr="009C5E28">
              <w:rPr>
                <w:sz w:val="20"/>
              </w:rPr>
              <w:t xml:space="preserve">P: </w:t>
            </w:r>
            <w:r>
              <w:t>-</w:t>
            </w:r>
          </w:p>
        </w:tc>
      </w:tr>
      <w:tr w:rsidR="003A4F5B" w:rsidRPr="009C5E28" w:rsidTr="009236E9">
        <w:tc>
          <w:tcPr>
            <w:tcW w:w="1009" w:type="dxa"/>
            <w:tcBorders>
              <w:top w:val="single" w:sz="8" w:space="0" w:color="4F81BD"/>
              <w:left w:val="single" w:sz="8" w:space="0" w:color="4F81BD"/>
              <w:bottom w:val="single" w:sz="8" w:space="0" w:color="4F81BD"/>
            </w:tcBorders>
            <w:shd w:val="clear" w:color="auto" w:fill="auto"/>
            <w:vAlign w:val="center"/>
          </w:tcPr>
          <w:p w:rsidR="003A4F5B" w:rsidRPr="009C5E28" w:rsidRDefault="003A4F5B" w:rsidP="009236E9">
            <w:pPr>
              <w:spacing w:after="0"/>
              <w:jc w:val="center"/>
              <w:rPr>
                <w:b/>
                <w:bCs/>
              </w:rPr>
            </w:pPr>
            <w:r w:rsidRPr="00336881">
              <w:rPr>
                <w:rFonts w:asciiTheme="majorHAnsi" w:hAnsiTheme="majorHAnsi"/>
                <w:b/>
                <w:noProof/>
                <w:color w:val="auto"/>
                <w:lang w:eastAsia="de-DE"/>
              </w:rPr>
              <w:drawing>
                <wp:inline distT="0" distB="0" distL="0" distR="0" wp14:anchorId="4993D09A" wp14:editId="46B68E1E">
                  <wp:extent cx="538061" cy="540000"/>
                  <wp:effectExtent l="0" t="0" r="0" b="0"/>
                  <wp:docPr id="5"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A4F5B" w:rsidRPr="009C5E28" w:rsidRDefault="003A4F5B" w:rsidP="009236E9">
            <w:pPr>
              <w:spacing w:after="0"/>
              <w:jc w:val="center"/>
            </w:pPr>
            <w:r>
              <w:rPr>
                <w:noProof/>
                <w:lang w:eastAsia="de-DE"/>
              </w:rPr>
              <w:drawing>
                <wp:inline distT="0" distB="0" distL="0" distR="0" wp14:anchorId="6476FD7F" wp14:editId="43E7E0DB">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A4F5B" w:rsidRPr="009C5E28" w:rsidRDefault="003A4F5B" w:rsidP="009236E9">
            <w:pPr>
              <w:spacing w:after="0"/>
              <w:jc w:val="center"/>
            </w:pPr>
            <w:r>
              <w:rPr>
                <w:noProof/>
                <w:lang w:eastAsia="de-DE"/>
              </w:rPr>
              <w:drawing>
                <wp:inline distT="0" distB="0" distL="0" distR="0" wp14:anchorId="31AA04BB" wp14:editId="6284453C">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A4F5B" w:rsidRPr="009C5E28" w:rsidRDefault="003A4F5B" w:rsidP="009236E9">
            <w:pPr>
              <w:spacing w:after="0"/>
              <w:jc w:val="center"/>
            </w:pPr>
            <w:r>
              <w:rPr>
                <w:noProof/>
                <w:lang w:eastAsia="de-DE"/>
              </w:rPr>
              <w:drawing>
                <wp:inline distT="0" distB="0" distL="0" distR="0" wp14:anchorId="0760FDB2" wp14:editId="2EF1428C">
                  <wp:extent cx="504190" cy="50419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A4F5B" w:rsidRPr="009C5E28" w:rsidRDefault="003A4F5B" w:rsidP="009236E9">
            <w:pPr>
              <w:spacing w:after="0"/>
              <w:jc w:val="center"/>
            </w:pPr>
            <w:r>
              <w:rPr>
                <w:noProof/>
                <w:lang w:eastAsia="de-DE"/>
              </w:rPr>
              <w:drawing>
                <wp:inline distT="0" distB="0" distL="0" distR="0" wp14:anchorId="7892C721" wp14:editId="31EE27C3">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A4F5B" w:rsidRPr="009C5E28" w:rsidRDefault="003A4F5B" w:rsidP="009236E9">
            <w:pPr>
              <w:spacing w:after="0"/>
              <w:jc w:val="center"/>
            </w:pPr>
            <w:r>
              <w:rPr>
                <w:noProof/>
                <w:lang w:eastAsia="de-DE"/>
              </w:rPr>
              <w:drawing>
                <wp:inline distT="0" distB="0" distL="0" distR="0" wp14:anchorId="1878378A" wp14:editId="56F7587D">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A4F5B" w:rsidRPr="009C5E28" w:rsidRDefault="003A4F5B" w:rsidP="009236E9">
            <w:pPr>
              <w:spacing w:after="0"/>
              <w:jc w:val="center"/>
            </w:pPr>
            <w:r>
              <w:rPr>
                <w:noProof/>
                <w:lang w:eastAsia="de-DE"/>
              </w:rPr>
              <w:drawing>
                <wp:inline distT="0" distB="0" distL="0" distR="0" wp14:anchorId="6A0A8574" wp14:editId="30AEAF5F">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A4F5B" w:rsidRPr="009C5E28" w:rsidRDefault="003A4F5B" w:rsidP="009236E9">
            <w:pPr>
              <w:spacing w:after="0"/>
              <w:jc w:val="center"/>
            </w:pPr>
            <w:r>
              <w:rPr>
                <w:noProof/>
                <w:lang w:eastAsia="de-DE"/>
              </w:rPr>
              <w:drawing>
                <wp:inline distT="0" distB="0" distL="0" distR="0" wp14:anchorId="388AAF7F" wp14:editId="3B7B68C3">
                  <wp:extent cx="511175" cy="511175"/>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email">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A4F5B" w:rsidRPr="009C5E28" w:rsidRDefault="003A4F5B" w:rsidP="009236E9">
            <w:pPr>
              <w:spacing w:after="0"/>
              <w:jc w:val="center"/>
            </w:pPr>
            <w:r>
              <w:rPr>
                <w:noProof/>
                <w:lang w:eastAsia="de-DE"/>
              </w:rPr>
              <w:drawing>
                <wp:inline distT="0" distB="0" distL="0" distR="0" wp14:anchorId="086EE193" wp14:editId="20D08AFD">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3A4F5B" w:rsidRDefault="003A4F5B" w:rsidP="003A4F5B">
      <w:pPr>
        <w:tabs>
          <w:tab w:val="left" w:pos="1701"/>
          <w:tab w:val="left" w:pos="1985"/>
        </w:tabs>
        <w:ind w:left="1980" w:hanging="1980"/>
      </w:pPr>
    </w:p>
    <w:p w:rsidR="003A4F5B" w:rsidRDefault="003A4F5B" w:rsidP="003A4F5B">
      <w:pPr>
        <w:tabs>
          <w:tab w:val="left" w:pos="1701"/>
          <w:tab w:val="left" w:pos="1985"/>
        </w:tabs>
        <w:ind w:left="1980" w:hanging="1980"/>
      </w:pPr>
      <w:r>
        <w:t xml:space="preserve">Materialien: </w:t>
      </w:r>
      <w:r>
        <w:tab/>
      </w:r>
      <w:r>
        <w:tab/>
        <w:t xml:space="preserve">Reagenzglas, Luftballon, </w:t>
      </w:r>
      <w:proofErr w:type="spellStart"/>
      <w:r>
        <w:t>Parafilm</w:t>
      </w:r>
      <w:proofErr w:type="spellEnd"/>
    </w:p>
    <w:p w:rsidR="003A4F5B" w:rsidRPr="00ED07C2" w:rsidRDefault="003A4F5B" w:rsidP="003A4F5B">
      <w:pPr>
        <w:tabs>
          <w:tab w:val="left" w:pos="1701"/>
          <w:tab w:val="left" w:pos="1985"/>
        </w:tabs>
        <w:ind w:left="1980" w:hanging="1980"/>
      </w:pPr>
      <w:r>
        <w:t>Chemikalien:</w:t>
      </w:r>
      <w:r>
        <w:tab/>
      </w:r>
      <w:r>
        <w:tab/>
        <w:t>-</w:t>
      </w:r>
    </w:p>
    <w:p w:rsidR="003A4F5B" w:rsidRDefault="003A4F5B" w:rsidP="003A4F5B">
      <w:pPr>
        <w:tabs>
          <w:tab w:val="left" w:pos="1701"/>
          <w:tab w:val="left" w:pos="1985"/>
        </w:tabs>
        <w:ind w:left="1980" w:hanging="1980"/>
      </w:pPr>
      <w:r>
        <w:t xml:space="preserve">Durchführung: </w:t>
      </w:r>
      <w:r>
        <w:tab/>
      </w:r>
      <w:r>
        <w:tab/>
      </w:r>
      <w:r>
        <w:tab/>
        <w:t xml:space="preserve">Ein Luftballon wird ein wenig aufgeblasen und dann über ein Reagenzglas gestülpt, sodass möglichst wenig der Luft entweicht. Nun wird der Luftballon zusätzlich mit </w:t>
      </w:r>
      <w:proofErr w:type="spellStart"/>
      <w:r>
        <w:t>Parafilm</w:t>
      </w:r>
      <w:proofErr w:type="spellEnd"/>
      <w:r>
        <w:t xml:space="preserve"> befestigt. Das Reagenzglas wird nacheinander zuerst mit einem Gasbrenner erwärmt und dann mithilfe von flüssigen Stickstoff (wichtig nur den Luftballon in den flüssigen Stickstoff halten!) gekühlt.</w:t>
      </w:r>
    </w:p>
    <w:p w:rsidR="003A4F5B" w:rsidRDefault="003A4F5B" w:rsidP="003A4F5B">
      <w:pPr>
        <w:tabs>
          <w:tab w:val="left" w:pos="1701"/>
          <w:tab w:val="left" w:pos="1985"/>
        </w:tabs>
        <w:ind w:left="1980" w:hanging="1980"/>
      </w:pPr>
      <w:r>
        <w:t>Beobachtung:</w:t>
      </w:r>
      <w:r>
        <w:tab/>
      </w:r>
      <w:r>
        <w:tab/>
      </w:r>
      <w:r>
        <w:tab/>
        <w:t>Bei der Erwärmung dehnt sich der Luftballon aus. Wenn der Luftballon in flüssigen Stickstoff getaucht wird, zieht sich dieser bis auf sein Minimum zusammen.</w:t>
      </w:r>
    </w:p>
    <w:p w:rsidR="003A4F5B" w:rsidRDefault="003A4F5B" w:rsidP="003A4F5B">
      <w:pPr>
        <w:keepNext/>
        <w:tabs>
          <w:tab w:val="left" w:pos="1701"/>
          <w:tab w:val="left" w:pos="1985"/>
        </w:tabs>
        <w:ind w:left="1980" w:hanging="1980"/>
        <w:jc w:val="center"/>
      </w:pPr>
      <w:r>
        <w:rPr>
          <w:noProof/>
          <w:lang w:eastAsia="de-DE"/>
        </w:rPr>
        <w:lastRenderedPageBreak/>
        <w:drawing>
          <wp:inline distT="0" distB="0" distL="0" distR="0" wp14:anchorId="7B70C36E" wp14:editId="300643A8">
            <wp:extent cx="4271995" cy="314325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asabhängigkeit.PNG"/>
                    <pic:cNvPicPr/>
                  </pic:nvPicPr>
                  <pic:blipFill>
                    <a:blip r:embed="rId15">
                      <a:extLst>
                        <a:ext uri="{28A0092B-C50C-407E-A947-70E740481C1C}">
                          <a14:useLocalDpi xmlns:a14="http://schemas.microsoft.com/office/drawing/2010/main"/>
                        </a:ext>
                      </a:extLst>
                    </a:blip>
                    <a:stretch>
                      <a:fillRect/>
                    </a:stretch>
                  </pic:blipFill>
                  <pic:spPr>
                    <a:xfrm>
                      <a:off x="0" y="0"/>
                      <a:ext cx="4277650" cy="3147411"/>
                    </a:xfrm>
                    <a:prstGeom prst="rect">
                      <a:avLst/>
                    </a:prstGeom>
                  </pic:spPr>
                </pic:pic>
              </a:graphicData>
            </a:graphic>
          </wp:inline>
        </w:drawing>
      </w:r>
    </w:p>
    <w:p w:rsidR="003A4F5B" w:rsidRDefault="003A4F5B" w:rsidP="003A4F5B">
      <w:pPr>
        <w:pStyle w:val="Beschriftung"/>
        <w:jc w:val="center"/>
      </w:pPr>
      <w:r>
        <w:t xml:space="preserve">Abb. </w:t>
      </w:r>
      <w:fldSimple w:instr=" SEQ Abb. \* ARABIC ">
        <w:r w:rsidR="006406EB">
          <w:rPr>
            <w:noProof/>
          </w:rPr>
          <w:t>1</w:t>
        </w:r>
      </w:fldSimple>
      <w:r>
        <w:t xml:space="preserve"> – </w:t>
      </w:r>
      <w:r>
        <w:rPr>
          <w:noProof/>
        </w:rPr>
        <w:t>Luftballon bei RT (links), nach Erwärmen (Mitte) und nach Abkühlen (rechts).</w:t>
      </w:r>
    </w:p>
    <w:p w:rsidR="003A4F5B" w:rsidRDefault="003A4F5B" w:rsidP="003A4F5B">
      <w:pPr>
        <w:tabs>
          <w:tab w:val="left" w:pos="1701"/>
          <w:tab w:val="left" w:pos="1985"/>
        </w:tabs>
        <w:ind w:left="2124" w:hanging="2124"/>
        <w:rPr>
          <w:rFonts w:eastAsiaTheme="minorEastAsia"/>
        </w:rPr>
      </w:pPr>
      <w:r>
        <w:t>Deutung:</w:t>
      </w:r>
      <w:r>
        <w:tab/>
      </w:r>
      <w:r>
        <w:tab/>
      </w:r>
      <w:r>
        <w:tab/>
        <w:t>Bei der Temperaturerhöhung dehnt sich die Luft aus, da die Teilchen mehr in Bewegung geraten. Dadurch wird das Volumen bei gleicher Masse größer und die Dichte sinkt. Beim Abkühlen wird die Teilchenbewegung verringert und das Volumen sinkt. Daraus resultiert bei gleichbleibender Masse eine höhere Dichte.</w:t>
      </w:r>
    </w:p>
    <w:p w:rsidR="003A4F5B" w:rsidRDefault="003A4F5B" w:rsidP="003A4F5B">
      <w:pPr>
        <w:spacing w:line="276" w:lineRule="auto"/>
        <w:jc w:val="left"/>
      </w:pPr>
      <w:r>
        <w:t>Entsorgung:</w:t>
      </w:r>
      <w:r>
        <w:tab/>
        <w:t xml:space="preserve">           </w:t>
      </w:r>
      <w:r>
        <w:tab/>
        <w:t>Die Entsorgung des Luftballons erfolgt in den Haushaltsmüll.</w:t>
      </w:r>
    </w:p>
    <w:p w:rsidR="003A4F5B" w:rsidRDefault="003A4F5B" w:rsidP="003A4F5B">
      <w:pPr>
        <w:spacing w:line="276" w:lineRule="auto"/>
        <w:jc w:val="left"/>
        <w:rPr>
          <w:color w:val="auto"/>
        </w:rPr>
      </w:pPr>
      <w:r>
        <w:t>Literatur:</w:t>
      </w:r>
      <w:r>
        <w:tab/>
      </w:r>
      <w:r>
        <w:tab/>
      </w:r>
      <w:r>
        <w:rPr>
          <w:color w:val="auto"/>
        </w:rPr>
        <w:t>-</w:t>
      </w:r>
    </w:p>
    <w:p w:rsidR="00EB619B" w:rsidRDefault="006406EB"/>
    <w:sectPr w:rsidR="00EB61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F5B"/>
    <w:rsid w:val="000C761C"/>
    <w:rsid w:val="00125E17"/>
    <w:rsid w:val="00176474"/>
    <w:rsid w:val="0034208B"/>
    <w:rsid w:val="003A4F5B"/>
    <w:rsid w:val="003E3AD9"/>
    <w:rsid w:val="006406EB"/>
    <w:rsid w:val="00641C7C"/>
    <w:rsid w:val="006B6773"/>
    <w:rsid w:val="006E23EA"/>
    <w:rsid w:val="007633FF"/>
    <w:rsid w:val="00855922"/>
    <w:rsid w:val="00990B4C"/>
    <w:rsid w:val="00A22302"/>
    <w:rsid w:val="00BF1E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A2137-324A-4835-BF42-C54A0312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3A4F5B"/>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3A4F5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A4F5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A4F5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A4F5B"/>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3A4F5B"/>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3A4F5B"/>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3A4F5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A4F5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A4F5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A4F5B"/>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3A4F5B"/>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3A4F5B"/>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3A4F5B"/>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3A4F5B"/>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3A4F5B"/>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3A4F5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A4F5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A4F5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A4F5B"/>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1073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Röver</dc:creator>
  <cp:keywords/>
  <dc:description/>
  <cp:lastModifiedBy>Ann-Kathrin Röver</cp:lastModifiedBy>
  <cp:revision>2</cp:revision>
  <cp:lastPrinted>2016-08-10T07:02:00Z</cp:lastPrinted>
  <dcterms:created xsi:type="dcterms:W3CDTF">2016-08-08T18:40:00Z</dcterms:created>
  <dcterms:modified xsi:type="dcterms:W3CDTF">2016-08-10T07:04:00Z</dcterms:modified>
</cp:coreProperties>
</file>