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58518609"/>
    <w:p w:rsidR="00CE1E87" w:rsidRDefault="00CE1E87" w:rsidP="006152C7">
      <w:pPr>
        <w:pStyle w:val="berschrift2"/>
        <w:numPr>
          <w:ilvl w:val="0"/>
          <w:numId w:val="0"/>
        </w:numPr>
        <w:spacing w:after="200"/>
        <w:ind w:left="576" w:hanging="576"/>
        <w:rPr>
          <w:color w:val="auto"/>
        </w:rPr>
      </w:pPr>
      <w:r>
        <w:rPr>
          <w:noProof/>
          <w:lang w:eastAsia="de-DE"/>
        </w:rPr>
        <mc:AlternateContent>
          <mc:Choice Requires="wps">
            <w:drawing>
              <wp:anchor distT="0" distB="0" distL="114300" distR="114300" simplePos="0" relativeHeight="251659264" behindDoc="0" locked="0" layoutInCell="1" allowOverlap="1" wp14:anchorId="4B709FB5" wp14:editId="3AABC549">
                <wp:simplePos x="0" y="0"/>
                <wp:positionH relativeFrom="margin">
                  <wp:align>left</wp:align>
                </wp:positionH>
                <wp:positionV relativeFrom="paragraph">
                  <wp:posOffset>595199</wp:posOffset>
                </wp:positionV>
                <wp:extent cx="5873115" cy="1333500"/>
                <wp:effectExtent l="0" t="0" r="13335" b="19050"/>
                <wp:wrapSquare wrapText="bothSides"/>
                <wp:docPr id="4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335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wps:spPr>
                      <wps:txbx>
                        <w:txbxContent>
                          <w:p w:rsidR="00CE1E87" w:rsidRPr="00FB31FB" w:rsidRDefault="00CE1E87" w:rsidP="00CE1E87">
                            <w:pPr>
                              <w:rPr>
                                <w:color w:val="auto"/>
                              </w:rPr>
                            </w:pPr>
                            <w:r>
                              <w:rPr>
                                <w:color w:val="auto"/>
                              </w:rPr>
                              <w:t xml:space="preserve">In diesem Versuch soll gezeigt werden, dass Sauerstoffkorrosion ein Prozess ist, bei dem Sauerstoff umgesetzt wird. Dies wird über den Unterdruck gezeigt, der in einem geschlossenen System beim Rosten von Eisenwolle durch den Verbrauch des Luftsauerstoffs entsteht. Die </w:t>
                            </w:r>
                            <w:proofErr w:type="spellStart"/>
                            <w:r>
                              <w:rPr>
                                <w:color w:val="auto"/>
                              </w:rPr>
                              <w:t>SuS</w:t>
                            </w:r>
                            <w:proofErr w:type="spellEnd"/>
                            <w:r>
                              <w:rPr>
                                <w:color w:val="auto"/>
                              </w:rPr>
                              <w:t xml:space="preserve"> sollten für diesen Versuch das Prinzip der Sauerstoffkorrosion bereits kennen und wissen, dass solche durch eine Kochsalzlösung katalysiert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709FB5" id="_x0000_t202" coordsize="21600,21600" o:spt="202" path="m,l,21600r21600,l21600,xe">
                <v:stroke joinstyle="miter"/>
                <v:path gradientshapeok="t" o:connecttype="rect"/>
              </v:shapetype>
              <v:shape id="Text Box 60" o:spid="_x0000_s1026" type="#_x0000_t202" style="position:absolute;left:0;text-align:left;margin-left:0;margin-top:46.85pt;width:462.45pt;height:1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" fillcolor="white [3201]" strokecolor="#4bacc6 [3208]" strokeweight="1pt">
                <v:stroke dashstyle="dash"/>
                <v:textbox>
                  <w:txbxContent>
                    <w:p w:rsidR="00CE1E87" w:rsidRPr="00FB31FB" w:rsidRDefault="00CE1E87" w:rsidP="00CE1E87">
                      <w:pPr>
                        <w:rPr>
                          <w:color w:val="auto"/>
                        </w:rPr>
                      </w:pPr>
                      <w:r>
                        <w:rPr>
                          <w:color w:val="auto"/>
                        </w:rPr>
                        <w:t xml:space="preserve">In diesem Versuch soll gezeigt werden, dass Sauerstoffkorrosion ein Prozess ist, bei dem Sauerstoff umgesetzt wird. Dies wird über den Unterdruck gezeigt, der in einem geschlossenen System beim Rosten von Eisenwolle durch den Verbrauch des Luftsauerstoffs entsteht. Die </w:t>
                      </w:r>
                      <w:proofErr w:type="spellStart"/>
                      <w:r>
                        <w:rPr>
                          <w:color w:val="auto"/>
                        </w:rPr>
                        <w:t>SuS</w:t>
                      </w:r>
                      <w:proofErr w:type="spellEnd"/>
                      <w:r>
                        <w:rPr>
                          <w:color w:val="auto"/>
                        </w:rPr>
                        <w:t xml:space="preserve"> sollten für diesen Versuch das Prinzip der Sauerstoffkorrosion bereits kennen und wissen, dass solche durch eine Kochsalzlösung katalysiert werden.</w:t>
                      </w:r>
                    </w:p>
                  </w:txbxContent>
                </v:textbox>
                <w10:wrap type="square" anchorx="margin"/>
              </v:shape>
            </w:pict>
          </mc:Fallback>
        </mc:AlternateContent>
      </w:r>
      <w:r>
        <w:rPr>
          <w:color w:val="auto"/>
        </w:rPr>
        <w:t>V2 – Rosten verbraucht Sauerstoff</w:t>
      </w:r>
      <w:bookmarkEnd w:id="0"/>
    </w:p>
    <w:p w:rsidR="00CE1E87" w:rsidRPr="00602BDD" w:rsidRDefault="00CE1E87" w:rsidP="00CE1E87"/>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E1E87" w:rsidTr="002A2EDC">
        <w:tc>
          <w:tcPr>
            <w:tcW w:w="9322" w:type="dxa"/>
            <w:gridSpan w:val="9"/>
            <w:shd w:val="clear" w:color="auto" w:fill="4F81BD"/>
            <w:vAlign w:val="center"/>
          </w:tcPr>
          <w:p w:rsidR="00CE1E87" w:rsidRDefault="00CE1E87" w:rsidP="002A2EDC">
            <w:pPr>
              <w:spacing w:after="0"/>
              <w:jc w:val="center"/>
              <w:rPr>
                <w:b/>
                <w:bCs/>
                <w:color w:val="FFFFFF" w:themeColor="background1"/>
              </w:rPr>
            </w:pPr>
            <w:r>
              <w:rPr>
                <w:b/>
                <w:bCs/>
                <w:color w:val="FFFFFF" w:themeColor="background1"/>
              </w:rPr>
              <w:t>Gefahrenstoffe</w:t>
            </w:r>
          </w:p>
        </w:tc>
      </w:tr>
      <w:tr w:rsidR="00CE1E87" w:rsidTr="002A2ED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E1E87" w:rsidRDefault="00CE1E87" w:rsidP="002A2EDC">
            <w:pPr>
              <w:spacing w:after="0" w:line="276" w:lineRule="auto"/>
              <w:jc w:val="center"/>
              <w:rPr>
                <w:b/>
                <w:bCs/>
              </w:rPr>
            </w:pPr>
            <w:r>
              <w:rPr>
                <w:sz w:val="20"/>
              </w:rPr>
              <w:t>Eisen</w:t>
            </w:r>
          </w:p>
        </w:tc>
        <w:tc>
          <w:tcPr>
            <w:tcW w:w="3177" w:type="dxa"/>
            <w:gridSpan w:val="3"/>
            <w:tcBorders>
              <w:top w:val="single" w:sz="8" w:space="0" w:color="4F81BD"/>
              <w:bottom w:val="single" w:sz="8" w:space="0" w:color="4F81BD"/>
            </w:tcBorders>
            <w:shd w:val="clear" w:color="auto" w:fill="auto"/>
            <w:vAlign w:val="center"/>
          </w:tcPr>
          <w:p w:rsidR="00CE1E87" w:rsidRDefault="00CE1E87" w:rsidP="002A2EDC">
            <w:pPr>
              <w:spacing w:after="0"/>
              <w:jc w:val="center"/>
            </w:pPr>
            <w:r w:rsidRPr="008D6845">
              <w:t>H228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E1E87" w:rsidRDefault="00CE1E87" w:rsidP="002A2EDC">
            <w:pPr>
              <w:spacing w:after="0"/>
              <w:jc w:val="center"/>
            </w:pPr>
            <w:r w:rsidRPr="008D6845">
              <w:t>P370+P378b</w:t>
            </w:r>
          </w:p>
        </w:tc>
      </w:tr>
      <w:tr w:rsidR="00CE1E87" w:rsidTr="002A2EDC">
        <w:trPr>
          <w:trHeight w:val="434"/>
        </w:trPr>
        <w:tc>
          <w:tcPr>
            <w:tcW w:w="3027" w:type="dxa"/>
            <w:gridSpan w:val="3"/>
            <w:tcBorders>
              <w:bottom w:val="single" w:sz="4" w:space="0" w:color="4F81BD" w:themeColor="accent1"/>
            </w:tcBorders>
            <w:shd w:val="clear" w:color="auto" w:fill="auto"/>
            <w:vAlign w:val="center"/>
          </w:tcPr>
          <w:p w:rsidR="00CE1E87" w:rsidRDefault="00CE1E87" w:rsidP="002A2EDC">
            <w:pPr>
              <w:spacing w:after="0" w:line="276" w:lineRule="auto"/>
              <w:jc w:val="center"/>
              <w:rPr>
                <w:bCs/>
                <w:sz w:val="20"/>
              </w:rPr>
            </w:pPr>
            <w:r>
              <w:rPr>
                <w:color w:val="auto"/>
                <w:sz w:val="20"/>
                <w:szCs w:val="20"/>
              </w:rPr>
              <w:t>Wasser</w:t>
            </w:r>
          </w:p>
        </w:tc>
        <w:tc>
          <w:tcPr>
            <w:tcW w:w="3177" w:type="dxa"/>
            <w:gridSpan w:val="3"/>
            <w:tcBorders>
              <w:bottom w:val="single" w:sz="4" w:space="0" w:color="4F81BD" w:themeColor="accent1"/>
            </w:tcBorders>
            <w:shd w:val="clear" w:color="auto" w:fill="auto"/>
            <w:vAlign w:val="center"/>
          </w:tcPr>
          <w:p w:rsidR="00CE1E87" w:rsidRDefault="00CE1E87" w:rsidP="002A2EDC">
            <w:pPr>
              <w:pStyle w:val="Beschriftung"/>
              <w:spacing w:after="0"/>
              <w:jc w:val="center"/>
            </w:pPr>
            <w:r>
              <w:t>-</w:t>
            </w:r>
          </w:p>
        </w:tc>
        <w:tc>
          <w:tcPr>
            <w:tcW w:w="3118" w:type="dxa"/>
            <w:gridSpan w:val="3"/>
            <w:tcBorders>
              <w:bottom w:val="single" w:sz="4" w:space="0" w:color="4F81BD" w:themeColor="accent1"/>
            </w:tcBorders>
            <w:shd w:val="clear" w:color="auto" w:fill="auto"/>
            <w:vAlign w:val="center"/>
          </w:tcPr>
          <w:p w:rsidR="00CE1E87" w:rsidRDefault="00CE1E87" w:rsidP="002A2EDC">
            <w:pPr>
              <w:pStyle w:val="Beschriftung"/>
              <w:spacing w:after="0"/>
              <w:jc w:val="center"/>
            </w:pPr>
            <w:r>
              <w:t>-</w:t>
            </w:r>
          </w:p>
        </w:tc>
      </w:tr>
      <w:tr w:rsidR="00CE1E87" w:rsidTr="002A2EDC">
        <w:trPr>
          <w:trHeight w:val="434"/>
        </w:trPr>
        <w:tc>
          <w:tcPr>
            <w:tcW w:w="3027" w:type="dxa"/>
            <w:gridSpan w:val="3"/>
            <w:tcBorders>
              <w:bottom w:val="single" w:sz="4" w:space="0" w:color="4F81BD" w:themeColor="accent1"/>
            </w:tcBorders>
            <w:shd w:val="clear" w:color="auto" w:fill="auto"/>
            <w:vAlign w:val="center"/>
          </w:tcPr>
          <w:p w:rsidR="00CE1E87" w:rsidRDefault="00CE1E87" w:rsidP="002A2EDC">
            <w:pPr>
              <w:spacing w:after="0" w:line="276" w:lineRule="auto"/>
              <w:jc w:val="center"/>
              <w:rPr>
                <w:color w:val="auto"/>
                <w:sz w:val="20"/>
                <w:szCs w:val="20"/>
              </w:rPr>
            </w:pPr>
            <w:r>
              <w:rPr>
                <w:color w:val="auto"/>
                <w:sz w:val="20"/>
                <w:szCs w:val="20"/>
              </w:rPr>
              <w:t>Eisen(III)-oxid</w:t>
            </w:r>
          </w:p>
        </w:tc>
        <w:tc>
          <w:tcPr>
            <w:tcW w:w="3177" w:type="dxa"/>
            <w:gridSpan w:val="3"/>
            <w:tcBorders>
              <w:bottom w:val="single" w:sz="4" w:space="0" w:color="4F81BD" w:themeColor="accent1"/>
            </w:tcBorders>
            <w:shd w:val="clear" w:color="auto" w:fill="auto"/>
            <w:vAlign w:val="center"/>
          </w:tcPr>
          <w:p w:rsidR="00CE1E87" w:rsidRDefault="00CE1E87" w:rsidP="002A2EDC">
            <w:pPr>
              <w:pStyle w:val="Beschriftung"/>
              <w:spacing w:after="0"/>
              <w:jc w:val="center"/>
            </w:pPr>
            <w:r>
              <w:t>-</w:t>
            </w:r>
          </w:p>
        </w:tc>
        <w:tc>
          <w:tcPr>
            <w:tcW w:w="3118" w:type="dxa"/>
            <w:gridSpan w:val="3"/>
            <w:tcBorders>
              <w:bottom w:val="single" w:sz="4" w:space="0" w:color="4F81BD" w:themeColor="accent1"/>
            </w:tcBorders>
            <w:shd w:val="clear" w:color="auto" w:fill="auto"/>
            <w:vAlign w:val="center"/>
          </w:tcPr>
          <w:p w:rsidR="00CE1E87" w:rsidRDefault="00CE1E87" w:rsidP="002A2EDC">
            <w:pPr>
              <w:pStyle w:val="Beschriftung"/>
              <w:spacing w:after="0"/>
              <w:jc w:val="center"/>
            </w:pPr>
            <w:r>
              <w:t>-</w:t>
            </w:r>
          </w:p>
        </w:tc>
      </w:tr>
      <w:tr w:rsidR="00CE1E87" w:rsidTr="002A2EDC">
        <w:trPr>
          <w:trHeight w:val="434"/>
        </w:trPr>
        <w:tc>
          <w:tcPr>
            <w:tcW w:w="3027" w:type="dxa"/>
            <w:gridSpan w:val="3"/>
            <w:tcBorders>
              <w:top w:val="single" w:sz="4" w:space="0" w:color="4F81BD" w:themeColor="accent1"/>
              <w:bottom w:val="single" w:sz="4" w:space="0" w:color="4F81BD" w:themeColor="accent1"/>
            </w:tcBorders>
            <w:shd w:val="clear" w:color="auto" w:fill="auto"/>
            <w:vAlign w:val="center"/>
          </w:tcPr>
          <w:p w:rsidR="00CE1E87" w:rsidRDefault="00CE1E87" w:rsidP="002A2EDC">
            <w:pPr>
              <w:spacing w:after="0" w:line="276" w:lineRule="auto"/>
              <w:jc w:val="center"/>
              <w:rPr>
                <w:color w:val="auto"/>
                <w:sz w:val="20"/>
                <w:szCs w:val="20"/>
              </w:rPr>
            </w:pPr>
            <w:r>
              <w:rPr>
                <w:color w:val="auto"/>
                <w:sz w:val="20"/>
                <w:szCs w:val="20"/>
              </w:rPr>
              <w:t>Natriumchlorid</w:t>
            </w:r>
          </w:p>
        </w:tc>
        <w:tc>
          <w:tcPr>
            <w:tcW w:w="3177" w:type="dxa"/>
            <w:gridSpan w:val="3"/>
            <w:tcBorders>
              <w:top w:val="single" w:sz="4" w:space="0" w:color="4F81BD" w:themeColor="accent1"/>
              <w:bottom w:val="single" w:sz="4" w:space="0" w:color="4F81BD" w:themeColor="accent1"/>
            </w:tcBorders>
            <w:shd w:val="clear" w:color="auto" w:fill="auto"/>
            <w:vAlign w:val="center"/>
          </w:tcPr>
          <w:p w:rsidR="00CE1E87" w:rsidRDefault="00CE1E87" w:rsidP="002A2EDC">
            <w:pPr>
              <w:pStyle w:val="Beschriftung"/>
              <w:spacing w:after="0"/>
              <w:jc w:val="center"/>
            </w:pPr>
            <w:r>
              <w:t>-</w:t>
            </w:r>
          </w:p>
        </w:tc>
        <w:tc>
          <w:tcPr>
            <w:tcW w:w="3118" w:type="dxa"/>
            <w:gridSpan w:val="3"/>
            <w:tcBorders>
              <w:top w:val="single" w:sz="4" w:space="0" w:color="4F81BD" w:themeColor="accent1"/>
              <w:bottom w:val="single" w:sz="4" w:space="0" w:color="4F81BD" w:themeColor="accent1"/>
            </w:tcBorders>
            <w:shd w:val="clear" w:color="auto" w:fill="auto"/>
            <w:vAlign w:val="center"/>
          </w:tcPr>
          <w:p w:rsidR="00CE1E87" w:rsidRDefault="00CE1E87" w:rsidP="002A2EDC">
            <w:pPr>
              <w:pStyle w:val="Beschriftung"/>
              <w:spacing w:after="0"/>
              <w:jc w:val="center"/>
            </w:pPr>
            <w:r>
              <w:t>-</w:t>
            </w:r>
          </w:p>
        </w:tc>
      </w:tr>
      <w:tr w:rsidR="00CE1E87" w:rsidTr="002A2EDC">
        <w:tc>
          <w:tcPr>
            <w:tcW w:w="1009" w:type="dxa"/>
            <w:tcBorders>
              <w:top w:val="single" w:sz="8" w:space="0" w:color="4F81BD"/>
              <w:left w:val="single" w:sz="8" w:space="0" w:color="4F81BD"/>
              <w:bottom w:val="single" w:sz="8" w:space="0" w:color="4F81BD"/>
            </w:tcBorders>
            <w:shd w:val="clear" w:color="auto" w:fill="auto"/>
            <w:vAlign w:val="center"/>
          </w:tcPr>
          <w:p w:rsidR="00CE1E87" w:rsidRDefault="00CE1E87" w:rsidP="002A2EDC">
            <w:pPr>
              <w:spacing w:after="0"/>
              <w:jc w:val="center"/>
              <w:rPr>
                <w:b/>
                <w:bCs/>
              </w:rPr>
            </w:pPr>
            <w:r>
              <w:rPr>
                <w:b/>
                <w:noProof/>
                <w:lang w:eastAsia="de-DE"/>
              </w:rPr>
              <w:drawing>
                <wp:inline distT="0" distB="0" distL="0" distR="0" wp14:anchorId="6ABC55E3" wp14:editId="5637D389">
                  <wp:extent cx="502920" cy="502920"/>
                  <wp:effectExtent l="0" t="0" r="0" b="0"/>
                  <wp:docPr id="44" name="Grafik 44" descr="C:\Users\Christian\AppData\Local\Microsoft\Windows\INetCache\Content.Word\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hristian\AppData\Local\Microsoft\Windows\INetCache\Content.Word\Ätzend.png"/>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502920" cy="50292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E1E87" w:rsidRDefault="00CE1E87" w:rsidP="002A2EDC">
            <w:pPr>
              <w:spacing w:after="0"/>
              <w:jc w:val="center"/>
            </w:pPr>
            <w:r>
              <w:rPr>
                <w:noProof/>
                <w:lang w:eastAsia="de-DE"/>
              </w:rPr>
              <w:drawing>
                <wp:inline distT="0" distB="0" distL="0" distR="0" wp14:anchorId="36BB0217" wp14:editId="3F4C0598">
                  <wp:extent cx="504190" cy="504190"/>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6"/>
                          <a:srcRect/>
                          <a:stretch>
                            <a:fillRect/>
                          </a:stretch>
                        </pic:blipFill>
                        <pic:spPr>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E1E87" w:rsidRDefault="00CE1E87" w:rsidP="002A2EDC">
            <w:pPr>
              <w:spacing w:after="0"/>
              <w:jc w:val="center"/>
            </w:pPr>
            <w:r>
              <w:rPr>
                <w:noProof/>
                <w:lang w:eastAsia="de-DE"/>
              </w:rPr>
              <w:drawing>
                <wp:inline distT="0" distB="0" distL="0" distR="0" wp14:anchorId="627F7EDE" wp14:editId="50330501">
                  <wp:extent cx="502920" cy="502920"/>
                  <wp:effectExtent l="0" t="0" r="0" b="0"/>
                  <wp:docPr id="46" name="Grafik 46" descr="C:\Users\Christian\AppData\Local\Microsoft\Windows\INetCache\Content.Word\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tian\AppData\Local\Microsoft\Windows\INetCache\Content.Word\Brennbar.pn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502920" cy="50292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E1E87" w:rsidRDefault="00CE1E87" w:rsidP="002A2EDC">
            <w:pPr>
              <w:spacing w:after="0"/>
              <w:jc w:val="center"/>
            </w:pPr>
            <w:r>
              <w:rPr>
                <w:noProof/>
                <w:lang w:eastAsia="de-DE"/>
              </w:rPr>
              <w:drawing>
                <wp:inline distT="0" distB="0" distL="0" distR="0" wp14:anchorId="5053E8F4" wp14:editId="3E1CC091">
                  <wp:extent cx="504190" cy="50419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a:picLocks noChangeAspect="1" noChangeArrowheads="1"/>
                          </pic:cNvPicPr>
                        </pic:nvPicPr>
                        <pic:blipFill>
                          <a:blip r:embed="rId8"/>
                          <a:srcRect/>
                          <a:stretch>
                            <a:fillRect/>
                          </a:stretch>
                        </pic:blipFill>
                        <pic:spPr>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E1E87" w:rsidRDefault="00CE1E87" w:rsidP="002A2EDC">
            <w:pPr>
              <w:spacing w:after="0"/>
              <w:jc w:val="center"/>
            </w:pPr>
            <w:r>
              <w:rPr>
                <w:noProof/>
                <w:lang w:eastAsia="de-DE"/>
              </w:rPr>
              <w:drawing>
                <wp:inline distT="0" distB="0" distL="0" distR="0" wp14:anchorId="7014520A" wp14:editId="569C41E4">
                  <wp:extent cx="504190" cy="50419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noChangeArrowheads="1"/>
                          </pic:cNvPicPr>
                        </pic:nvPicPr>
                        <pic:blipFill>
                          <a:blip r:embed="rId9"/>
                          <a:srcRect/>
                          <a:stretch>
                            <a:fillRect/>
                          </a:stretch>
                        </pic:blipFill>
                        <pic:spPr>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E1E87" w:rsidRDefault="00CE1E87" w:rsidP="002A2EDC">
            <w:pPr>
              <w:spacing w:after="0"/>
              <w:jc w:val="center"/>
            </w:pPr>
            <w:r>
              <w:rPr>
                <w:noProof/>
                <w:lang w:eastAsia="de-DE"/>
              </w:rPr>
              <w:drawing>
                <wp:inline distT="0" distB="0" distL="0" distR="0" wp14:anchorId="4398B633" wp14:editId="54928B5B">
                  <wp:extent cx="504190" cy="50419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a:picLocks noChangeAspect="1" noChangeArrowheads="1"/>
                          </pic:cNvPicPr>
                        </pic:nvPicPr>
                        <pic:blipFill>
                          <a:blip r:embed="rId10"/>
                          <a:srcRect/>
                          <a:stretch>
                            <a:fillRect/>
                          </a:stretch>
                        </pic:blipFill>
                        <pic:spPr>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E1E87" w:rsidRDefault="00CE1E87" w:rsidP="002A2EDC">
            <w:pPr>
              <w:spacing w:after="0"/>
              <w:jc w:val="center"/>
            </w:pPr>
            <w:r>
              <w:rPr>
                <w:noProof/>
                <w:lang w:eastAsia="de-DE"/>
              </w:rPr>
              <w:drawing>
                <wp:inline distT="0" distB="0" distL="0" distR="0" wp14:anchorId="14F9112E" wp14:editId="3214D380">
                  <wp:extent cx="504190" cy="504190"/>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a:picLocks noChangeAspect="1" noChangeArrowheads="1"/>
                          </pic:cNvPicPr>
                        </pic:nvPicPr>
                        <pic:blipFill>
                          <a:blip r:embed="rId11"/>
                          <a:srcRect/>
                          <a:stretch>
                            <a:fillRect/>
                          </a:stretch>
                        </pic:blipFill>
                        <pic:spPr>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E1E87" w:rsidRDefault="00CE1E87" w:rsidP="002A2EDC">
            <w:pPr>
              <w:spacing w:after="0"/>
              <w:jc w:val="center"/>
            </w:pPr>
            <w:r>
              <w:rPr>
                <w:noProof/>
                <w:lang w:eastAsia="de-DE"/>
              </w:rPr>
              <w:drawing>
                <wp:inline distT="0" distB="0" distL="0" distR="0" wp14:anchorId="64029B68" wp14:editId="5310D0AD">
                  <wp:extent cx="502920" cy="502920"/>
                  <wp:effectExtent l="0" t="0" r="0" b="0"/>
                  <wp:docPr id="51" name="Grafik 51" descr="C:\Users\Christian\AppData\Local\Microsoft\Windows\INetCache\Content.Word\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hristian\AppData\Local\Microsoft\Windows\INetCache\Content.Word\Reizend.pn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02920" cy="50292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E1E87" w:rsidRDefault="00CE1E87" w:rsidP="002A2EDC">
            <w:pPr>
              <w:spacing w:after="0"/>
              <w:jc w:val="center"/>
            </w:pPr>
            <w:r>
              <w:rPr>
                <w:noProof/>
                <w:lang w:eastAsia="de-DE"/>
              </w:rPr>
              <w:drawing>
                <wp:inline distT="0" distB="0" distL="0" distR="0" wp14:anchorId="47226C44" wp14:editId="0EA04A5E">
                  <wp:extent cx="504190" cy="504190"/>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a:picLocks noChangeAspect="1" noChangeArrowheads="1"/>
                          </pic:cNvPicPr>
                        </pic:nvPicPr>
                        <pic:blipFill>
                          <a:blip r:embed="rId13"/>
                          <a:srcRect/>
                          <a:stretch>
                            <a:fillRect/>
                          </a:stretch>
                        </pic:blipFill>
                        <pic:spPr>
                          <a:xfrm>
                            <a:off x="0" y="0"/>
                            <a:ext cx="504190" cy="504190"/>
                          </a:xfrm>
                          <a:prstGeom prst="rect">
                            <a:avLst/>
                          </a:prstGeom>
                          <a:noFill/>
                          <a:ln>
                            <a:noFill/>
                          </a:ln>
                        </pic:spPr>
                      </pic:pic>
                    </a:graphicData>
                  </a:graphic>
                </wp:inline>
              </w:drawing>
            </w:r>
          </w:p>
        </w:tc>
      </w:tr>
    </w:tbl>
    <w:p w:rsidR="00CE1E87" w:rsidRDefault="00CE1E87" w:rsidP="00CE1E87">
      <w:pPr>
        <w:tabs>
          <w:tab w:val="left" w:pos="1701"/>
          <w:tab w:val="left" w:pos="1985"/>
        </w:tabs>
      </w:pPr>
    </w:p>
    <w:p w:rsidR="00CE1E87" w:rsidRDefault="00CE1E87" w:rsidP="00CE1E87">
      <w:pPr>
        <w:tabs>
          <w:tab w:val="left" w:pos="1701"/>
          <w:tab w:val="left" w:pos="1985"/>
        </w:tabs>
        <w:ind w:left="1980" w:hanging="1980"/>
      </w:pPr>
      <w:r>
        <w:t xml:space="preserve">Materialien: </w:t>
      </w:r>
      <w:r>
        <w:tab/>
      </w:r>
      <w:r>
        <w:tab/>
        <w:t xml:space="preserve">Stativ mit Reagenzglasklammer, Reagenzglas, perforierter Stopfen, gebogenes Glasrohr (90°), Becherglas; optional: Tinte, </w:t>
      </w:r>
      <w:proofErr w:type="spellStart"/>
      <w:r>
        <w:t>Parafilm</w:t>
      </w:r>
      <w:proofErr w:type="spellEnd"/>
      <w:r>
        <w:rPr>
          <w:rStyle w:val="st"/>
        </w:rPr>
        <w:t>® o.Ä.</w:t>
      </w:r>
    </w:p>
    <w:p w:rsidR="00CE1E87" w:rsidRDefault="00CE1E87" w:rsidP="00CE1E87">
      <w:pPr>
        <w:tabs>
          <w:tab w:val="left" w:pos="1701"/>
          <w:tab w:val="left" w:pos="1985"/>
        </w:tabs>
        <w:ind w:left="1980" w:hanging="1980"/>
      </w:pPr>
      <w:r>
        <w:t>Chemikalien:</w:t>
      </w:r>
      <w:r>
        <w:tab/>
      </w:r>
      <w:r>
        <w:tab/>
        <w:t>Eisenwolle, Wasser, Natriumchlorid</w:t>
      </w:r>
    </w:p>
    <w:p w:rsidR="00CE1E87" w:rsidRDefault="00CE1E87" w:rsidP="00CE1E87">
      <w:pPr>
        <w:tabs>
          <w:tab w:val="left" w:pos="1701"/>
          <w:tab w:val="left" w:pos="1985"/>
        </w:tabs>
        <w:ind w:left="1980" w:hanging="1980"/>
      </w:pPr>
      <w:r>
        <w:t xml:space="preserve">Durchführung: </w:t>
      </w:r>
      <w:r>
        <w:tab/>
      </w:r>
      <w:r>
        <w:tab/>
        <w:t xml:space="preserve">Glaswolle wird in eine konzentrierte Natriumchloridlösung getaucht anschließend in ein Reagenzglas gegeben. Ein Becherglas wird mit Wasser gefüllt, welches mit Tinte eingefärbt werden kann. Das Reagenzglas wird mit dem perforierten Stopfen mit Glasrohr verschlossen, die Verbindung kann zur Sicherheit mit </w:t>
      </w:r>
      <w:proofErr w:type="spellStart"/>
      <w:r>
        <w:t>Parafilm</w:t>
      </w:r>
      <w:proofErr w:type="spellEnd"/>
      <w:r>
        <w:rPr>
          <w:rStyle w:val="st"/>
        </w:rPr>
        <w:t xml:space="preserve">® o.Ä. abgedichtet werden. Der Aufbau erfolgt wie in </w:t>
      </w:r>
      <w:r>
        <w:rPr>
          <w:rStyle w:val="st"/>
        </w:rPr>
        <w:fldChar w:fldCharType="begin"/>
      </w:r>
      <w:r>
        <w:rPr>
          <w:rStyle w:val="st"/>
        </w:rPr>
        <w:instrText xml:space="preserve"> REF _Ref457425161 \h </w:instrText>
      </w:r>
      <w:r>
        <w:rPr>
          <w:rStyle w:val="st"/>
        </w:rPr>
      </w:r>
      <w:r>
        <w:rPr>
          <w:rStyle w:val="st"/>
        </w:rPr>
        <w:fldChar w:fldCharType="separate"/>
      </w:r>
      <w:r w:rsidR="00363686">
        <w:t xml:space="preserve">Abbildung </w:t>
      </w:r>
      <w:r w:rsidR="00363686">
        <w:rPr>
          <w:noProof/>
        </w:rPr>
        <w:t>1</w:t>
      </w:r>
      <w:r>
        <w:rPr>
          <w:rStyle w:val="st"/>
        </w:rPr>
        <w:fldChar w:fldCharType="end"/>
      </w:r>
      <w:r>
        <w:rPr>
          <w:rStyle w:val="st"/>
        </w:rPr>
        <w:t>. Danach wird der Aufbau mindestens 30 Minuten stehen gelassen.</w:t>
      </w:r>
    </w:p>
    <w:p w:rsidR="00CE1E87" w:rsidRDefault="00CE1E87" w:rsidP="00CE1E87">
      <w:pPr>
        <w:tabs>
          <w:tab w:val="left" w:pos="1701"/>
          <w:tab w:val="left" w:pos="1985"/>
        </w:tabs>
        <w:ind w:left="1980" w:hanging="1980"/>
        <w:jc w:val="center"/>
      </w:pPr>
      <w:r w:rsidRPr="00D96EC4">
        <w:rPr>
          <w:noProof/>
          <w:lang w:eastAsia="de-DE"/>
        </w:rPr>
        <w:lastRenderedPageBreak/>
        <w:drawing>
          <wp:inline distT="0" distB="0" distL="0" distR="0" wp14:anchorId="71C7EF8D" wp14:editId="1E3DF148">
            <wp:extent cx="3139440" cy="2368213"/>
            <wp:effectExtent l="0" t="0" r="381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48413" cy="2374982"/>
                    </a:xfrm>
                    <a:prstGeom prst="rect">
                      <a:avLst/>
                    </a:prstGeom>
                  </pic:spPr>
                </pic:pic>
              </a:graphicData>
            </a:graphic>
          </wp:inline>
        </w:drawing>
      </w:r>
    </w:p>
    <w:p w:rsidR="00CE1E87" w:rsidRDefault="00CE1E87" w:rsidP="00CE1E87">
      <w:pPr>
        <w:pStyle w:val="Beschriftung"/>
        <w:jc w:val="center"/>
      </w:pPr>
      <w:bookmarkStart w:id="1" w:name="_Ref457425161"/>
      <w:r>
        <w:t xml:space="preserve">Abbildung </w:t>
      </w:r>
      <w:r w:rsidR="00363686">
        <w:fldChar w:fldCharType="begin"/>
      </w:r>
      <w:r w:rsidR="00363686">
        <w:instrText xml:space="preserve"> SEQ Abbildung \* ARABIC </w:instrText>
      </w:r>
      <w:r w:rsidR="00363686">
        <w:fldChar w:fldCharType="separate"/>
      </w:r>
      <w:r w:rsidR="00363686">
        <w:rPr>
          <w:noProof/>
        </w:rPr>
        <w:t>1</w:t>
      </w:r>
      <w:r w:rsidR="00363686">
        <w:rPr>
          <w:noProof/>
        </w:rPr>
        <w:fldChar w:fldCharType="end"/>
      </w:r>
      <w:bookmarkEnd w:id="1"/>
      <w:r>
        <w:t>: Versuchsaufbau. Es ist darauf zu achten, dass der Stopfen das Reagenzglas mit Ausnahme des Glasrohres luftdicht verschließt.</w:t>
      </w:r>
    </w:p>
    <w:p w:rsidR="00CE1E87" w:rsidRDefault="00CE1E87" w:rsidP="00CE1E87">
      <w:pPr>
        <w:tabs>
          <w:tab w:val="left" w:pos="1701"/>
          <w:tab w:val="left" w:pos="1985"/>
        </w:tabs>
        <w:ind w:left="1980" w:hanging="1980"/>
      </w:pPr>
      <w:r>
        <w:t>Beobachtung:</w:t>
      </w:r>
      <w:r>
        <w:tab/>
      </w:r>
      <w:r>
        <w:tab/>
        <w:t>Nach etwa 30 Minuten ist deutlich erkennbar, dass das Wasser aus dem Becherglas im Glasrohr aufsteigt</w:t>
      </w:r>
    </w:p>
    <w:p w:rsidR="00CE1E87" w:rsidRDefault="00CE1E87" w:rsidP="00CE1E87">
      <w:pPr>
        <w:tabs>
          <w:tab w:val="left" w:pos="1701"/>
          <w:tab w:val="left" w:pos="1985"/>
        </w:tabs>
        <w:ind w:left="1980" w:hanging="1980"/>
        <w:jc w:val="center"/>
      </w:pPr>
      <w:r>
        <w:rPr>
          <w:noProof/>
          <w:lang w:eastAsia="de-DE"/>
        </w:rPr>
        <w:drawing>
          <wp:inline distT="0" distB="0" distL="0" distR="0" wp14:anchorId="46DD9E6F" wp14:editId="3F13D3ED">
            <wp:extent cx="1852295" cy="2254885"/>
            <wp:effectExtent l="0" t="0" r="0" b="0"/>
            <wp:docPr id="1" name="Grafik 1" descr="20160726_143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0726_1431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2295" cy="2254885"/>
                    </a:xfrm>
                    <a:prstGeom prst="rect">
                      <a:avLst/>
                    </a:prstGeom>
                    <a:noFill/>
                    <a:ln>
                      <a:noFill/>
                    </a:ln>
                  </pic:spPr>
                </pic:pic>
              </a:graphicData>
            </a:graphic>
          </wp:inline>
        </w:drawing>
      </w:r>
    </w:p>
    <w:p w:rsidR="00CE1E87" w:rsidRDefault="00CE1E87" w:rsidP="00CE1E87">
      <w:pPr>
        <w:pStyle w:val="Beschriftung"/>
        <w:jc w:val="center"/>
      </w:pPr>
      <w:r>
        <w:t xml:space="preserve">Abbildung </w:t>
      </w:r>
      <w:r w:rsidR="00363686">
        <w:fldChar w:fldCharType="begin"/>
      </w:r>
      <w:r w:rsidR="00363686">
        <w:instrText xml:space="preserve"> SEQ Abbildung \* ARABIC </w:instrText>
      </w:r>
      <w:r w:rsidR="00363686">
        <w:fldChar w:fldCharType="separate"/>
      </w:r>
      <w:r w:rsidR="00363686">
        <w:rPr>
          <w:noProof/>
        </w:rPr>
        <w:t>2</w:t>
      </w:r>
      <w:r w:rsidR="00363686">
        <w:rPr>
          <w:noProof/>
        </w:rPr>
        <w:fldChar w:fldCharType="end"/>
      </w:r>
      <w:r>
        <w:t>: Wasser aus dem Becherglas wird durch den durch Sauerstoffverbrauch im Reagenzglas entstehenden Unterdruck im Glasrohr nach oben gezogen.</w:t>
      </w:r>
    </w:p>
    <w:p w:rsidR="00CE1E87" w:rsidRPr="00F84D55" w:rsidRDefault="00CE1E87" w:rsidP="00CE1E87">
      <w:pPr>
        <w:tabs>
          <w:tab w:val="left" w:pos="1701"/>
          <w:tab w:val="left" w:pos="1985"/>
        </w:tabs>
        <w:ind w:left="1985" w:hanging="1985"/>
      </w:pPr>
      <w:r>
        <w:t>Deutung:</w:t>
      </w:r>
      <w:r>
        <w:tab/>
      </w:r>
      <w:r>
        <w:tab/>
        <w:t xml:space="preserve">Die Eisenwolle im Reagenzglas reagiert mit dem sie benetzenden Wasser und dem Luftsauerstoff zu verschiedenen Eisenoxid- und Eisenhydroxidverbindungen. Dabei handelt es sich um einen </w:t>
      </w:r>
      <w:r>
        <w:rPr>
          <w:i/>
        </w:rPr>
        <w:t>Sauerstoffkorrosionsprozess</w:t>
      </w:r>
      <w:r>
        <w:t>. Durch das Reagieren des Sauerstoffes entsteht im Reagenzglas ein Unterdruck, der Wasser aus dem Becherglas ansaugt und so im Glasrohr aufsteigen lässt (</w:t>
      </w:r>
      <w:r w:rsidR="002C6AC3">
        <w:t>s</w:t>
      </w:r>
      <w:r>
        <w:t xml:space="preserve">iehe auch </w:t>
      </w:r>
      <w:r w:rsidR="008165A3">
        <w:t>Langprotokoll</w:t>
      </w:r>
      <w:r>
        <w:t>).</w:t>
      </w:r>
    </w:p>
    <w:p w:rsidR="00CE1E87" w:rsidRDefault="00CE1E87" w:rsidP="00CE1E87">
      <w:pPr>
        <w:tabs>
          <w:tab w:val="left" w:pos="1701"/>
        </w:tabs>
        <w:ind w:left="1985" w:hanging="1985"/>
      </w:pPr>
      <w:r>
        <w:t>Entsorgung:</w:t>
      </w:r>
      <w:r>
        <w:tab/>
      </w:r>
      <w:r>
        <w:tab/>
        <w:t>Die Entsorgung der Lösung erfolgt über den Abfluss. Die Eisenwolle wird über den Feststoffabfall entsorgt.</w:t>
      </w:r>
    </w:p>
    <w:p w:rsidR="00CE1E87" w:rsidRPr="001D328E" w:rsidRDefault="00CE1E87" w:rsidP="00CE1E87">
      <w:pPr>
        <w:tabs>
          <w:tab w:val="left" w:pos="1985"/>
        </w:tabs>
        <w:ind w:left="1985" w:hanging="1985"/>
      </w:pPr>
      <w:r>
        <w:t>Literatur:</w:t>
      </w:r>
      <w:r>
        <w:tab/>
        <w:t xml:space="preserve">B. </w:t>
      </w:r>
      <w:proofErr w:type="spellStart"/>
      <w:r>
        <w:t>Graßhold</w:t>
      </w:r>
      <w:proofErr w:type="spellEnd"/>
      <w:r>
        <w:t xml:space="preserve">, M. Schmidt, </w:t>
      </w:r>
      <w:r>
        <w:rPr>
          <w:i/>
        </w:rPr>
        <w:t>Rost und Rostschutz</w:t>
      </w:r>
      <w:r>
        <w:rPr>
          <w:b/>
          <w:i/>
        </w:rPr>
        <w:t xml:space="preserve">, </w:t>
      </w:r>
      <w:r w:rsidRPr="00325E0A">
        <w:t>http://www.uni-</w:t>
      </w:r>
      <w:r w:rsidRPr="00325E0A">
        <w:rPr>
          <w:color w:val="auto"/>
        </w:rPr>
        <w:t>regensburg.de/chemie-pharmazie/anorganische-chemie-</w:t>
      </w:r>
      <w:r w:rsidRPr="00325E0A">
        <w:t>pfitzner/medien/data-demo/2011-2012/ws2011-2012/rost_gbms.pdf</w:t>
      </w:r>
      <w:r>
        <w:rPr>
          <w:i/>
        </w:rPr>
        <w:t xml:space="preserve"> (zuletzt ab</w:t>
      </w:r>
      <w:bookmarkStart w:id="2" w:name="_GoBack"/>
      <w:bookmarkEnd w:id="2"/>
      <w:r>
        <w:rPr>
          <w:i/>
        </w:rPr>
        <w:t>gerufen am 27.07.16)</w:t>
      </w:r>
    </w:p>
    <w:p w:rsidR="00CE1E87" w:rsidRDefault="00CE1E87" w:rsidP="00CE1E87">
      <w:pPr>
        <w:tabs>
          <w:tab w:val="left" w:pos="1985"/>
        </w:tabs>
        <w:spacing w:line="276" w:lineRule="auto"/>
        <w:ind w:left="1416" w:hanging="1416"/>
        <w:jc w:val="left"/>
        <w:rPr>
          <w:i/>
        </w:rPr>
      </w:pPr>
    </w:p>
    <w:p w:rsidR="00CE1E87" w:rsidRPr="00F84D55" w:rsidRDefault="00CE1E87" w:rsidP="00CE1E87">
      <w:pPr>
        <w:tabs>
          <w:tab w:val="left" w:pos="1985"/>
        </w:tabs>
        <w:spacing w:line="276" w:lineRule="auto"/>
        <w:ind w:left="1416" w:hanging="1416"/>
        <w:jc w:val="left"/>
        <w:rPr>
          <w:rFonts w:asciiTheme="majorHAnsi" w:eastAsiaTheme="majorEastAsia" w:hAnsiTheme="majorHAnsi" w:cstheme="majorBidi"/>
          <w:b/>
          <w:bCs/>
          <w:i/>
          <w:sz w:val="28"/>
          <w:szCs w:val="28"/>
        </w:rPr>
      </w:pPr>
      <w:r>
        <w:rPr>
          <w:noProof/>
          <w:lang w:eastAsia="de-DE"/>
        </w:rPr>
        <mc:AlternateContent>
          <mc:Choice Requires="wps">
            <w:drawing>
              <wp:inline distT="0" distB="0" distL="0" distR="0" wp14:anchorId="6F59368A" wp14:editId="4C8E3D33">
                <wp:extent cx="5760720" cy="1005840"/>
                <wp:effectExtent l="0" t="0" r="11430" b="22860"/>
                <wp:docPr id="5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0584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wps:spPr>
                      <wps:txbx>
                        <w:txbxContent>
                          <w:p w:rsidR="00CE1E87" w:rsidRPr="00D96EC4" w:rsidRDefault="00CE1E87" w:rsidP="00CE1E87">
                            <w:pPr>
                              <w:rPr>
                                <w:color w:val="auto"/>
                              </w:rPr>
                            </w:pPr>
                            <w:r>
                              <w:rPr>
                                <w:b/>
                                <w:color w:val="auto"/>
                              </w:rPr>
                              <w:t xml:space="preserve">Unterrichtsanschlüsse: </w:t>
                            </w:r>
                            <w:r>
                              <w:rPr>
                                <w:color w:val="auto"/>
                              </w:rPr>
                              <w:t xml:space="preserve">Hauptgrund für die Deklaration dieses Versuches als Lehrerversuch sind der zeitliche Anspruch und die beim Aufbau gebotene Sorgfalt. Anschließend kann mit den </w:t>
                            </w:r>
                            <w:proofErr w:type="spellStart"/>
                            <w:r>
                              <w:rPr>
                                <w:color w:val="auto"/>
                              </w:rPr>
                              <w:t>SuS</w:t>
                            </w:r>
                            <w:proofErr w:type="spellEnd"/>
                            <w:r>
                              <w:rPr>
                                <w:color w:val="auto"/>
                              </w:rPr>
                              <w:t xml:space="preserve"> beispielsweise betrachtet werden, dass das Rosten von Eisen explizit die Anwesenheit von Sauerstoff </w:t>
                            </w:r>
                            <w:r>
                              <w:rPr>
                                <w:i/>
                                <w:color w:val="auto"/>
                              </w:rPr>
                              <w:t>und</w:t>
                            </w:r>
                            <w:r>
                              <w:rPr>
                                <w:color w:val="auto"/>
                              </w:rPr>
                              <w:t xml:space="preserve"> Wasser erfordert.</w:t>
                            </w:r>
                          </w:p>
                        </w:txbxContent>
                      </wps:txbx>
                      <wps:bodyPr rot="0" vert="horz" wrap="square" lIns="91440" tIns="45720" rIns="91440" bIns="45720" anchor="t" anchorCtr="0" upright="1">
                        <a:noAutofit/>
                      </wps:bodyPr>
                    </wps:wsp>
                  </a:graphicData>
                </a:graphic>
              </wp:inline>
            </w:drawing>
          </mc:Choice>
          <mc:Fallback>
            <w:pict>
              <v:shape w14:anchorId="6F59368A" id="Text Box 131" o:spid="_x0000_s1027" type="#_x0000_t202" style="width:453.6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" fillcolor="white [3201]" strokecolor="#c0504d [3205]" strokeweight="1pt">
                <v:stroke dashstyle="dash"/>
                <v:textbox>
                  <w:txbxContent>
                    <w:p w:rsidR="00CE1E87" w:rsidRPr="00D96EC4" w:rsidRDefault="00CE1E87" w:rsidP="00CE1E87">
                      <w:pPr>
                        <w:rPr>
                          <w:color w:val="auto"/>
                        </w:rPr>
                      </w:pPr>
                      <w:r>
                        <w:rPr>
                          <w:b/>
                          <w:color w:val="auto"/>
                        </w:rPr>
                        <w:t xml:space="preserve">Unterrichtsanschlüsse: </w:t>
                      </w:r>
                      <w:r>
                        <w:rPr>
                          <w:color w:val="auto"/>
                        </w:rPr>
                        <w:t xml:space="preserve">Hauptgrund für die Deklaration dieses Versuches als Lehrerversuch sind der zeitliche Anspruch und die beim Aufbau gebotene Sorgfalt. Anschließend kann mit den </w:t>
                      </w:r>
                      <w:proofErr w:type="spellStart"/>
                      <w:r>
                        <w:rPr>
                          <w:color w:val="auto"/>
                        </w:rPr>
                        <w:t>SuS</w:t>
                      </w:r>
                      <w:proofErr w:type="spellEnd"/>
                      <w:r>
                        <w:rPr>
                          <w:color w:val="auto"/>
                        </w:rPr>
                        <w:t xml:space="preserve"> beispielsweise betrachtet werden, dass das Rosten von Eisen explizit die Anwesenheit von Sauerstoff </w:t>
                      </w:r>
                      <w:r>
                        <w:rPr>
                          <w:i/>
                          <w:color w:val="auto"/>
                        </w:rPr>
                        <w:t>und</w:t>
                      </w:r>
                      <w:r>
                        <w:rPr>
                          <w:color w:val="auto"/>
                        </w:rPr>
                        <w:t xml:space="preserve"> Wasser erfordert.</w:t>
                      </w:r>
                    </w:p>
                  </w:txbxContent>
                </v:textbox>
                <w10:anchorlock/>
              </v:shape>
            </w:pict>
          </mc:Fallback>
        </mc:AlternateContent>
      </w:r>
    </w:p>
    <w:p w:rsidR="00F91CC3" w:rsidRDefault="00F91CC3"/>
    <w:sectPr w:rsidR="00F91C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M Roman 12">
    <w:altName w:val="Arial"/>
    <w:panose1 w:val="00000000000000000000"/>
    <w:charset w:val="00"/>
    <w:family w:val="modern"/>
    <w:notTrueType/>
    <w:pitch w:val="variable"/>
    <w:sig w:usb0="20000007"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4942218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tentative="1">
      <w:start w:val="1"/>
      <w:numFmt w:val="decimal"/>
      <w:lvlText w:val="%1.%2.%3"/>
      <w:lvlJc w:val="left"/>
      <w:pPr>
        <w:ind w:left="720" w:hanging="720"/>
      </w:pPr>
      <w:rPr>
        <w:rFonts w:hint="default"/>
      </w:rPr>
    </w:lvl>
    <w:lvl w:ilvl="3" w:tentative="1">
      <w:start w:val="1"/>
      <w:numFmt w:val="decimal"/>
      <w:lvlText w:val="%1.%2.%3.%4"/>
      <w:lvlJc w:val="left"/>
      <w:pPr>
        <w:ind w:left="864" w:hanging="864"/>
      </w:pPr>
      <w:rPr>
        <w:rFonts w:hint="default"/>
      </w:rPr>
    </w:lvl>
    <w:lvl w:ilvl="4" w:tentative="1">
      <w:start w:val="1"/>
      <w:numFmt w:val="decimal"/>
      <w:lvlText w:val="%1.%2.%3.%4.%5"/>
      <w:lvlJc w:val="left"/>
      <w:pPr>
        <w:ind w:left="1008" w:hanging="1008"/>
      </w:pPr>
      <w:rPr>
        <w:rFonts w:hint="default"/>
      </w:rPr>
    </w:lvl>
    <w:lvl w:ilvl="5" w:tentative="1">
      <w:start w:val="1"/>
      <w:numFmt w:val="decimal"/>
      <w:lvlText w:val="%1.%2.%3.%4.%5.%6"/>
      <w:lvlJc w:val="left"/>
      <w:pPr>
        <w:ind w:left="1152" w:hanging="1152"/>
      </w:pPr>
      <w:rPr>
        <w:rFonts w:hint="default"/>
      </w:rPr>
    </w:lvl>
    <w:lvl w:ilvl="6" w:tentative="1">
      <w:start w:val="1"/>
      <w:numFmt w:val="decimal"/>
      <w:lvlText w:val="%1.%2.%3.%4.%5.%6.%7"/>
      <w:lvlJc w:val="left"/>
      <w:pPr>
        <w:ind w:left="1296" w:hanging="1296"/>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584" w:hanging="1584"/>
      </w:pPr>
      <w:rPr>
        <w:rFonts w:hint="default"/>
      </w:rPr>
    </w:lvl>
  </w:abstractNum>
  <w:abstractNum w:abstractNumId="1" w15:restartNumberingAfterBreak="0">
    <w:nsid w:val="4D841811"/>
    <w:multiLevelType w:val="multilevel"/>
    <w:tmpl w:val="ACCCAAD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87"/>
    <w:rsid w:val="002C6AC3"/>
    <w:rsid w:val="00325E0A"/>
    <w:rsid w:val="00363686"/>
    <w:rsid w:val="006152C7"/>
    <w:rsid w:val="008165A3"/>
    <w:rsid w:val="00B14141"/>
    <w:rsid w:val="00B25108"/>
    <w:rsid w:val="00CE1E87"/>
    <w:rsid w:val="00F91C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3A1C6"/>
  <w15:chartTrackingRefBased/>
  <w15:docId w15:val="{8724E704-4FD3-4701-BDB2-52112C11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CE1E87"/>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B14141"/>
    <w:pPr>
      <w:keepNext/>
      <w:keepLines/>
      <w:numPr>
        <w:numId w:val="9"/>
      </w:numPr>
      <w:spacing w:before="480" w:after="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14141"/>
    <w:pPr>
      <w:keepNext/>
      <w:keepLines/>
      <w:numPr>
        <w:ilvl w:val="1"/>
        <w:numId w:val="9"/>
      </w:num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B14141"/>
    <w:pPr>
      <w:keepNext/>
      <w:keepLines/>
      <w:numPr>
        <w:ilvl w:val="2"/>
        <w:numId w:val="9"/>
      </w:numPr>
      <w:spacing w:before="200" w:after="0"/>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uiPriority w:val="9"/>
    <w:unhideWhenUsed/>
    <w:qFormat/>
    <w:rsid w:val="00B14141"/>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B14141"/>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B14141"/>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qFormat/>
    <w:rsid w:val="00B14141"/>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B14141"/>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B14141"/>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geHeader">
    <w:name w:val="Page Header"/>
    <w:basedOn w:val="Standard"/>
    <w:link w:val="PageHeaderChar"/>
    <w:qFormat/>
    <w:rsid w:val="00B14141"/>
    <w:pPr>
      <w:jc w:val="center"/>
    </w:pPr>
    <w:rPr>
      <w:rFonts w:ascii="LM Roman 12" w:hAnsi="LM Roman 12"/>
      <w:smallCaps/>
      <w:spacing w:val="10"/>
      <w:kern w:val="22"/>
      <w:sz w:val="24"/>
    </w:rPr>
  </w:style>
  <w:style w:type="character" w:customStyle="1" w:styleId="PageHeaderChar">
    <w:name w:val="Page Header Char"/>
    <w:basedOn w:val="Absatz-Standardschriftart"/>
    <w:link w:val="PageHeader"/>
    <w:locked/>
    <w:rsid w:val="00B14141"/>
    <w:rPr>
      <w:rFonts w:ascii="LM Roman 12" w:hAnsi="LM Roman 12"/>
      <w:smallCaps/>
      <w:spacing w:val="10"/>
      <w:kern w:val="22"/>
      <w:sz w:val="24"/>
    </w:rPr>
  </w:style>
  <w:style w:type="paragraph" w:customStyle="1" w:styleId="Arbeiten">
    <w:name w:val="Arbeiten"/>
    <w:basedOn w:val="Titel"/>
    <w:qFormat/>
    <w:rsid w:val="00B14141"/>
    <w:rPr>
      <w:rFonts w:ascii="Cambria" w:hAnsi="Cambria" w:cs="Times New Roman"/>
      <w:smallCaps/>
      <w:sz w:val="48"/>
      <w:szCs w:val="68"/>
      <w:lang w:val="de-DE"/>
    </w:rPr>
  </w:style>
  <w:style w:type="paragraph" w:styleId="Titel">
    <w:name w:val="Title"/>
    <w:basedOn w:val="Standard"/>
    <w:next w:val="Standard"/>
    <w:link w:val="TitelZchn"/>
    <w:uiPriority w:val="10"/>
    <w:qFormat/>
    <w:rsid w:val="00B14141"/>
    <w:pPr>
      <w:spacing w:before="720" w:after="720"/>
      <w:ind w:left="964" w:right="964"/>
      <w:contextualSpacing/>
      <w:mirrorIndents/>
      <w:jc w:val="center"/>
    </w:pPr>
    <w:rPr>
      <w:rFonts w:ascii="LM Roman 12" w:eastAsiaTheme="majorEastAsia" w:hAnsi="LM Roman 12" w:cstheme="majorBidi"/>
      <w:spacing w:val="-10"/>
      <w:kern w:val="22"/>
      <w:sz w:val="52"/>
      <w:szCs w:val="52"/>
      <w:lang w:val="en-US"/>
    </w:rPr>
  </w:style>
  <w:style w:type="character" w:customStyle="1" w:styleId="TitelZchn">
    <w:name w:val="Titel Zchn"/>
    <w:basedOn w:val="Absatz-Standardschriftart"/>
    <w:link w:val="Titel"/>
    <w:uiPriority w:val="10"/>
    <w:rsid w:val="00B14141"/>
    <w:rPr>
      <w:rFonts w:ascii="LM Roman 12" w:eastAsiaTheme="majorEastAsia" w:hAnsi="LM Roman 12" w:cstheme="majorBidi"/>
      <w:spacing w:val="-10"/>
      <w:kern w:val="22"/>
      <w:sz w:val="52"/>
      <w:szCs w:val="52"/>
      <w:lang w:val="en-US"/>
    </w:rPr>
  </w:style>
  <w:style w:type="character" w:customStyle="1" w:styleId="berschrift1Zchn">
    <w:name w:val="Überschrift 1 Zchn"/>
    <w:basedOn w:val="Absatz-Standardschriftart"/>
    <w:link w:val="berschrift1"/>
    <w:uiPriority w:val="9"/>
    <w:rsid w:val="00B14141"/>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B14141"/>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B14141"/>
    <w:rPr>
      <w:rFonts w:asciiTheme="majorHAnsi" w:eastAsiaTheme="majorEastAsia" w:hAnsiTheme="majorHAnsi" w:cstheme="majorBidi"/>
      <w:b/>
      <w:bCs/>
      <w:color w:val="000000" w:themeColor="text1"/>
    </w:rPr>
  </w:style>
  <w:style w:type="character" w:customStyle="1" w:styleId="berschrift4Zchn">
    <w:name w:val="Überschrift 4 Zchn"/>
    <w:basedOn w:val="Absatz-Standardschriftart"/>
    <w:link w:val="berschrift4"/>
    <w:uiPriority w:val="9"/>
    <w:semiHidden/>
    <w:rsid w:val="00B1414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1414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1414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1414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1414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1414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14141"/>
    <w:pPr>
      <w:spacing w:line="240" w:lineRule="auto"/>
    </w:pPr>
    <w:rPr>
      <w:bCs/>
      <w:sz w:val="20"/>
      <w:szCs w:val="18"/>
    </w:rPr>
  </w:style>
  <w:style w:type="paragraph" w:styleId="Listenabsatz">
    <w:name w:val="List Paragraph"/>
    <w:basedOn w:val="Standard"/>
    <w:uiPriority w:val="34"/>
    <w:qFormat/>
    <w:rsid w:val="00B14141"/>
    <w:pPr>
      <w:ind w:left="720"/>
      <w:contextualSpacing/>
    </w:pPr>
  </w:style>
  <w:style w:type="character" w:styleId="SchwacherVerweis">
    <w:name w:val="Subtle Reference"/>
    <w:basedOn w:val="Absatz-Standardschriftart"/>
    <w:uiPriority w:val="31"/>
    <w:qFormat/>
    <w:rsid w:val="00B14141"/>
    <w:rPr>
      <w:smallCaps/>
      <w:color w:val="C0504D" w:themeColor="accent2"/>
      <w:u w:val="single"/>
    </w:rPr>
  </w:style>
  <w:style w:type="paragraph" w:styleId="Inhaltsverzeichnisberschrift">
    <w:name w:val="TOC Heading"/>
    <w:basedOn w:val="berschrift1"/>
    <w:next w:val="Standard"/>
    <w:uiPriority w:val="39"/>
    <w:unhideWhenUsed/>
    <w:qFormat/>
    <w:rsid w:val="00B14141"/>
    <w:pPr>
      <w:numPr>
        <w:numId w:val="0"/>
      </w:numPr>
      <w:outlineLvl w:val="9"/>
    </w:pPr>
    <w:rPr>
      <w:color w:val="365F91" w:themeColor="accent1" w:themeShade="BF"/>
      <w:lang w:eastAsia="de-DE"/>
    </w:rPr>
  </w:style>
  <w:style w:type="character" w:styleId="Hyperlink">
    <w:name w:val="Hyperlink"/>
    <w:basedOn w:val="Absatz-Standardschriftart"/>
    <w:uiPriority w:val="99"/>
    <w:unhideWhenUsed/>
    <w:rsid w:val="00CE1E87"/>
    <w:rPr>
      <w:color w:val="0000FF" w:themeColor="hyperlink"/>
      <w:u w:val="single"/>
    </w:rPr>
  </w:style>
  <w:style w:type="character" w:customStyle="1" w:styleId="st">
    <w:name w:val="st"/>
    <w:basedOn w:val="Absatz-Standardschriftart"/>
    <w:rsid w:val="00CE1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1790</Characters>
  <Application>Microsoft Office Word</Application>
  <DocSecurity>0</DocSecurity>
  <Lines>61</Lines>
  <Paragraphs>27</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cp:lastModifiedBy>
  <cp:revision>7</cp:revision>
  <cp:lastPrinted>2016-08-10T09:52:00Z</cp:lastPrinted>
  <dcterms:created xsi:type="dcterms:W3CDTF">2016-08-09T14:02:00Z</dcterms:created>
  <dcterms:modified xsi:type="dcterms:W3CDTF">2016-08-10T09:52:00Z</dcterms:modified>
</cp:coreProperties>
</file>