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0E" w:rsidRPr="00CC307A" w:rsidRDefault="005A260E" w:rsidP="005A260E">
      <w:pPr>
        <w:pStyle w:val="berschrift2"/>
        <w:numPr>
          <w:ilvl w:val="0"/>
          <w:numId w:val="0"/>
        </w:numPr>
        <w:ind w:left="576"/>
        <w:rPr>
          <w:color w:val="auto"/>
        </w:rPr>
      </w:pPr>
      <w:bookmarkStart w:id="0" w:name="_Toc425776595"/>
      <w:bookmarkStart w:id="1" w:name="_Toc456688591"/>
      <w:bookmarkStart w:id="2" w:name="_Toc456688607"/>
      <w:bookmarkStart w:id="3" w:name="_Toc457453382"/>
      <w:r>
        <w:rPr>
          <w:noProof/>
          <w:lang w:eastAsia="de-DE"/>
        </w:rPr>
        <mc:AlternateContent>
          <mc:Choice Requires="wps">
            <w:drawing>
              <wp:anchor distT="0" distB="0" distL="114300" distR="114300" simplePos="0" relativeHeight="251659264" behindDoc="0" locked="0" layoutInCell="1" allowOverlap="1" wp14:anchorId="02852CD3" wp14:editId="4A153C72">
                <wp:simplePos x="0" y="0"/>
                <wp:positionH relativeFrom="column">
                  <wp:posOffset>-4445</wp:posOffset>
                </wp:positionH>
                <wp:positionV relativeFrom="paragraph">
                  <wp:posOffset>588645</wp:posOffset>
                </wp:positionV>
                <wp:extent cx="5873115" cy="1076325"/>
                <wp:effectExtent l="0" t="0" r="13335" b="2857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763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60E" w:rsidRPr="00F31EBF" w:rsidRDefault="005A260E" w:rsidP="005A260E">
                            <w:pPr>
                              <w:spacing w:line="360" w:lineRule="auto"/>
                              <w:jc w:val="both"/>
                            </w:pPr>
                            <w:r>
                              <w:t xml:space="preserve">Dieser Versuch beschreibt eine Umsetzungsreaktion von Eisensulfid und Salzsäure. Da giftiges Schwefelwasserstoffgas entsteht, ist dieser Versuch unbedingt als Lehrerversuch durchzuführen. Als Vorwissen sollten die grundlegende Unterscheidung in Synthese, Analyse und Umsetzung erfolgt sein.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5pt;margin-top:46.35pt;width:462.4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" fillcolor="white [3201]" strokecolor="#4bacc6 [3208]" strokeweight="1pt">
                <v:stroke dashstyle="dash"/>
                <v:shadow color="#868686"/>
                <v:textbox>
                  <w:txbxContent>
                    <w:p w:rsidR="005A260E" w:rsidRPr="00F31EBF" w:rsidRDefault="005A260E" w:rsidP="005A260E">
                      <w:pPr>
                        <w:spacing w:line="360" w:lineRule="auto"/>
                        <w:jc w:val="both"/>
                      </w:pPr>
                      <w:r>
                        <w:t xml:space="preserve">Dieser Versuch beschreibt eine Umsetzungsreaktion von Eisensulfid und Salzsäure. Da giftiges Schwefelwasserstoffgas entsteht, ist dieser Versuch unbedingt als Lehrerversuch durchzuführen. Als Vorwissen sollten die grundlegende Unterscheidung in Synthese, Analyse und Umsetzung erfolgt sein. </w:t>
                      </w:r>
                    </w:p>
                  </w:txbxContent>
                </v:textbox>
                <w10:wrap type="square"/>
              </v:shape>
            </w:pict>
          </mc:Fallback>
        </mc:AlternateContent>
      </w:r>
      <w:bookmarkStart w:id="4" w:name="_GoBack"/>
      <w:bookmarkEnd w:id="0"/>
      <w:bookmarkEnd w:id="1"/>
      <w:bookmarkEnd w:id="2"/>
      <w:bookmarkEnd w:id="4"/>
      <w:r>
        <w:rPr>
          <w:color w:val="auto"/>
        </w:rPr>
        <w:t>V1 - Umsetzung von Eisensulfid und Salzsäure</w:t>
      </w:r>
      <w:bookmarkEnd w:id="3"/>
    </w:p>
    <w:p w:rsidR="005A260E" w:rsidRDefault="005A260E" w:rsidP="005A260E">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A260E" w:rsidRPr="009C5E28" w:rsidTr="00C4613A">
        <w:tc>
          <w:tcPr>
            <w:tcW w:w="9322" w:type="dxa"/>
            <w:gridSpan w:val="9"/>
            <w:shd w:val="clear" w:color="auto" w:fill="4F81BD"/>
            <w:vAlign w:val="center"/>
          </w:tcPr>
          <w:p w:rsidR="005A260E" w:rsidRPr="00F31EBF" w:rsidRDefault="005A260E" w:rsidP="00C4613A">
            <w:pPr>
              <w:spacing w:after="0"/>
              <w:jc w:val="center"/>
              <w:rPr>
                <w:b/>
                <w:bCs/>
                <w:color w:val="FFFFFF" w:themeColor="background1"/>
              </w:rPr>
            </w:pPr>
            <w:r w:rsidRPr="00F31EBF">
              <w:rPr>
                <w:b/>
                <w:bCs/>
                <w:color w:val="FFFFFF" w:themeColor="background1"/>
              </w:rPr>
              <w:t>Gefahrenstoffe</w:t>
            </w:r>
          </w:p>
        </w:tc>
      </w:tr>
      <w:tr w:rsidR="005A260E"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b/>
                <w:bCs/>
              </w:rPr>
            </w:pPr>
            <w:r w:rsidRPr="00F54334">
              <w:rPr>
                <w:rFonts w:asciiTheme="majorHAnsi" w:hAnsiTheme="majorHAnsi"/>
                <w:sz w:val="20"/>
              </w:rPr>
              <w:t xml:space="preserve">Eisensulfid </w:t>
            </w:r>
          </w:p>
        </w:tc>
        <w:tc>
          <w:tcPr>
            <w:tcW w:w="3177" w:type="dxa"/>
            <w:gridSpan w:val="3"/>
            <w:tcBorders>
              <w:top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H: H302, H312, H314, H317, H351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P: P280, P302+P352, P305+P351+P338, P310,</w:t>
            </w:r>
          </w:p>
        </w:tc>
      </w:tr>
      <w:tr w:rsidR="005A260E"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rPr>
            </w:pPr>
            <w:r w:rsidRPr="00F54334">
              <w:rPr>
                <w:rFonts w:asciiTheme="majorHAnsi" w:hAnsiTheme="majorHAnsi"/>
                <w:sz w:val="20"/>
              </w:rPr>
              <w:t>Salzsäure</w:t>
            </w:r>
          </w:p>
        </w:tc>
        <w:tc>
          <w:tcPr>
            <w:tcW w:w="3177" w:type="dxa"/>
            <w:gridSpan w:val="3"/>
            <w:tcBorders>
              <w:top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H: H302, H312, H314, H317, H351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P: P280, P302+P352, P305+P351+P338, P310,</w:t>
            </w:r>
          </w:p>
        </w:tc>
      </w:tr>
      <w:tr w:rsidR="005A260E" w:rsidRPr="009C5E28" w:rsidTr="00C461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rPr>
            </w:pPr>
            <w:r w:rsidRPr="00F54334">
              <w:rPr>
                <w:rFonts w:asciiTheme="majorHAnsi" w:hAnsiTheme="majorHAnsi"/>
                <w:sz w:val="20"/>
              </w:rPr>
              <w:t>Eisenchlorid</w:t>
            </w:r>
          </w:p>
        </w:tc>
        <w:tc>
          <w:tcPr>
            <w:tcW w:w="3177" w:type="dxa"/>
            <w:gridSpan w:val="3"/>
            <w:tcBorders>
              <w:top w:val="single" w:sz="8" w:space="0" w:color="4F81BD"/>
              <w:bottom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H: H302, H312, H314, H317, H351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P: P280, P302+P352, P305+P351+P338, P310,</w:t>
            </w:r>
          </w:p>
        </w:tc>
      </w:tr>
      <w:tr w:rsidR="005A260E" w:rsidRPr="009C5E28" w:rsidTr="00C4613A">
        <w:trPr>
          <w:trHeight w:val="434"/>
        </w:trPr>
        <w:tc>
          <w:tcPr>
            <w:tcW w:w="3027" w:type="dxa"/>
            <w:gridSpan w:val="3"/>
            <w:shd w:val="clear" w:color="auto" w:fill="auto"/>
            <w:vAlign w:val="center"/>
          </w:tcPr>
          <w:p w:rsidR="005A260E" w:rsidRPr="00F54334" w:rsidRDefault="005A260E" w:rsidP="00C4613A">
            <w:pPr>
              <w:spacing w:after="0"/>
              <w:jc w:val="center"/>
              <w:rPr>
                <w:rFonts w:asciiTheme="majorHAnsi" w:hAnsiTheme="majorHAnsi"/>
                <w:sz w:val="20"/>
                <w:szCs w:val="20"/>
              </w:rPr>
            </w:pPr>
            <w:r w:rsidRPr="00F54334">
              <w:rPr>
                <w:rFonts w:asciiTheme="majorHAnsi" w:hAnsiTheme="majorHAnsi"/>
                <w:sz w:val="20"/>
                <w:szCs w:val="20"/>
              </w:rPr>
              <w:t xml:space="preserve">Schwefelwasserstoff </w:t>
            </w:r>
          </w:p>
        </w:tc>
        <w:tc>
          <w:tcPr>
            <w:tcW w:w="3177" w:type="dxa"/>
            <w:gridSpan w:val="3"/>
            <w:shd w:val="clear" w:color="auto" w:fill="auto"/>
            <w:vAlign w:val="center"/>
          </w:tcPr>
          <w:p w:rsidR="005A260E" w:rsidRPr="00F54334" w:rsidRDefault="005A260E" w:rsidP="00C4613A">
            <w:pPr>
              <w:pStyle w:val="Beschriftung"/>
              <w:spacing w:after="0"/>
              <w:jc w:val="center"/>
              <w:rPr>
                <w:rFonts w:asciiTheme="majorHAnsi" w:hAnsiTheme="majorHAnsi"/>
                <w:sz w:val="20"/>
                <w:szCs w:val="20"/>
              </w:rPr>
            </w:pPr>
            <w:r w:rsidRPr="00F54334">
              <w:rPr>
                <w:rFonts w:asciiTheme="majorHAnsi" w:hAnsiTheme="majorHAnsi"/>
                <w:sz w:val="20"/>
                <w:szCs w:val="20"/>
              </w:rPr>
              <w:t>H: H224</w:t>
            </w:r>
          </w:p>
        </w:tc>
        <w:tc>
          <w:tcPr>
            <w:tcW w:w="3118" w:type="dxa"/>
            <w:gridSpan w:val="3"/>
            <w:shd w:val="clear" w:color="auto" w:fill="auto"/>
            <w:vAlign w:val="center"/>
          </w:tcPr>
          <w:p w:rsidR="005A260E" w:rsidRPr="00F54334" w:rsidRDefault="005A260E" w:rsidP="00C4613A">
            <w:pPr>
              <w:pStyle w:val="Beschriftung"/>
              <w:spacing w:after="0"/>
              <w:jc w:val="center"/>
              <w:rPr>
                <w:rFonts w:asciiTheme="majorHAnsi" w:hAnsiTheme="majorHAnsi"/>
                <w:sz w:val="20"/>
                <w:szCs w:val="20"/>
              </w:rPr>
            </w:pPr>
            <w:r w:rsidRPr="00F54334">
              <w:rPr>
                <w:rFonts w:asciiTheme="majorHAnsi" w:hAnsiTheme="majorHAnsi"/>
                <w:sz w:val="20"/>
                <w:szCs w:val="20"/>
              </w:rPr>
              <w:t>P: P210, P240, P403+P235</w:t>
            </w:r>
          </w:p>
        </w:tc>
      </w:tr>
      <w:tr w:rsidR="005A260E" w:rsidRPr="009C5E28" w:rsidTr="00C4613A">
        <w:tc>
          <w:tcPr>
            <w:tcW w:w="1009" w:type="dxa"/>
            <w:tcBorders>
              <w:top w:val="single" w:sz="8" w:space="0" w:color="4F81BD"/>
              <w:left w:val="single" w:sz="8" w:space="0" w:color="4F81BD"/>
              <w:bottom w:val="single" w:sz="8" w:space="0" w:color="4F81BD"/>
            </w:tcBorders>
            <w:shd w:val="clear" w:color="auto" w:fill="auto"/>
            <w:vAlign w:val="center"/>
          </w:tcPr>
          <w:p w:rsidR="005A260E" w:rsidRPr="009C5E28" w:rsidRDefault="005A260E" w:rsidP="00C4613A">
            <w:pPr>
              <w:spacing w:after="0"/>
              <w:jc w:val="center"/>
              <w:rPr>
                <w:b/>
                <w:bCs/>
              </w:rPr>
            </w:pPr>
            <w:r>
              <w:rPr>
                <w:b/>
                <w:noProof/>
                <w:lang w:eastAsia="de-DE"/>
              </w:rPr>
              <w:drawing>
                <wp:inline distT="0" distB="0" distL="0" distR="0" wp14:anchorId="65A38B76" wp14:editId="4E2A1EEF">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0ED47519" wp14:editId="079CE8FF">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75C90891" wp14:editId="3C5A88CE">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26687A75" wp14:editId="112E957A">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1AFAB304" wp14:editId="1EB26DC8">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7945DD04" wp14:editId="083CE535">
                  <wp:extent cx="493395" cy="493395"/>
                  <wp:effectExtent l="0" t="0" r="1905"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49AD7AEF" wp14:editId="1F51F9AB">
                  <wp:extent cx="481965" cy="481965"/>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0E92E4BA" wp14:editId="345D72D0">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A260E" w:rsidRPr="009C5E28" w:rsidRDefault="005A260E" w:rsidP="00C4613A">
            <w:pPr>
              <w:spacing w:after="0"/>
              <w:jc w:val="center"/>
            </w:pPr>
            <w:r>
              <w:rPr>
                <w:noProof/>
                <w:lang w:eastAsia="de-DE"/>
              </w:rPr>
              <w:drawing>
                <wp:inline distT="0" distB="0" distL="0" distR="0" wp14:anchorId="27614222" wp14:editId="5932CEAB">
                  <wp:extent cx="582930" cy="582930"/>
                  <wp:effectExtent l="0" t="0" r="7620" b="762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2930" cy="582930"/>
                          </a:xfrm>
                          <a:prstGeom prst="rect">
                            <a:avLst/>
                          </a:prstGeom>
                        </pic:spPr>
                      </pic:pic>
                    </a:graphicData>
                  </a:graphic>
                </wp:inline>
              </w:drawing>
            </w:r>
          </w:p>
        </w:tc>
      </w:tr>
    </w:tbl>
    <w:p w:rsidR="005A260E" w:rsidRDefault="005A260E" w:rsidP="005A260E">
      <w:pPr>
        <w:tabs>
          <w:tab w:val="left" w:pos="1701"/>
          <w:tab w:val="left" w:pos="1985"/>
        </w:tabs>
        <w:ind w:left="1980" w:hanging="1980"/>
      </w:pPr>
    </w:p>
    <w:p w:rsidR="005A260E" w:rsidRDefault="005A260E" w:rsidP="005A260E">
      <w:pPr>
        <w:tabs>
          <w:tab w:val="left" w:pos="1701"/>
          <w:tab w:val="left" w:pos="1985"/>
        </w:tabs>
        <w:ind w:left="1980" w:hanging="1980"/>
      </w:pPr>
      <w:r>
        <w:t xml:space="preserve">Materialien: </w:t>
      </w:r>
      <w:r>
        <w:tab/>
      </w:r>
      <w:r>
        <w:tab/>
        <w:t xml:space="preserve">Reagenzglas, </w:t>
      </w:r>
    </w:p>
    <w:p w:rsidR="005A260E" w:rsidRPr="00ED07C2" w:rsidRDefault="005A260E" w:rsidP="005A260E">
      <w:pPr>
        <w:tabs>
          <w:tab w:val="left" w:pos="1701"/>
          <w:tab w:val="left" w:pos="1985"/>
        </w:tabs>
        <w:ind w:left="1980" w:hanging="1980"/>
      </w:pPr>
      <w:r>
        <w:t>Chemikalien:</w:t>
      </w:r>
      <w:r>
        <w:tab/>
      </w:r>
      <w:r>
        <w:tab/>
        <w:t>Eisensulfid, Salzsäure 1 M</w:t>
      </w:r>
    </w:p>
    <w:p w:rsidR="005A260E" w:rsidRDefault="005A260E" w:rsidP="005A260E">
      <w:pPr>
        <w:tabs>
          <w:tab w:val="left" w:pos="1701"/>
          <w:tab w:val="left" w:pos="1985"/>
        </w:tabs>
        <w:spacing w:line="360" w:lineRule="auto"/>
        <w:ind w:left="1980" w:hanging="1980"/>
      </w:pPr>
      <w:r>
        <w:t xml:space="preserve">Durchführung: </w:t>
      </w:r>
      <w:r>
        <w:tab/>
      </w:r>
      <w:r>
        <w:tab/>
      </w:r>
      <w:r>
        <w:tab/>
        <w:t xml:space="preserve">Ein Stück des festen Eisensulfids wird in ein Reagenzglas gegeben und mit etwa zwei cm </w:t>
      </w:r>
      <w:proofErr w:type="gramStart"/>
      <w:r>
        <w:t>breit</w:t>
      </w:r>
      <w:proofErr w:type="gramEnd"/>
      <w:r>
        <w:t xml:space="preserve"> Salzsäure übergossen. Die Reaktion ist unbedingt unter einem Abzug durchzuführen!  </w:t>
      </w:r>
    </w:p>
    <w:p w:rsidR="005A260E" w:rsidRDefault="005A260E" w:rsidP="005A260E">
      <w:pPr>
        <w:tabs>
          <w:tab w:val="left" w:pos="1701"/>
          <w:tab w:val="left" w:pos="1985"/>
        </w:tabs>
        <w:spacing w:line="360" w:lineRule="auto"/>
        <w:ind w:left="1980" w:hanging="1980"/>
      </w:pPr>
      <w:r>
        <w:t>Beobachtung:</w:t>
      </w:r>
      <w:r>
        <w:tab/>
      </w:r>
      <w:r>
        <w:tab/>
        <w:t>Es ist eine Gasentwicklung zu beobachten und die Lösung verfärbt sich dunkel. Das entstehende Gas riecht stark nach faulen Eiern.</w:t>
      </w:r>
    </w:p>
    <w:p w:rsidR="005A260E" w:rsidRDefault="005A260E" w:rsidP="005A260E">
      <w:pPr>
        <w:keepNext/>
        <w:tabs>
          <w:tab w:val="left" w:pos="1701"/>
          <w:tab w:val="left" w:pos="1985"/>
        </w:tabs>
        <w:ind w:left="1980" w:hanging="1980"/>
      </w:pPr>
      <w:r>
        <w:rPr>
          <w:noProof/>
          <w:lang w:eastAsia="de-DE"/>
        </w:rPr>
        <w:lastRenderedPageBreak/>
        <mc:AlternateContent>
          <mc:Choice Requires="wps">
            <w:drawing>
              <wp:anchor distT="0" distB="0" distL="114300" distR="114300" simplePos="0" relativeHeight="251661312" behindDoc="0" locked="0" layoutInCell="1" allowOverlap="1" wp14:anchorId="360D100A" wp14:editId="2E2D298C">
                <wp:simplePos x="0" y="0"/>
                <wp:positionH relativeFrom="column">
                  <wp:posOffset>3469640</wp:posOffset>
                </wp:positionH>
                <wp:positionV relativeFrom="paragraph">
                  <wp:posOffset>3044190</wp:posOffset>
                </wp:positionV>
                <wp:extent cx="2354580" cy="635"/>
                <wp:effectExtent l="0" t="0" r="7620" b="5715"/>
                <wp:wrapNone/>
                <wp:docPr id="24" name="Textfeld 24"/>
                <wp:cNvGraphicFramePr/>
                <a:graphic xmlns:a="http://schemas.openxmlformats.org/drawingml/2006/main">
                  <a:graphicData uri="http://schemas.microsoft.com/office/word/2010/wordprocessingShape">
                    <wps:wsp>
                      <wps:cNvSpPr txBox="1"/>
                      <wps:spPr>
                        <a:xfrm>
                          <a:off x="0" y="0"/>
                          <a:ext cx="2354580" cy="635"/>
                        </a:xfrm>
                        <a:prstGeom prst="rect">
                          <a:avLst/>
                        </a:prstGeom>
                        <a:solidFill>
                          <a:prstClr val="white"/>
                        </a:solidFill>
                        <a:ln>
                          <a:noFill/>
                        </a:ln>
                        <a:effectLst/>
                      </wps:spPr>
                      <wps:txbx>
                        <w:txbxContent>
                          <w:p w:rsidR="005A260E" w:rsidRPr="00472F09" w:rsidRDefault="005A260E" w:rsidP="005A260E">
                            <w:pPr>
                              <w:pStyle w:val="Beschriftung"/>
                              <w:rPr>
                                <w:noProof/>
                              </w:rPr>
                            </w:pPr>
                            <w:r>
                              <w:t>Abbildung 2 - Ergebnis der Reaktion.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24" o:spid="_x0000_s1027" type="#_x0000_t202" style="position:absolute;left:0;text-align:left;margin-left:273.2pt;margin-top:239.7pt;width:185.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" stroked="f">
                <v:textbox style="mso-fit-shape-to-text:t" inset="0,0,0,0">
                  <w:txbxContent>
                    <w:p w:rsidR="005A260E" w:rsidRPr="00472F09" w:rsidRDefault="005A260E" w:rsidP="005A260E">
                      <w:pPr>
                        <w:pStyle w:val="Beschriftung"/>
                        <w:rPr>
                          <w:noProof/>
                        </w:rPr>
                      </w:pPr>
                      <w:r>
                        <w:t>Abbildung 2 - Ergebnis der Reaktion.</w:t>
                      </w:r>
                    </w:p>
                  </w:txbxContent>
                </v:textbox>
              </v:shape>
            </w:pict>
          </mc:Fallback>
        </mc:AlternateContent>
      </w:r>
      <w:r>
        <w:rPr>
          <w:noProof/>
          <w:lang w:eastAsia="de-DE"/>
        </w:rPr>
        <w:drawing>
          <wp:anchor distT="0" distB="0" distL="114300" distR="114300" simplePos="0" relativeHeight="251660288" behindDoc="0" locked="0" layoutInCell="1" allowOverlap="1" wp14:anchorId="159FB881" wp14:editId="2B75DBC5">
            <wp:simplePos x="0" y="0"/>
            <wp:positionH relativeFrom="column">
              <wp:posOffset>3214382</wp:posOffset>
            </wp:positionH>
            <wp:positionV relativeFrom="paragraph">
              <wp:posOffset>-2864</wp:posOffset>
            </wp:positionV>
            <wp:extent cx="2355011" cy="2826275"/>
            <wp:effectExtent l="0" t="0" r="762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gebnis versuch schwefelwasserstoff.png"/>
                    <pic:cNvPicPr/>
                  </pic:nvPicPr>
                  <pic:blipFill>
                    <a:blip r:embed="rId15">
                      <a:extLst>
                        <a:ext uri="{28A0092B-C50C-407E-A947-70E740481C1C}">
                          <a14:useLocalDpi xmlns:a14="http://schemas.microsoft.com/office/drawing/2010/main" val="0"/>
                        </a:ext>
                      </a:extLst>
                    </a:blip>
                    <a:stretch>
                      <a:fillRect/>
                    </a:stretch>
                  </pic:blipFill>
                  <pic:spPr>
                    <a:xfrm>
                      <a:off x="0" y="0"/>
                      <a:ext cx="2355011" cy="282627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t xml:space="preserve">         </w:t>
      </w:r>
      <w:r>
        <w:rPr>
          <w:noProof/>
          <w:lang w:eastAsia="de-DE"/>
        </w:rPr>
        <w:drawing>
          <wp:inline distT="0" distB="0" distL="0" distR="0" wp14:anchorId="637CE32A" wp14:editId="4923B0DA">
            <wp:extent cx="2240945" cy="2915728"/>
            <wp:effectExtent l="0" t="0" r="6985"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ensulfid und HCl.png"/>
                    <pic:cNvPicPr/>
                  </pic:nvPicPr>
                  <pic:blipFill>
                    <a:blip r:embed="rId16">
                      <a:extLst>
                        <a:ext uri="{28A0092B-C50C-407E-A947-70E740481C1C}">
                          <a14:useLocalDpi xmlns:a14="http://schemas.microsoft.com/office/drawing/2010/main" val="0"/>
                        </a:ext>
                      </a:extLst>
                    </a:blip>
                    <a:stretch>
                      <a:fillRect/>
                    </a:stretch>
                  </pic:blipFill>
                  <pic:spPr>
                    <a:xfrm>
                      <a:off x="0" y="0"/>
                      <a:ext cx="2246517" cy="2922978"/>
                    </a:xfrm>
                    <a:prstGeom prst="rect">
                      <a:avLst/>
                    </a:prstGeom>
                  </pic:spPr>
                </pic:pic>
              </a:graphicData>
            </a:graphic>
          </wp:inline>
        </w:drawing>
      </w:r>
    </w:p>
    <w:p w:rsidR="005A260E" w:rsidRDefault="005A260E" w:rsidP="005A260E">
      <w:pPr>
        <w:pStyle w:val="Beschriftung"/>
        <w:jc w:val="left"/>
      </w:pPr>
      <w:r>
        <w:t xml:space="preserve">Abbildung 1 - Eisensulfid in Salzsäure Start der Reaktion. </w:t>
      </w:r>
    </w:p>
    <w:p w:rsidR="005A260E" w:rsidRDefault="005A260E" w:rsidP="005A260E">
      <w:pPr>
        <w:keepNext/>
        <w:tabs>
          <w:tab w:val="left" w:pos="1701"/>
          <w:tab w:val="left" w:pos="1985"/>
        </w:tabs>
        <w:ind w:left="1980" w:hanging="1980"/>
      </w:pPr>
      <w:r>
        <w:rPr>
          <w:noProof/>
          <w:lang w:eastAsia="de-DE"/>
        </w:rPr>
        <w:t xml:space="preserve">            </w:t>
      </w:r>
    </w:p>
    <w:p w:rsidR="005A260E" w:rsidRDefault="005A260E" w:rsidP="005A260E">
      <w:pPr>
        <w:tabs>
          <w:tab w:val="left" w:pos="1701"/>
          <w:tab w:val="left" w:pos="1985"/>
        </w:tabs>
        <w:ind w:left="2124" w:hanging="2124"/>
      </w:pPr>
      <w:r>
        <w:t>Deutung:</w:t>
      </w:r>
      <w:r>
        <w:tab/>
      </w:r>
      <w:r>
        <w:tab/>
      </w:r>
      <w:r>
        <w:tab/>
        <w:t xml:space="preserve">Bei dieser Reaktion handelt es sich um eine Umsetzung nach                            AB + DC </w:t>
      </w:r>
      <w:r>
        <w:rPr>
          <w:rFonts w:ascii="Cambria Math" w:hAnsi="Cambria Math"/>
        </w:rPr>
        <w:t>⇌</w:t>
      </w:r>
      <w:r>
        <w:t xml:space="preserve"> AD + BC. Es entsteht aus Salzsäure und Eisensulfid das giftige Gas Schwefelwasserstoff und das Salz Eisenchlorid.</w:t>
      </w:r>
    </w:p>
    <w:p w:rsidR="005A260E" w:rsidRPr="00503767" w:rsidRDefault="005A260E" w:rsidP="005A260E">
      <w:pPr>
        <w:tabs>
          <w:tab w:val="left" w:pos="1701"/>
          <w:tab w:val="left" w:pos="1985"/>
        </w:tabs>
        <w:ind w:left="2124" w:hanging="2124"/>
        <w:rPr>
          <w:vertAlign w:val="subscript"/>
        </w:rPr>
      </w:pPr>
      <w:r>
        <w:tab/>
      </w:r>
      <w:r>
        <w:tab/>
      </w:r>
      <w:r>
        <w:tab/>
        <w:t xml:space="preserve">Reaktionsgleichung: </w:t>
      </w:r>
      <w:proofErr w:type="spellStart"/>
      <w:r w:rsidRPr="00503767">
        <w:rPr>
          <w:sz w:val="24"/>
        </w:rPr>
        <w:t>FeS</w:t>
      </w:r>
      <w:proofErr w:type="spellEnd"/>
      <w:r w:rsidRPr="00503767">
        <w:rPr>
          <w:sz w:val="24"/>
          <w:vertAlign w:val="subscript"/>
        </w:rPr>
        <w:t>(s)</w:t>
      </w:r>
      <w:r w:rsidRPr="00503767">
        <w:rPr>
          <w:sz w:val="24"/>
        </w:rPr>
        <w:t xml:space="preserve"> + 2HCl </w:t>
      </w:r>
      <w:r w:rsidRPr="00503767">
        <w:rPr>
          <w:sz w:val="24"/>
          <w:vertAlign w:val="subscript"/>
        </w:rPr>
        <w:t>(</w:t>
      </w:r>
      <w:proofErr w:type="spellStart"/>
      <w:r w:rsidRPr="00503767">
        <w:rPr>
          <w:sz w:val="24"/>
          <w:vertAlign w:val="subscript"/>
        </w:rPr>
        <w:t>aq</w:t>
      </w:r>
      <w:proofErr w:type="spellEnd"/>
      <w:r w:rsidRPr="00503767">
        <w:rPr>
          <w:sz w:val="24"/>
          <w:vertAlign w:val="subscript"/>
        </w:rPr>
        <w:t>)</w:t>
      </w:r>
      <w:r w:rsidRPr="00503767">
        <w:rPr>
          <w:sz w:val="24"/>
        </w:rPr>
        <w:t xml:space="preserve"> </w:t>
      </w:r>
      <w:r w:rsidRPr="00503767">
        <w:rPr>
          <w:rFonts w:ascii="Cambria Math" w:hAnsi="Cambria Math"/>
          <w:sz w:val="24"/>
        </w:rPr>
        <w:t>⇀</w:t>
      </w:r>
      <w:r w:rsidRPr="00503767">
        <w:rPr>
          <w:sz w:val="24"/>
        </w:rPr>
        <w:t xml:space="preserve"> FeCl</w:t>
      </w:r>
      <w:r w:rsidRPr="00503767">
        <w:rPr>
          <w:sz w:val="24"/>
          <w:vertAlign w:val="subscript"/>
        </w:rPr>
        <w:t xml:space="preserve">2 (s) </w:t>
      </w:r>
      <w:r w:rsidRPr="00503767">
        <w:rPr>
          <w:sz w:val="24"/>
        </w:rPr>
        <w:t>+ H</w:t>
      </w:r>
      <w:r w:rsidRPr="00503767">
        <w:rPr>
          <w:sz w:val="24"/>
          <w:vertAlign w:val="subscript"/>
        </w:rPr>
        <w:t>2</w:t>
      </w:r>
      <w:r w:rsidRPr="00503767">
        <w:rPr>
          <w:sz w:val="24"/>
        </w:rPr>
        <w:t>S</w:t>
      </w:r>
      <w:r w:rsidRPr="00503767">
        <w:rPr>
          <w:sz w:val="24"/>
          <w:vertAlign w:val="subscript"/>
        </w:rPr>
        <w:t xml:space="preserve"> (g)</w:t>
      </w:r>
    </w:p>
    <w:p w:rsidR="005A260E" w:rsidRDefault="005A260E" w:rsidP="005A260E">
      <w:pPr>
        <w:tabs>
          <w:tab w:val="left" w:pos="1701"/>
          <w:tab w:val="left" w:pos="1985"/>
        </w:tabs>
        <w:ind w:left="2124" w:hanging="2124"/>
        <w:rPr>
          <w:rFonts w:eastAsiaTheme="minorEastAsia"/>
        </w:rPr>
      </w:pPr>
      <w:r>
        <w:t>Entsorgung:</w:t>
      </w:r>
      <w:r w:rsidRPr="00D4119C">
        <w:t xml:space="preserve"> </w:t>
      </w:r>
      <w:r>
        <w:tab/>
      </w:r>
      <w:r>
        <w:tab/>
      </w:r>
      <w:r>
        <w:tab/>
        <w:t>Die Entsorgung erfolgt über den Schwermetallbehälter. Das entstandene Gas wird über den Abzug abgezogen (bis zum Ende der Reaktion unter dem Abzug stehen lassen)</w:t>
      </w:r>
    </w:p>
    <w:p w:rsidR="005A260E" w:rsidRDefault="005A260E" w:rsidP="005A260E">
      <w:r>
        <w:t>Literatur:</w:t>
      </w:r>
      <w:r>
        <w:tab/>
      </w:r>
      <w:r>
        <w:tab/>
      </w:r>
      <w:r w:rsidRPr="0054426A">
        <w:t xml:space="preserve">Prof. Dr. Blume http://www.chemieunterricht.de/dc2/schwefel/s-v06.htm </w:t>
      </w:r>
      <w:r>
        <w:t xml:space="preserve"> </w:t>
      </w:r>
    </w:p>
    <w:p w:rsidR="005A260E" w:rsidRPr="0054426A" w:rsidRDefault="005A260E" w:rsidP="005A260E">
      <w:pPr>
        <w:ind w:left="1980" w:firstLine="144"/>
      </w:pPr>
      <w:r w:rsidRPr="0054426A">
        <w:t xml:space="preserve">(zuletzt aufgerufen am: </w:t>
      </w:r>
      <w:r>
        <w:t>27.07.16 um 18:30Uhr)</w:t>
      </w:r>
    </w:p>
    <w:p w:rsidR="005A260E" w:rsidRDefault="005A260E" w:rsidP="005A260E">
      <w:r>
        <w:t xml:space="preserve">     </w:t>
      </w:r>
    </w:p>
    <w:p w:rsidR="005A260E" w:rsidRDefault="005A260E" w:rsidP="005A260E">
      <w:pPr>
        <w:tabs>
          <w:tab w:val="left" w:pos="1701"/>
          <w:tab w:val="left" w:pos="1985"/>
        </w:tabs>
        <w:ind w:left="1980" w:hanging="1980"/>
      </w:pPr>
      <w:r>
        <w:rPr>
          <w:noProof/>
          <w:lang w:eastAsia="de-DE"/>
        </w:rPr>
        <mc:AlternateContent>
          <mc:Choice Requires="wps">
            <w:drawing>
              <wp:inline distT="0" distB="0" distL="0" distR="0" wp14:anchorId="0B7A2752" wp14:editId="68431EBF">
                <wp:extent cx="5873115" cy="1173193"/>
                <wp:effectExtent l="0" t="0" r="13335" b="27305"/>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73193"/>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A260E" w:rsidRPr="00F31EBF" w:rsidRDefault="005A260E" w:rsidP="005A260E">
                            <w:pPr>
                              <w:jc w:val="both"/>
                            </w:pPr>
                            <w:r w:rsidRPr="00F31EBF">
                              <w:rPr>
                                <w:b/>
                              </w:rPr>
                              <w:t xml:space="preserve">Unterrichtsanschlüsse </w:t>
                            </w:r>
                            <w:r>
                              <w:t xml:space="preserve">Dieser Versuch bietet sich nach der Synthese von Eisensulfid aus Eisenpulver und Schwefelpulver an. Diese reagieren beide nicht mit Salzsäure, während ihr Produkt, wie in diesem Versuch beschrieben, sehr stark reagiert. Dies kann als Beweis der Hypothese verwendet werden, dass bei der Reaktion von Eisenpulver mit Schwefel ein neuer Stoff mit neuen Stoffeigenschaften entstanden ist. </w:t>
                            </w:r>
                          </w:p>
                        </w:txbxContent>
                      </wps:txbx>
                      <wps:bodyPr rot="0" vert="horz" wrap="square" lIns="91440" tIns="45720" rIns="91440" bIns="45720" anchor="t" anchorCtr="0" upright="1">
                        <a:noAutofit/>
                      </wps:bodyPr>
                    </wps:wsp>
                  </a:graphicData>
                </a:graphic>
              </wp:inline>
            </w:drawing>
          </mc:Choice>
          <mc:Fallback>
            <w:pict>
              <v:shape id="Textfeld 2" o:spid="_x0000_s1028" type="#_x0000_t202" style="width:462.45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" fillcolor="white [3201]" strokecolor="#c0504d [3205]" strokeweight="1pt">
                <v:stroke dashstyle="dash"/>
                <v:shadow color="#868686"/>
                <v:textbox>
                  <w:txbxContent>
                    <w:p w:rsidR="005A260E" w:rsidRPr="00F31EBF" w:rsidRDefault="005A260E" w:rsidP="005A260E">
                      <w:pPr>
                        <w:jc w:val="both"/>
                      </w:pPr>
                      <w:r w:rsidRPr="00F31EBF">
                        <w:rPr>
                          <w:b/>
                        </w:rPr>
                        <w:t xml:space="preserve">Unterrichtsanschlüsse </w:t>
                      </w:r>
                      <w:r>
                        <w:t xml:space="preserve">Dieser Versuch bietet sich nach der Synthese von Eisensulfid aus Eisenpulver und Schwefelpulver an. Diese reagieren beide nicht mit Salzsäure, während ihr Produkt, wie in diesem Versuch beschrieben, sehr stark reagiert. Dies kann als Beweis der Hypothese verwendet werden, dass bei der Reaktion von Eisenpulver mit Schwefel ein neuer Stoff mit neuen Stoffeigenschaften entstanden ist. </w:t>
                      </w:r>
                    </w:p>
                  </w:txbxContent>
                </v:textbox>
                <w10:anchorlock/>
              </v:shape>
            </w:pict>
          </mc:Fallback>
        </mc:AlternateContent>
      </w:r>
    </w:p>
    <w:p w:rsidR="008E4EA0" w:rsidRDefault="008E4EA0"/>
    <w:sectPr w:rsidR="008E4E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05"/>
    <w:rsid w:val="005A260E"/>
    <w:rsid w:val="008E4EA0"/>
    <w:rsid w:val="00D26C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60E"/>
  </w:style>
  <w:style w:type="paragraph" w:styleId="berschrift1">
    <w:name w:val="heading 1"/>
    <w:basedOn w:val="Standard"/>
    <w:next w:val="Standard"/>
    <w:link w:val="berschrift1Zchn"/>
    <w:uiPriority w:val="9"/>
    <w:qFormat/>
    <w:rsid w:val="005A260E"/>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5A260E"/>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5A260E"/>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5A260E"/>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A260E"/>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60E"/>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260E"/>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260E"/>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260E"/>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260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A260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A260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A260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A260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260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260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260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260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A260E"/>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5A26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6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260E"/>
  </w:style>
  <w:style w:type="paragraph" w:styleId="berschrift1">
    <w:name w:val="heading 1"/>
    <w:basedOn w:val="Standard"/>
    <w:next w:val="Standard"/>
    <w:link w:val="berschrift1Zchn"/>
    <w:uiPriority w:val="9"/>
    <w:qFormat/>
    <w:rsid w:val="005A260E"/>
    <w:pPr>
      <w:keepNext/>
      <w:keepLines/>
      <w:numPr>
        <w:numId w:val="1"/>
      </w:numPr>
      <w:spacing w:before="360" w:after="240" w:line="360" w:lineRule="auto"/>
      <w:jc w:val="both"/>
      <w:outlineLvl w:val="0"/>
    </w:pPr>
    <w:rPr>
      <w:rFonts w:asciiTheme="majorHAnsi" w:eastAsiaTheme="majorEastAsia" w:hAnsiTheme="majorHAnsi" w:cstheme="majorBidi"/>
      <w:b/>
      <w:bCs/>
      <w:color w:val="1D1B11" w:themeColor="background2" w:themeShade="1A"/>
      <w:sz w:val="28"/>
      <w:szCs w:val="28"/>
    </w:rPr>
  </w:style>
  <w:style w:type="paragraph" w:styleId="berschrift2">
    <w:name w:val="heading 2"/>
    <w:basedOn w:val="Standard"/>
    <w:next w:val="Standard"/>
    <w:link w:val="berschrift2Zchn"/>
    <w:uiPriority w:val="9"/>
    <w:unhideWhenUsed/>
    <w:qFormat/>
    <w:rsid w:val="005A260E"/>
    <w:pPr>
      <w:keepNext/>
      <w:keepLines/>
      <w:numPr>
        <w:ilvl w:val="1"/>
        <w:numId w:val="1"/>
      </w:numPr>
      <w:spacing w:before="200" w:line="360" w:lineRule="auto"/>
      <w:jc w:val="both"/>
      <w:outlineLvl w:val="1"/>
    </w:pPr>
    <w:rPr>
      <w:rFonts w:asciiTheme="majorHAnsi" w:eastAsiaTheme="majorEastAsia" w:hAnsiTheme="majorHAnsi" w:cstheme="majorBidi"/>
      <w:b/>
      <w:bCs/>
      <w:color w:val="1D1B11" w:themeColor="background2" w:themeShade="1A"/>
      <w:szCs w:val="26"/>
    </w:rPr>
  </w:style>
  <w:style w:type="paragraph" w:styleId="berschrift3">
    <w:name w:val="heading 3"/>
    <w:basedOn w:val="Standard"/>
    <w:next w:val="Standard"/>
    <w:link w:val="berschrift3Zchn"/>
    <w:uiPriority w:val="9"/>
    <w:unhideWhenUsed/>
    <w:qFormat/>
    <w:rsid w:val="005A260E"/>
    <w:pPr>
      <w:keepNext/>
      <w:keepLines/>
      <w:numPr>
        <w:ilvl w:val="2"/>
        <w:numId w:val="1"/>
      </w:numPr>
      <w:spacing w:before="200" w:after="120" w:line="360" w:lineRule="auto"/>
      <w:jc w:val="both"/>
      <w:outlineLvl w:val="2"/>
    </w:pPr>
    <w:rPr>
      <w:rFonts w:asciiTheme="majorHAnsi" w:eastAsiaTheme="majorEastAsia" w:hAnsiTheme="majorHAnsi" w:cstheme="majorBidi"/>
      <w:b/>
      <w:bCs/>
      <w:i/>
      <w:color w:val="1D1B11" w:themeColor="background2" w:themeShade="1A"/>
    </w:rPr>
  </w:style>
  <w:style w:type="paragraph" w:styleId="berschrift4">
    <w:name w:val="heading 4"/>
    <w:basedOn w:val="Standard"/>
    <w:next w:val="Standard"/>
    <w:link w:val="berschrift4Zchn"/>
    <w:uiPriority w:val="9"/>
    <w:semiHidden/>
    <w:unhideWhenUsed/>
    <w:qFormat/>
    <w:rsid w:val="005A260E"/>
    <w:pPr>
      <w:keepNext/>
      <w:keepLines/>
      <w:numPr>
        <w:ilvl w:val="3"/>
        <w:numId w:val="1"/>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A260E"/>
    <w:pPr>
      <w:keepNext/>
      <w:keepLines/>
      <w:numPr>
        <w:ilvl w:val="4"/>
        <w:numId w:val="1"/>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60E"/>
    <w:pPr>
      <w:keepNext/>
      <w:keepLines/>
      <w:numPr>
        <w:ilvl w:val="5"/>
        <w:numId w:val="1"/>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260E"/>
    <w:pPr>
      <w:keepNext/>
      <w:keepLines/>
      <w:numPr>
        <w:ilvl w:val="6"/>
        <w:numId w:val="1"/>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260E"/>
    <w:pPr>
      <w:keepNext/>
      <w:keepLines/>
      <w:numPr>
        <w:ilvl w:val="7"/>
        <w:numId w:val="1"/>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260E"/>
    <w:pPr>
      <w:keepNext/>
      <w:keepLines/>
      <w:numPr>
        <w:ilvl w:val="8"/>
        <w:numId w:val="1"/>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260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A260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A260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A260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A260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260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260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260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260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A260E"/>
    <w:pPr>
      <w:spacing w:line="240" w:lineRule="auto"/>
      <w:jc w:val="both"/>
    </w:pPr>
    <w:rPr>
      <w:rFonts w:ascii="Cambria" w:hAnsi="Cambria"/>
      <w:bCs/>
      <w:sz w:val="18"/>
      <w:szCs w:val="18"/>
    </w:rPr>
  </w:style>
  <w:style w:type="paragraph" w:styleId="Sprechblasentext">
    <w:name w:val="Balloon Text"/>
    <w:basedOn w:val="Standard"/>
    <w:link w:val="SprechblasentextZchn"/>
    <w:uiPriority w:val="99"/>
    <w:semiHidden/>
    <w:unhideWhenUsed/>
    <w:rsid w:val="005A260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1290</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Tabea</dc:creator>
  <cp:keywords/>
  <dc:description/>
  <cp:lastModifiedBy>Tabea</cp:lastModifiedBy>
  <cp:revision>2</cp:revision>
  <dcterms:created xsi:type="dcterms:W3CDTF">2016-08-09T11:35:00Z</dcterms:created>
  <dcterms:modified xsi:type="dcterms:W3CDTF">2016-08-09T11:35:00Z</dcterms:modified>
</cp:coreProperties>
</file>