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F0D" w:rsidRPr="009D1355" w:rsidRDefault="00BE7F0D" w:rsidP="00BE7F0D">
      <w:pPr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  <w:b/>
          <w:sz w:val="28"/>
          <w:szCs w:val="28"/>
        </w:rPr>
        <w:t>Schulversuchspraktikum</w:t>
      </w:r>
    </w:p>
    <w:p w:rsidR="00BE7F0D" w:rsidRDefault="00BE7F0D" w:rsidP="00BE7F0D">
      <w:pPr>
        <w:spacing w:line="276" w:lineRule="auto"/>
      </w:pPr>
      <w:r>
        <w:t>Tabea Bönisch</w:t>
      </w:r>
    </w:p>
    <w:p w:rsidR="00BE7F0D" w:rsidRDefault="00BE7F0D" w:rsidP="00BE7F0D">
      <w:pPr>
        <w:spacing w:line="276" w:lineRule="auto"/>
      </w:pPr>
      <w:proofErr w:type="spellStart"/>
      <w:r>
        <w:t>SoSe</w:t>
      </w:r>
      <w:proofErr w:type="spellEnd"/>
      <w:r>
        <w:t xml:space="preserve"> 16</w:t>
      </w:r>
    </w:p>
    <w:p w:rsidR="00BE7F0D" w:rsidRDefault="00E67D98" w:rsidP="00BE7F0D">
      <w:pPr>
        <w:spacing w:line="276" w:lineRule="auto"/>
      </w:pPr>
      <w:r>
        <w:t>Klassenstufen 7 &amp; 8</w:t>
      </w:r>
    </w:p>
    <w:p w:rsidR="00BE7F0D" w:rsidRDefault="00BE7F0D" w:rsidP="00BE7F0D">
      <w:r>
        <w:tab/>
      </w:r>
    </w:p>
    <w:p w:rsidR="00BE7F0D" w:rsidRDefault="000F6BA2" w:rsidP="00BE7F0D">
      <w:r>
        <w:rPr>
          <w:noProof/>
          <w:lang w:eastAsia="de-DE"/>
        </w:rPr>
        <w:drawing>
          <wp:anchor distT="0" distB="0" distL="114300" distR="114300" simplePos="0" relativeHeight="251679744" behindDoc="0" locked="0" layoutInCell="1" allowOverlap="1" wp14:anchorId="00510EF3" wp14:editId="40B736C0">
            <wp:simplePos x="0" y="0"/>
            <wp:positionH relativeFrom="column">
              <wp:posOffset>576580</wp:posOffset>
            </wp:positionH>
            <wp:positionV relativeFrom="paragraph">
              <wp:posOffset>328930</wp:posOffset>
            </wp:positionV>
            <wp:extent cx="1800225" cy="2752725"/>
            <wp:effectExtent l="438150" t="304800" r="447675" b="333375"/>
            <wp:wrapNone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55636">
                      <a:off x="0" y="0"/>
                      <a:ext cx="1800225" cy="2752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E7F0D" w:rsidRDefault="00BE7F0D" w:rsidP="00BE7F0D"/>
    <w:p w:rsidR="00BE7F0D" w:rsidRDefault="00BE7F0D" w:rsidP="00BE7F0D">
      <w:pPr>
        <w:rPr>
          <w:noProof/>
          <w:lang w:eastAsia="de-DE"/>
        </w:rPr>
      </w:pPr>
    </w:p>
    <w:p w:rsidR="00BE7F0D" w:rsidRDefault="00E213D6" w:rsidP="00BE7F0D">
      <w:pPr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83840" behindDoc="0" locked="0" layoutInCell="1" allowOverlap="1" wp14:anchorId="553A662D" wp14:editId="3C6EA4FD">
            <wp:simplePos x="0" y="0"/>
            <wp:positionH relativeFrom="column">
              <wp:posOffset>2510155</wp:posOffset>
            </wp:positionH>
            <wp:positionV relativeFrom="paragraph">
              <wp:posOffset>297180</wp:posOffset>
            </wp:positionV>
            <wp:extent cx="2365375" cy="2676525"/>
            <wp:effectExtent l="400050" t="342900" r="415925" b="371475"/>
            <wp:wrapNone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9381">
                      <a:off x="0" y="0"/>
                      <a:ext cx="2365375" cy="2676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E7F0D" w:rsidRDefault="00BE7F0D" w:rsidP="00BE7F0D">
      <w:pPr>
        <w:rPr>
          <w:noProof/>
          <w:lang w:eastAsia="de-DE"/>
        </w:rPr>
      </w:pPr>
    </w:p>
    <w:p w:rsidR="00BE7F0D" w:rsidRDefault="00BE7F0D" w:rsidP="00BE7F0D">
      <w:pPr>
        <w:rPr>
          <w:noProof/>
          <w:lang w:eastAsia="de-DE"/>
        </w:rPr>
      </w:pPr>
    </w:p>
    <w:p w:rsidR="00BE7F0D" w:rsidRDefault="00BE7F0D" w:rsidP="00BE7F0D">
      <w:pPr>
        <w:rPr>
          <w:noProof/>
          <w:lang w:eastAsia="de-DE"/>
        </w:rPr>
      </w:pPr>
    </w:p>
    <w:p w:rsidR="00BE7F0D" w:rsidRDefault="00BE7F0D" w:rsidP="00BE7F0D">
      <w:pPr>
        <w:rPr>
          <w:noProof/>
          <w:lang w:eastAsia="de-DE"/>
        </w:rPr>
      </w:pPr>
    </w:p>
    <w:p w:rsidR="00BE7F0D" w:rsidRDefault="00BE7F0D" w:rsidP="00BE7F0D">
      <w:pPr>
        <w:rPr>
          <w:noProof/>
          <w:lang w:eastAsia="de-DE"/>
        </w:rPr>
      </w:pPr>
    </w:p>
    <w:p w:rsidR="00BE7F0D" w:rsidRDefault="00BE7F0D" w:rsidP="00BE7F0D">
      <w:pPr>
        <w:rPr>
          <w:noProof/>
          <w:lang w:eastAsia="de-DE"/>
        </w:rPr>
      </w:pPr>
    </w:p>
    <w:p w:rsidR="00BE7F0D" w:rsidRDefault="00BE7F0D" w:rsidP="00BE7F0D">
      <w:pPr>
        <w:rPr>
          <w:noProof/>
          <w:lang w:eastAsia="de-DE"/>
        </w:rPr>
      </w:pPr>
    </w:p>
    <w:p w:rsidR="00BE7F0D" w:rsidRDefault="00BE7F0D" w:rsidP="00BE7F0D">
      <w:pPr>
        <w:rPr>
          <w:noProof/>
          <w:lang w:eastAsia="de-DE"/>
        </w:rPr>
      </w:pPr>
    </w:p>
    <w:p w:rsidR="00BE7F0D" w:rsidRDefault="00BE7F0D" w:rsidP="00BE7F0D">
      <w:pPr>
        <w:rPr>
          <w:noProof/>
          <w:lang w:eastAsia="de-DE"/>
        </w:rPr>
      </w:pPr>
    </w:p>
    <w:p w:rsidR="00BE7F0D" w:rsidRDefault="00BE7F0D" w:rsidP="00BE7F0D">
      <w:pPr>
        <w:rPr>
          <w:noProof/>
          <w:lang w:eastAsia="de-DE"/>
        </w:rPr>
      </w:pPr>
    </w:p>
    <w:p w:rsidR="00BE7F0D" w:rsidRDefault="00BE7F0D" w:rsidP="00BE7F0D">
      <w:pPr>
        <w:rPr>
          <w:rFonts w:ascii="Times New Roman" w:hAnsi="Times New Roman" w:cs="Times New Roman"/>
          <w:sz w:val="52"/>
          <w:szCs w:val="24"/>
        </w:rPr>
      </w:pPr>
      <w:r>
        <w:rPr>
          <w:rFonts w:ascii="Times New Roman" w:hAnsi="Times New Roman" w:cs="Times New Roman"/>
          <w:noProof/>
          <w:sz w:val="52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912A7B" wp14:editId="08176164">
                <wp:simplePos x="0" y="0"/>
                <wp:positionH relativeFrom="column">
                  <wp:posOffset>24130</wp:posOffset>
                </wp:positionH>
                <wp:positionV relativeFrom="paragraph">
                  <wp:posOffset>560705</wp:posOffset>
                </wp:positionV>
                <wp:extent cx="5695950" cy="0"/>
                <wp:effectExtent l="9525" t="5080" r="9525" b="13970"/>
                <wp:wrapNone/>
                <wp:docPr id="7" name="Gerade Verbindung mit Pfei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5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C9E99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7" o:spid="_x0000_s1026" type="#_x0000_t32" style="position:absolute;margin-left:1.9pt;margin-top:44.15pt;width:448.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"/>
            </w:pict>
          </mc:Fallback>
        </mc:AlternateContent>
      </w:r>
    </w:p>
    <w:p w:rsidR="00BE7F0D" w:rsidRPr="00984EF9" w:rsidRDefault="00B2463B" w:rsidP="00BE7F0D">
      <w:pPr>
        <w:autoSpaceDE w:val="0"/>
        <w:autoSpaceDN w:val="0"/>
        <w:adjustRightInd w:val="0"/>
        <w:jc w:val="center"/>
        <w:rPr>
          <w:rFonts w:asciiTheme="majorHAnsi" w:hAnsiTheme="majorHAnsi" w:cs="Times New Roman"/>
          <w:b/>
          <w:sz w:val="52"/>
          <w:szCs w:val="24"/>
        </w:rPr>
      </w:pPr>
      <w:r>
        <w:rPr>
          <w:rFonts w:asciiTheme="majorHAnsi" w:hAnsiTheme="majorHAnsi" w:cs="Times New Roman"/>
          <w:b/>
          <w:sz w:val="52"/>
          <w:szCs w:val="24"/>
        </w:rPr>
        <w:t>Synthese, Analyse und Umsetzung</w:t>
      </w:r>
    </w:p>
    <w:p w:rsidR="00BE7F0D" w:rsidRPr="00984EF9" w:rsidRDefault="00BE7F0D" w:rsidP="00BE7F0D">
      <w:pPr>
        <w:autoSpaceDE w:val="0"/>
        <w:autoSpaceDN w:val="0"/>
        <w:adjustRightInd w:val="0"/>
        <w:jc w:val="center"/>
        <w:rPr>
          <w:rFonts w:asciiTheme="majorHAnsi" w:hAnsiTheme="majorHAnsi" w:cs="Times New Roman"/>
          <w:b/>
          <w:sz w:val="44"/>
          <w:szCs w:val="44"/>
        </w:rPr>
      </w:pPr>
      <w:r>
        <w:rPr>
          <w:rFonts w:asciiTheme="majorHAnsi" w:hAnsiTheme="majorHAnsi" w:cs="Times New Roman"/>
          <w:b/>
          <w:noProof/>
          <w:sz w:val="44"/>
          <w:szCs w:val="44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FFEF5B" wp14:editId="0C8E281D">
                <wp:simplePos x="0" y="0"/>
                <wp:positionH relativeFrom="column">
                  <wp:posOffset>147955</wp:posOffset>
                </wp:positionH>
                <wp:positionV relativeFrom="paragraph">
                  <wp:posOffset>441960</wp:posOffset>
                </wp:positionV>
                <wp:extent cx="5419725" cy="0"/>
                <wp:effectExtent l="9525" t="13970" r="9525" b="5080"/>
                <wp:wrapNone/>
                <wp:docPr id="6" name="Gerade Verbindung mit Pfei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DC3023" id="Gerade Verbindung mit Pfeil 6" o:spid="_x0000_s1026" type="#_x0000_t32" style="position:absolute;margin-left:11.65pt;margin-top:34.8pt;width:426.7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"/>
            </w:pict>
          </mc:Fallback>
        </mc:AlternateContent>
      </w:r>
      <w:r w:rsidRPr="00984EF9">
        <w:rPr>
          <w:rFonts w:asciiTheme="majorHAnsi" w:hAnsiTheme="majorHAnsi" w:cs="Times New Roman"/>
          <w:b/>
          <w:sz w:val="44"/>
          <w:szCs w:val="44"/>
        </w:rPr>
        <w:t>Kurzprotokoll</w:t>
      </w:r>
    </w:p>
    <w:p w:rsidR="00BE7F0D" w:rsidRDefault="00BE7F0D" w:rsidP="00BE7F0D">
      <w:pPr>
        <w:pStyle w:val="Inhaltsverzeichnisberschrift"/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A5A0E6" wp14:editId="211A7285">
                <wp:simplePos x="0" y="0"/>
                <wp:positionH relativeFrom="column">
                  <wp:posOffset>-99695</wp:posOffset>
                </wp:positionH>
                <wp:positionV relativeFrom="paragraph">
                  <wp:posOffset>-4444</wp:posOffset>
                </wp:positionV>
                <wp:extent cx="5958840" cy="1466850"/>
                <wp:effectExtent l="0" t="0" r="22860" b="1905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8840" cy="1466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E7F0D" w:rsidRDefault="00BE7F0D" w:rsidP="00BE7F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</w:rPr>
                            </w:pPr>
                            <w:r w:rsidRPr="00A90BD6">
                              <w:rPr>
                                <w:b/>
                              </w:rPr>
                              <w:t>Auf einen Blick:</w:t>
                            </w:r>
                          </w:p>
                          <w:p w:rsidR="00E82322" w:rsidRPr="00F31EBF" w:rsidRDefault="00E82322" w:rsidP="00E82322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In d</w:t>
                            </w:r>
                            <w:r w:rsidR="00E67D98">
                              <w:rPr>
                                <w:rFonts w:asciiTheme="majorHAnsi" w:hAnsiTheme="majorHAnsi"/>
                              </w:rPr>
                              <w:t>iesem Protokoll geht es um die c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hemische Reaktion. Hierbei wird</w:t>
                            </w:r>
                            <w:r w:rsidR="00E67D98">
                              <w:rPr>
                                <w:rFonts w:asciiTheme="majorHAnsi" w:hAnsiTheme="majorHAnsi"/>
                              </w:rPr>
                              <w:t xml:space="preserve"> in diesem Protokoll unter den zw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ei versch</w:t>
                            </w:r>
                            <w:r w:rsidR="00E67D98">
                              <w:rPr>
                                <w:rFonts w:asciiTheme="majorHAnsi" w:hAnsiTheme="majorHAnsi"/>
                              </w:rPr>
                              <w:t>iedenen Reaktionstypen Synthese und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Analyse unterschieden. Hierbei wird eine Synthese als eine Reaktion zweier Edukte zu einem Produkt und eine Analyse als die Zerlegung eines Stoffes in zwei neue Produkte/Elemente verstanden. </w:t>
                            </w:r>
                          </w:p>
                          <w:p w:rsidR="00BE7F0D" w:rsidRPr="00F31EBF" w:rsidRDefault="00BE7F0D" w:rsidP="00E82322">
                            <w:pPr>
                              <w:rPr>
                                <w:i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-7.85pt;margin-top:-.35pt;width:469.2pt;height:11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" fillcolor="white [3201]" strokecolor="#a5a5a5 [3206]" strokeweight="1pt">
                <v:stroke dashstyle="dash"/>
                <v:shadow color="#868686"/>
                <v:textbox>
                  <w:txbxContent>
                    <w:p w:rsidR="00BE7F0D" w:rsidRDefault="00BE7F0D" w:rsidP="00BE7F0D">
                      <w:pPr>
                        <w:pBdr>
                          <w:bottom w:val="single" w:sz="6" w:space="1" w:color="auto"/>
                        </w:pBdr>
                        <w:rPr>
                          <w:b/>
                        </w:rPr>
                      </w:pPr>
                      <w:r w:rsidRPr="00A90BD6">
                        <w:rPr>
                          <w:b/>
                        </w:rPr>
                        <w:t>Auf einen Blick:</w:t>
                      </w:r>
                    </w:p>
                    <w:p w:rsidR="00E82322" w:rsidRPr="00F31EBF" w:rsidRDefault="00E82322" w:rsidP="00E82322">
                      <w:pPr>
                        <w:rPr>
                          <w:i/>
                        </w:rPr>
                      </w:pPr>
                      <w:r>
                        <w:rPr>
                          <w:rFonts w:asciiTheme="majorHAnsi" w:hAnsiTheme="majorHAnsi"/>
                        </w:rPr>
                        <w:t>In d</w:t>
                      </w:r>
                      <w:r w:rsidR="00E67D98">
                        <w:rPr>
                          <w:rFonts w:asciiTheme="majorHAnsi" w:hAnsiTheme="majorHAnsi"/>
                        </w:rPr>
                        <w:t>iesem Protokoll geht es um die c</w:t>
                      </w:r>
                      <w:r>
                        <w:rPr>
                          <w:rFonts w:asciiTheme="majorHAnsi" w:hAnsiTheme="majorHAnsi"/>
                        </w:rPr>
                        <w:t>hemische Reaktion. Hierbei wird</w:t>
                      </w:r>
                      <w:r w:rsidR="00E67D98">
                        <w:rPr>
                          <w:rFonts w:asciiTheme="majorHAnsi" w:hAnsiTheme="majorHAnsi"/>
                        </w:rPr>
                        <w:t xml:space="preserve"> in diesem Protokoll unter den zw</w:t>
                      </w:r>
                      <w:r>
                        <w:rPr>
                          <w:rFonts w:asciiTheme="majorHAnsi" w:hAnsiTheme="majorHAnsi"/>
                        </w:rPr>
                        <w:t>ei versch</w:t>
                      </w:r>
                      <w:r w:rsidR="00E67D98">
                        <w:rPr>
                          <w:rFonts w:asciiTheme="majorHAnsi" w:hAnsiTheme="majorHAnsi"/>
                        </w:rPr>
                        <w:t>iedenen Reaktionstypen Synthese und</w:t>
                      </w:r>
                      <w:r>
                        <w:rPr>
                          <w:rFonts w:asciiTheme="majorHAnsi" w:hAnsiTheme="majorHAnsi"/>
                        </w:rPr>
                        <w:t xml:space="preserve"> Analyse unterschieden. Hierbei wird eine Synthese als eine Reaktion zweier Edukte zu einem Produkt und eine Analyse als die Zerlegung eines Stoffes in zwei neue Produkte/Elemente verstanden. </w:t>
                      </w:r>
                    </w:p>
                    <w:p w:rsidR="00BE7F0D" w:rsidRPr="00F31EBF" w:rsidRDefault="00BE7F0D" w:rsidP="00E82322">
                      <w:pPr>
                        <w:rPr>
                          <w:i/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E7F0D" w:rsidRDefault="00BE7F0D" w:rsidP="00BE7F0D"/>
    <w:p w:rsidR="00BE7F0D" w:rsidRDefault="00BE7F0D" w:rsidP="00BE7F0D"/>
    <w:p w:rsidR="00BE7F0D" w:rsidRDefault="00BE7F0D" w:rsidP="00BE7F0D"/>
    <w:p w:rsidR="00BE7F0D" w:rsidRDefault="00BE7F0D" w:rsidP="00BE7F0D"/>
    <w:p w:rsidR="00BE7F0D" w:rsidRPr="00A90BD6" w:rsidRDefault="00BE7F0D" w:rsidP="00BE7F0D"/>
    <w:sdt>
      <w:sdtPr>
        <w:rPr>
          <w:rFonts w:ascii="Cambria" w:eastAsiaTheme="minorHAnsi" w:hAnsi="Cambria" w:cstheme="minorBidi"/>
          <w:b w:val="0"/>
          <w:bCs w:val="0"/>
          <w:color w:val="171717" w:themeColor="background2" w:themeShade="1A"/>
          <w:sz w:val="22"/>
          <w:szCs w:val="22"/>
        </w:rPr>
        <w:id w:val="18320642"/>
        <w:docPartObj>
          <w:docPartGallery w:val="Table of Contents"/>
          <w:docPartUnique/>
        </w:docPartObj>
      </w:sdtPr>
      <w:sdtEndPr/>
      <w:sdtContent>
        <w:p w:rsidR="00BE7F0D" w:rsidRDefault="00BE7F0D" w:rsidP="00BE7F0D">
          <w:pPr>
            <w:pStyle w:val="Inhaltsverzeichnisberschrift"/>
          </w:pPr>
          <w:r w:rsidRPr="00E26180">
            <w:rPr>
              <w:color w:val="auto"/>
            </w:rPr>
            <w:t>Inhalt</w:t>
          </w:r>
        </w:p>
        <w:p w:rsidR="00BE7F0D" w:rsidRPr="00E26180" w:rsidRDefault="00BE7F0D" w:rsidP="00BE7F0D"/>
        <w:p w:rsidR="00E82322" w:rsidRDefault="00BE7F0D">
          <w:pPr>
            <w:pStyle w:val="Verzeichnis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lang w:eastAsia="de-D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7455326" w:history="1">
            <w:r w:rsidR="00E82322" w:rsidRPr="00156BBF">
              <w:rPr>
                <w:rStyle w:val="Hyperlink"/>
                <w:noProof/>
              </w:rPr>
              <w:t>1</w:t>
            </w:r>
            <w:r w:rsidR="00E82322">
              <w:rPr>
                <w:rFonts w:asciiTheme="minorHAnsi" w:eastAsiaTheme="minorEastAsia" w:hAnsiTheme="minorHAnsi"/>
                <w:noProof/>
                <w:color w:val="auto"/>
                <w:lang w:eastAsia="de-DE"/>
              </w:rPr>
              <w:tab/>
            </w:r>
            <w:r w:rsidR="00E82322" w:rsidRPr="00156BBF">
              <w:rPr>
                <w:rStyle w:val="Hyperlink"/>
                <w:noProof/>
              </w:rPr>
              <w:t>Weitere Schülerversuche</w:t>
            </w:r>
            <w:r w:rsidR="00E82322">
              <w:rPr>
                <w:noProof/>
                <w:webHidden/>
              </w:rPr>
              <w:tab/>
            </w:r>
            <w:r w:rsidR="00E82322">
              <w:rPr>
                <w:noProof/>
                <w:webHidden/>
              </w:rPr>
              <w:fldChar w:fldCharType="begin"/>
            </w:r>
            <w:r w:rsidR="00E82322">
              <w:rPr>
                <w:noProof/>
                <w:webHidden/>
              </w:rPr>
              <w:instrText xml:space="preserve"> PAGEREF _Toc457455326 \h </w:instrText>
            </w:r>
            <w:r w:rsidR="00E82322">
              <w:rPr>
                <w:noProof/>
                <w:webHidden/>
              </w:rPr>
            </w:r>
            <w:r w:rsidR="00E82322">
              <w:rPr>
                <w:noProof/>
                <w:webHidden/>
              </w:rPr>
              <w:fldChar w:fldCharType="separate"/>
            </w:r>
            <w:r w:rsidR="00CA506B">
              <w:rPr>
                <w:noProof/>
                <w:webHidden/>
              </w:rPr>
              <w:t>1</w:t>
            </w:r>
            <w:r w:rsidR="00E82322">
              <w:rPr>
                <w:noProof/>
                <w:webHidden/>
              </w:rPr>
              <w:fldChar w:fldCharType="end"/>
            </w:r>
          </w:hyperlink>
        </w:p>
        <w:p w:rsidR="00E82322" w:rsidRDefault="0028186E">
          <w:pPr>
            <w:pStyle w:val="Verzeichnis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lang w:eastAsia="de-DE"/>
            </w:rPr>
          </w:pPr>
          <w:hyperlink w:anchor="_Toc457455327" w:history="1">
            <w:r w:rsidR="00E82322" w:rsidRPr="00156BBF">
              <w:rPr>
                <w:rStyle w:val="Hyperlink"/>
                <w:noProof/>
              </w:rPr>
              <w:t>1.1</w:t>
            </w:r>
            <w:bookmarkStart w:id="0" w:name="_Toc457128689"/>
            <w:r w:rsidR="00E82322">
              <w:rPr>
                <w:rFonts w:asciiTheme="minorHAnsi" w:eastAsiaTheme="minorEastAsia" w:hAnsiTheme="minorHAnsi"/>
                <w:noProof/>
                <w:color w:val="auto"/>
                <w:lang w:eastAsia="de-DE"/>
              </w:rPr>
              <w:tab/>
            </w:r>
            <w:bookmarkEnd w:id="0"/>
            <w:r w:rsidR="00E82322" w:rsidRPr="00156BBF">
              <w:rPr>
                <w:rStyle w:val="Hyperlink"/>
                <w:noProof/>
              </w:rPr>
              <w:t>Analyse von Silberoxid</w:t>
            </w:r>
            <w:r w:rsidR="00E82322">
              <w:rPr>
                <w:noProof/>
                <w:webHidden/>
              </w:rPr>
              <w:tab/>
            </w:r>
            <w:r w:rsidR="00E82322">
              <w:rPr>
                <w:noProof/>
                <w:webHidden/>
              </w:rPr>
              <w:fldChar w:fldCharType="begin"/>
            </w:r>
            <w:r w:rsidR="00E82322">
              <w:rPr>
                <w:noProof/>
                <w:webHidden/>
              </w:rPr>
              <w:instrText xml:space="preserve"> PAGEREF _Toc457455327 \h </w:instrText>
            </w:r>
            <w:r w:rsidR="00E82322">
              <w:rPr>
                <w:noProof/>
                <w:webHidden/>
              </w:rPr>
            </w:r>
            <w:r w:rsidR="00E82322">
              <w:rPr>
                <w:noProof/>
                <w:webHidden/>
              </w:rPr>
              <w:fldChar w:fldCharType="separate"/>
            </w:r>
            <w:r w:rsidR="00CA506B">
              <w:rPr>
                <w:noProof/>
                <w:webHidden/>
              </w:rPr>
              <w:t>1</w:t>
            </w:r>
            <w:r w:rsidR="00E82322">
              <w:rPr>
                <w:noProof/>
                <w:webHidden/>
              </w:rPr>
              <w:fldChar w:fldCharType="end"/>
            </w:r>
          </w:hyperlink>
        </w:p>
        <w:p w:rsidR="00E82322" w:rsidRDefault="0028186E">
          <w:pPr>
            <w:pStyle w:val="Verzeichnis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lang w:eastAsia="de-DE"/>
            </w:rPr>
          </w:pPr>
          <w:hyperlink w:anchor="_Toc457455328" w:history="1">
            <w:r w:rsidR="00E82322" w:rsidRPr="00156BBF">
              <w:rPr>
                <w:rStyle w:val="Hyperlink"/>
                <w:noProof/>
              </w:rPr>
              <w:t>1.2</w:t>
            </w:r>
            <w:r w:rsidR="00E82322">
              <w:rPr>
                <w:rFonts w:asciiTheme="minorHAnsi" w:eastAsiaTheme="minorEastAsia" w:hAnsiTheme="minorHAnsi"/>
                <w:noProof/>
                <w:color w:val="auto"/>
                <w:lang w:eastAsia="de-DE"/>
              </w:rPr>
              <w:tab/>
            </w:r>
            <w:r w:rsidR="00E82322" w:rsidRPr="00156BBF">
              <w:rPr>
                <w:rStyle w:val="Hyperlink"/>
                <w:noProof/>
              </w:rPr>
              <w:t>Die Synthese von Kupferacetat</w:t>
            </w:r>
            <w:r w:rsidR="00E82322">
              <w:rPr>
                <w:noProof/>
                <w:webHidden/>
              </w:rPr>
              <w:tab/>
            </w:r>
            <w:r w:rsidR="00E82322">
              <w:rPr>
                <w:noProof/>
                <w:webHidden/>
              </w:rPr>
              <w:fldChar w:fldCharType="begin"/>
            </w:r>
            <w:r w:rsidR="00E82322">
              <w:rPr>
                <w:noProof/>
                <w:webHidden/>
              </w:rPr>
              <w:instrText xml:space="preserve"> PAGEREF _Toc457455328 \h </w:instrText>
            </w:r>
            <w:r w:rsidR="00E82322">
              <w:rPr>
                <w:noProof/>
                <w:webHidden/>
              </w:rPr>
            </w:r>
            <w:r w:rsidR="00E82322">
              <w:rPr>
                <w:noProof/>
                <w:webHidden/>
              </w:rPr>
              <w:fldChar w:fldCharType="separate"/>
            </w:r>
            <w:r w:rsidR="00CA506B">
              <w:rPr>
                <w:noProof/>
                <w:webHidden/>
              </w:rPr>
              <w:t>2</w:t>
            </w:r>
            <w:r w:rsidR="00E82322">
              <w:rPr>
                <w:noProof/>
                <w:webHidden/>
              </w:rPr>
              <w:fldChar w:fldCharType="end"/>
            </w:r>
          </w:hyperlink>
        </w:p>
        <w:p w:rsidR="00BE7F0D" w:rsidRDefault="00BE7F0D" w:rsidP="00BE7F0D">
          <w:r>
            <w:fldChar w:fldCharType="end"/>
          </w:r>
        </w:p>
      </w:sdtContent>
    </w:sdt>
    <w:p w:rsidR="00BE7F0D" w:rsidRDefault="00BE7F0D" w:rsidP="00BE7F0D"/>
    <w:p w:rsidR="00BE7F0D" w:rsidRDefault="00BE7F0D" w:rsidP="00BE7F0D"/>
    <w:p w:rsidR="00BE7F0D" w:rsidRPr="005B0270" w:rsidRDefault="00BE7F0D" w:rsidP="00BE7F0D"/>
    <w:p w:rsidR="00BE7F0D" w:rsidRPr="005B0270" w:rsidRDefault="00BE7F0D" w:rsidP="00BE7F0D"/>
    <w:p w:rsidR="00BE7F0D" w:rsidRPr="005B0270" w:rsidRDefault="00BE7F0D" w:rsidP="00BE7F0D"/>
    <w:p w:rsidR="00BE7F0D" w:rsidRDefault="00BE7F0D" w:rsidP="00BE7F0D">
      <w:pPr>
        <w:tabs>
          <w:tab w:val="left" w:pos="3000"/>
        </w:tabs>
      </w:pPr>
      <w:r>
        <w:tab/>
      </w:r>
    </w:p>
    <w:p w:rsidR="00BE7F0D" w:rsidRDefault="00BE7F0D" w:rsidP="00BE7F0D"/>
    <w:p w:rsidR="00BE7F0D" w:rsidRPr="005B0270" w:rsidRDefault="00BE7F0D" w:rsidP="00BE7F0D">
      <w:pPr>
        <w:sectPr w:rsidR="00BE7F0D" w:rsidRPr="005B0270" w:rsidSect="00E67D98">
          <w:footerReference w:type="default" r:id="rId10"/>
          <w:pgSz w:w="11906" w:h="16838"/>
          <w:pgMar w:top="1417" w:right="1417" w:bottom="709" w:left="1417" w:header="708" w:footer="708" w:gutter="0"/>
          <w:pgNumType w:start="0"/>
          <w:cols w:space="708"/>
          <w:titlePg/>
          <w:docGrid w:linePitch="360"/>
        </w:sectPr>
      </w:pPr>
    </w:p>
    <w:p w:rsidR="00BE7F0D" w:rsidRDefault="00BE7F0D" w:rsidP="00BE7F0D">
      <w:pPr>
        <w:pStyle w:val="berschrift1"/>
      </w:pPr>
      <w:bookmarkStart w:id="1" w:name="_Toc457455326"/>
      <w:r>
        <w:lastRenderedPageBreak/>
        <w:t>Weitere Schülerversuche</w:t>
      </w:r>
      <w:bookmarkEnd w:id="1"/>
    </w:p>
    <w:p w:rsidR="00BE7F0D" w:rsidRPr="002F213B" w:rsidRDefault="00BE7F0D" w:rsidP="00BE7F0D">
      <w:pPr>
        <w:pStyle w:val="berschrift2"/>
        <w:rPr>
          <w:rFonts w:ascii="Cambria" w:hAnsi="Cambria"/>
        </w:rPr>
      </w:pPr>
      <w:bookmarkStart w:id="2" w:name="_Toc457455327"/>
      <w:r w:rsidRPr="002F213B">
        <w:rPr>
          <w:rFonts w:ascii="Cambria" w:hAnsi="Cambria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08576F" wp14:editId="620EFC1D">
                <wp:simplePos x="0" y="0"/>
                <wp:positionH relativeFrom="margin">
                  <wp:align>left</wp:align>
                </wp:positionH>
                <wp:positionV relativeFrom="paragraph">
                  <wp:posOffset>396240</wp:posOffset>
                </wp:positionV>
                <wp:extent cx="5873115" cy="828675"/>
                <wp:effectExtent l="0" t="0" r="13335" b="28575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8286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E7F0D" w:rsidRDefault="00BE7F0D" w:rsidP="00BE7F0D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In diesem Versuch wird die </w:t>
                            </w:r>
                            <w:r w:rsidR="00B2463B">
                              <w:rPr>
                                <w:color w:val="auto"/>
                              </w:rPr>
                              <w:t>Analyse von Silberoxid thematisiert. Die SuS sollten den Begriff der Synthese bereits kennen und können sich mit diesem Versuch das Prinzip der Analyse klar machen.</w:t>
                            </w:r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</w:p>
                          <w:p w:rsidR="00BE7F0D" w:rsidRPr="00F31EBF" w:rsidRDefault="00BE7F0D" w:rsidP="00BE7F0D"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7" type="#_x0000_t202" style="position:absolute;left:0;text-align:left;margin-left:0;margin-top:31.2pt;width:462.45pt;height:65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" fillcolor="white [3201]" strokecolor="#4472c4 [3208]" strokeweight="1pt">
                <v:stroke dashstyle="dash"/>
                <v:shadow color="#868686"/>
                <v:textbox>
                  <w:txbxContent>
                    <w:p w:rsidR="00BE7F0D" w:rsidRDefault="00BE7F0D" w:rsidP="00BE7F0D">
                      <w:pPr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In diesem Versuch wird die </w:t>
                      </w:r>
                      <w:r w:rsidR="00B2463B">
                        <w:rPr>
                          <w:color w:val="auto"/>
                        </w:rPr>
                        <w:t>Analyse von Silberoxid thematisiert. Die SuS sollten den Begriff der Synthese bereits kennen und können sich mit diesem Versuch das Prinzip der Analyse klar machen.</w:t>
                      </w:r>
                      <w:r>
                        <w:rPr>
                          <w:color w:val="auto"/>
                        </w:rPr>
                        <w:t xml:space="preserve"> </w:t>
                      </w:r>
                    </w:p>
                    <w:p w:rsidR="00BE7F0D" w:rsidRPr="00F31EBF" w:rsidRDefault="00BE7F0D" w:rsidP="00BE7F0D"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2463B" w:rsidRPr="002F213B">
        <w:rPr>
          <w:rFonts w:ascii="Cambria" w:hAnsi="Cambria"/>
        </w:rPr>
        <w:t>Analyse von Silberoxid</w:t>
      </w:r>
      <w:bookmarkEnd w:id="2"/>
    </w:p>
    <w:p w:rsidR="00BE7F0D" w:rsidRDefault="00BE7F0D" w:rsidP="00BE7F0D">
      <w:pPr>
        <w:pStyle w:val="berschrift2"/>
        <w:numPr>
          <w:ilvl w:val="0"/>
          <w:numId w:val="0"/>
        </w:numPr>
      </w:pPr>
      <w:bookmarkStart w:id="3" w:name="_Toc425776595"/>
      <w:bookmarkEnd w:id="3"/>
    </w:p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BE7F0D" w:rsidRPr="009C5E28" w:rsidTr="000E2027">
        <w:tc>
          <w:tcPr>
            <w:tcW w:w="9322" w:type="dxa"/>
            <w:gridSpan w:val="9"/>
            <w:shd w:val="clear" w:color="auto" w:fill="4F81BD"/>
            <w:vAlign w:val="center"/>
          </w:tcPr>
          <w:p w:rsidR="00BE7F0D" w:rsidRPr="00F31EBF" w:rsidRDefault="00BE7F0D" w:rsidP="000E2027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31EBF">
              <w:rPr>
                <w:b/>
                <w:bCs/>
                <w:color w:val="FFFFFF" w:themeColor="background1"/>
              </w:rPr>
              <w:t>Gefahrenstoffe</w:t>
            </w:r>
          </w:p>
        </w:tc>
      </w:tr>
      <w:tr w:rsidR="00BE7F0D" w:rsidRPr="009C5E28" w:rsidTr="000E2027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BE7F0D" w:rsidRPr="009C5E28" w:rsidRDefault="00B2463B" w:rsidP="000E2027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sz w:val="20"/>
              </w:rPr>
              <w:t>Silberoxid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BE7F0D" w:rsidRPr="009C5E28" w:rsidRDefault="00BE7F0D" w:rsidP="000E2027">
            <w:pPr>
              <w:spacing w:after="0"/>
              <w:jc w:val="center"/>
            </w:pPr>
            <w:r w:rsidRPr="009C5E28">
              <w:rPr>
                <w:sz w:val="20"/>
              </w:rPr>
              <w:t xml:space="preserve">H: </w:t>
            </w:r>
            <w:r>
              <w:t>-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BE7F0D" w:rsidRPr="009C5E28" w:rsidRDefault="00BE7F0D" w:rsidP="000E2027">
            <w:pPr>
              <w:spacing w:after="0"/>
              <w:jc w:val="center"/>
            </w:pPr>
            <w:r w:rsidRPr="009C5E28">
              <w:rPr>
                <w:sz w:val="20"/>
              </w:rPr>
              <w:t xml:space="preserve">P: </w:t>
            </w:r>
            <w:r>
              <w:t>-</w:t>
            </w:r>
          </w:p>
        </w:tc>
      </w:tr>
      <w:tr w:rsidR="00E67D98" w:rsidRPr="009C5E28" w:rsidTr="000E2027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E67D98" w:rsidRDefault="00E67D98" w:rsidP="000E2027">
            <w:pPr>
              <w:spacing w:after="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Sauerstoff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E67D98" w:rsidRPr="009C5E28" w:rsidRDefault="00E67D98" w:rsidP="000E2027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H: -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E67D98" w:rsidRPr="009C5E28" w:rsidRDefault="00E67D98" w:rsidP="000E2027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P: -</w:t>
            </w:r>
          </w:p>
        </w:tc>
      </w:tr>
      <w:tr w:rsidR="00E67D98" w:rsidRPr="009C5E28" w:rsidTr="000E2027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E67D98" w:rsidRDefault="00E67D98" w:rsidP="000E2027">
            <w:pPr>
              <w:spacing w:after="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Silber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E67D98" w:rsidRDefault="00E67D98" w:rsidP="000E2027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H: -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E67D98" w:rsidRDefault="00E67D98" w:rsidP="000E2027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P: -</w:t>
            </w:r>
          </w:p>
        </w:tc>
      </w:tr>
      <w:tr w:rsidR="00BE7F0D" w:rsidRPr="009C5E28" w:rsidTr="000E2027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BE7F0D" w:rsidRPr="009C5E28" w:rsidRDefault="00BE7F0D" w:rsidP="000E2027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de-DE"/>
              </w:rPr>
              <w:drawing>
                <wp:inline distT="0" distB="0" distL="0" distR="0" wp14:anchorId="0FEA96CF" wp14:editId="35A83D32">
                  <wp:extent cx="503555" cy="503555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Ätzend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BE7F0D" w:rsidRPr="009C5E28" w:rsidRDefault="00BE7F0D" w:rsidP="000E2027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2407145" wp14:editId="4D463031">
                  <wp:extent cx="503555" cy="503555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andfördernd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BE7F0D" w:rsidRPr="009C5E28" w:rsidRDefault="00BE7F0D" w:rsidP="000E2027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8B3B69F" wp14:editId="4171BE0A">
                  <wp:extent cx="503555" cy="503555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ennbar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BE7F0D" w:rsidRPr="009C5E28" w:rsidRDefault="00BE7F0D" w:rsidP="000E2027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43945C06" wp14:editId="2D9B3C94">
                  <wp:extent cx="503555" cy="503555"/>
                  <wp:effectExtent l="0" t="0" r="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plosionsgefahr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BE7F0D" w:rsidRPr="009C5E28" w:rsidRDefault="00BE7F0D" w:rsidP="000E2027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76FD0E8" wp14:editId="57AE37A3">
                  <wp:extent cx="608965" cy="608965"/>
                  <wp:effectExtent l="0" t="0" r="635" b="635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sflasche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965" cy="6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BE7F0D" w:rsidRPr="009C5E28" w:rsidRDefault="00BE7F0D" w:rsidP="000E2027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1993C82" wp14:editId="7EB32E53">
                  <wp:extent cx="493395" cy="493395"/>
                  <wp:effectExtent l="0" t="0" r="1905" b="1905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sundheitsgefahr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BE7F0D" w:rsidRPr="009C5E28" w:rsidRDefault="00BE7F0D" w:rsidP="000E2027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B0523F5" wp14:editId="4F4146F1">
                  <wp:extent cx="481965" cy="481965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ftig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65" cy="48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BE7F0D" w:rsidRPr="009C5E28" w:rsidRDefault="00BE7F0D" w:rsidP="000E2027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64B7CB2" wp14:editId="68FB76C7">
                  <wp:extent cx="503555" cy="503555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izend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BE7F0D" w:rsidRPr="009C5E28" w:rsidRDefault="00BE7F0D" w:rsidP="000E2027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208A064" wp14:editId="6FFDC59C">
                  <wp:extent cx="582930" cy="582930"/>
                  <wp:effectExtent l="0" t="0" r="7620" b="762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mweltgefahr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F0D" w:rsidRDefault="00BE7F0D" w:rsidP="00BE7F0D">
      <w:pPr>
        <w:tabs>
          <w:tab w:val="left" w:pos="1701"/>
          <w:tab w:val="left" w:pos="1985"/>
        </w:tabs>
        <w:ind w:left="1980" w:hanging="1980"/>
      </w:pPr>
    </w:p>
    <w:p w:rsidR="00BE7F0D" w:rsidRDefault="00BE7F0D" w:rsidP="00BE7F0D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</w:r>
      <w:proofErr w:type="spellStart"/>
      <w:r w:rsidR="000F6BA2">
        <w:t>Duranglas</w:t>
      </w:r>
      <w:proofErr w:type="spellEnd"/>
      <w:r w:rsidR="000F6BA2">
        <w:t>, Gasbrenner</w:t>
      </w:r>
    </w:p>
    <w:p w:rsidR="00BE7F0D" w:rsidRPr="00ED07C2" w:rsidRDefault="00BE7F0D" w:rsidP="00BE7F0D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</w:r>
      <w:r w:rsidR="000F6BA2">
        <w:t>Silberoxid</w:t>
      </w:r>
    </w:p>
    <w:p w:rsidR="00BE7F0D" w:rsidRDefault="00BE7F0D" w:rsidP="00BE7F0D">
      <w:pPr>
        <w:tabs>
          <w:tab w:val="left" w:pos="1701"/>
          <w:tab w:val="left" w:pos="1985"/>
        </w:tabs>
        <w:ind w:left="1980" w:hanging="1980"/>
      </w:pPr>
      <w:r>
        <w:t xml:space="preserve">Durchführung: </w:t>
      </w:r>
      <w:r>
        <w:tab/>
      </w:r>
      <w:r>
        <w:tab/>
      </w:r>
      <w:r w:rsidR="000F6BA2">
        <w:t xml:space="preserve">In ein Duran-Reagenzglas werden ca. 2 g Silberoxid gefüllt und mit einem Gasbrenner mit rauschender Flamme erhitzt. </w:t>
      </w:r>
      <w:r>
        <w:t xml:space="preserve"> </w:t>
      </w:r>
    </w:p>
    <w:p w:rsidR="00BE7F0D" w:rsidRDefault="00BE7F0D" w:rsidP="00BE7F0D">
      <w:pPr>
        <w:tabs>
          <w:tab w:val="left" w:pos="1701"/>
          <w:tab w:val="left" w:pos="1985"/>
        </w:tabs>
        <w:ind w:left="1980" w:hanging="1980"/>
      </w:pPr>
      <w:r>
        <w:t>Beobachtung:</w:t>
      </w:r>
      <w:r>
        <w:tab/>
      </w:r>
      <w:r>
        <w:tab/>
      </w:r>
      <w:r w:rsidR="000F6BA2">
        <w:t xml:space="preserve">Nach einiger Zeit verfärbt sich das Pulver und wird weiß. Nach langer Zeit (einige Minuten) des Erhitzens sind silbrige Rückstände zu erkennen. </w:t>
      </w:r>
    </w:p>
    <w:p w:rsidR="000F6BA2" w:rsidRDefault="00E67D98" w:rsidP="00BE7F0D">
      <w:pPr>
        <w:tabs>
          <w:tab w:val="left" w:pos="1701"/>
          <w:tab w:val="left" w:pos="1985"/>
        </w:tabs>
        <w:ind w:left="1980" w:hanging="1980"/>
      </w:pPr>
      <w:r>
        <w:rPr>
          <w:noProof/>
          <w:lang w:eastAsia="de-DE"/>
        </w:rPr>
        <w:drawing>
          <wp:anchor distT="0" distB="0" distL="114300" distR="114300" simplePos="0" relativeHeight="251678720" behindDoc="0" locked="0" layoutInCell="1" allowOverlap="1" wp14:anchorId="3710FB83" wp14:editId="218D9573">
            <wp:simplePos x="0" y="0"/>
            <wp:positionH relativeFrom="margin">
              <wp:posOffset>2571750</wp:posOffset>
            </wp:positionH>
            <wp:positionV relativeFrom="paragraph">
              <wp:posOffset>27305</wp:posOffset>
            </wp:positionV>
            <wp:extent cx="1362075" cy="2082165"/>
            <wp:effectExtent l="0" t="0" r="9525" b="0"/>
            <wp:wrapNone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t xml:space="preserve"> </w:t>
      </w:r>
    </w:p>
    <w:p w:rsidR="000F6BA2" w:rsidRDefault="000F6BA2" w:rsidP="00BE7F0D">
      <w:pPr>
        <w:tabs>
          <w:tab w:val="left" w:pos="1701"/>
          <w:tab w:val="left" w:pos="1985"/>
        </w:tabs>
        <w:ind w:left="1980" w:hanging="1980"/>
      </w:pPr>
    </w:p>
    <w:p w:rsidR="00BE7F0D" w:rsidRDefault="00BE7F0D" w:rsidP="00BE7F0D">
      <w:pPr>
        <w:tabs>
          <w:tab w:val="left" w:pos="1701"/>
          <w:tab w:val="left" w:pos="1985"/>
        </w:tabs>
        <w:ind w:left="1980" w:hanging="1980"/>
      </w:pPr>
    </w:p>
    <w:p w:rsidR="00BE7F0D" w:rsidRDefault="00BE7F0D" w:rsidP="00BE7F0D">
      <w:pPr>
        <w:tabs>
          <w:tab w:val="left" w:pos="1701"/>
          <w:tab w:val="left" w:pos="1985"/>
        </w:tabs>
        <w:ind w:left="1980" w:hanging="1980"/>
      </w:pPr>
    </w:p>
    <w:p w:rsidR="00BE7F0D" w:rsidRDefault="00BE7F0D" w:rsidP="00BE7F0D">
      <w:pPr>
        <w:tabs>
          <w:tab w:val="left" w:pos="1701"/>
          <w:tab w:val="left" w:pos="1985"/>
        </w:tabs>
        <w:ind w:left="1980" w:hanging="1980"/>
      </w:pPr>
    </w:p>
    <w:p w:rsidR="00BE7F0D" w:rsidRDefault="000F6BA2" w:rsidP="00BE7F0D">
      <w:pPr>
        <w:tabs>
          <w:tab w:val="left" w:pos="1701"/>
          <w:tab w:val="left" w:pos="1985"/>
        </w:tabs>
        <w:ind w:left="1980" w:hanging="198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F7DFD0" wp14:editId="3C51E70F">
                <wp:simplePos x="0" y="0"/>
                <wp:positionH relativeFrom="column">
                  <wp:posOffset>2424430</wp:posOffset>
                </wp:positionH>
                <wp:positionV relativeFrom="paragraph">
                  <wp:posOffset>335280</wp:posOffset>
                </wp:positionV>
                <wp:extent cx="2895600" cy="635"/>
                <wp:effectExtent l="0" t="0" r="0" b="571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E7F0D" w:rsidRPr="007929C4" w:rsidRDefault="00BE7F0D" w:rsidP="00BE7F0D">
                            <w:pPr>
                              <w:pStyle w:val="Beschriftung"/>
                              <w:rPr>
                                <w:noProof/>
                                <w:color w:val="171717" w:themeColor="background2" w:themeShade="1A"/>
                              </w:rPr>
                            </w:pPr>
                            <w:r>
                              <w:t xml:space="preserve">Abbildung </w:t>
                            </w:r>
                            <w:fldSimple w:instr=" SEQ Abbildung \* ARABIC ">
                              <w:r w:rsidR="00CA506B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 </w:t>
                            </w:r>
                            <w:r w:rsidR="00B2463B">
                              <w:t>–</w:t>
                            </w:r>
                            <w:r>
                              <w:t xml:space="preserve"> </w:t>
                            </w:r>
                            <w:r w:rsidR="00B2463B">
                              <w:t xml:space="preserve">Erhitzen von </w:t>
                            </w:r>
                            <w:proofErr w:type="spellStart"/>
                            <w:r w:rsidR="00B2463B">
                              <w:t>Silveroxid</w:t>
                            </w:r>
                            <w:proofErr w:type="spellEnd"/>
                            <w:r w:rsidR="00E67D98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" o:spid="_x0000_s1028" type="#_x0000_t202" style="position:absolute;left:0;text-align:left;margin-left:190.9pt;margin-top:26.4pt;width:228pt;height: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" stroked="f">
                <v:textbox style="mso-fit-shape-to-text:t" inset="0,0,0,0">
                  <w:txbxContent>
                    <w:p w:rsidR="00BE7F0D" w:rsidRPr="007929C4" w:rsidRDefault="00BE7F0D" w:rsidP="00BE7F0D">
                      <w:pPr>
                        <w:pStyle w:val="Beschriftung"/>
                        <w:rPr>
                          <w:noProof/>
                          <w:color w:val="171717" w:themeColor="background2" w:themeShade="1A"/>
                        </w:rPr>
                      </w:pPr>
                      <w:r>
                        <w:t xml:space="preserve">Abbildung </w:t>
                      </w:r>
                      <w:fldSimple w:instr=" SEQ Abbildung \* ARABIC ">
                        <w:r w:rsidR="00CA506B"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</w:t>
                      </w:r>
                      <w:r w:rsidR="00B2463B">
                        <w:t>–</w:t>
                      </w:r>
                      <w:r>
                        <w:t xml:space="preserve"> </w:t>
                      </w:r>
                      <w:r w:rsidR="00B2463B">
                        <w:t xml:space="preserve">Erhitzen von </w:t>
                      </w:r>
                      <w:proofErr w:type="spellStart"/>
                      <w:r w:rsidR="00B2463B">
                        <w:t>Silveroxid</w:t>
                      </w:r>
                      <w:proofErr w:type="spellEnd"/>
                      <w:r w:rsidR="00E67D98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67D98">
        <w:t xml:space="preserve">       </w:t>
      </w:r>
    </w:p>
    <w:p w:rsidR="00BE7F0D" w:rsidRDefault="00BE7F0D" w:rsidP="00BE7F0D">
      <w:pPr>
        <w:tabs>
          <w:tab w:val="left" w:pos="1701"/>
          <w:tab w:val="left" w:pos="1985"/>
        </w:tabs>
        <w:ind w:left="1980" w:hanging="1980"/>
        <w:jc w:val="center"/>
      </w:pPr>
    </w:p>
    <w:p w:rsidR="00BE7F0D" w:rsidRDefault="00BE7F0D" w:rsidP="00BE7F0D">
      <w:pPr>
        <w:tabs>
          <w:tab w:val="left" w:pos="1701"/>
          <w:tab w:val="left" w:pos="1985"/>
        </w:tabs>
        <w:ind w:left="1985" w:hanging="1985"/>
      </w:pPr>
      <w:r>
        <w:lastRenderedPageBreak/>
        <w:t>Deutung:</w:t>
      </w:r>
      <w:r>
        <w:tab/>
      </w:r>
      <w:r>
        <w:tab/>
      </w:r>
      <w:r w:rsidR="000F6BA2">
        <w:t>Durch das Erhitzen wird Silberoxid in die Bestandteil</w:t>
      </w:r>
      <w:r w:rsidR="00E67D98">
        <w:t>e Sauerstoff und Silber zerlegt</w:t>
      </w:r>
      <w:r w:rsidR="000F6BA2">
        <w:t xml:space="preserve">. </w:t>
      </w:r>
    </w:p>
    <w:p w:rsidR="00E67D98" w:rsidRPr="00E67D98" w:rsidRDefault="000F6BA2" w:rsidP="00E67D98">
      <w:pPr>
        <w:tabs>
          <w:tab w:val="left" w:pos="1701"/>
          <w:tab w:val="left" w:pos="1985"/>
        </w:tabs>
        <w:ind w:left="1985" w:hanging="1985"/>
      </w:pPr>
      <w:r>
        <w:t xml:space="preserve">Entsorgung: </w:t>
      </w:r>
      <w:r>
        <w:tab/>
      </w:r>
      <w:r w:rsidR="00E67D98">
        <w:tab/>
      </w:r>
      <w:r w:rsidR="00E67D98">
        <w:t>Elementares Silber kann gesammelt und aufbewahrt werden.</w:t>
      </w:r>
    </w:p>
    <w:p w:rsidR="009D1F59" w:rsidRDefault="00BE7F0D" w:rsidP="009D1F59">
      <w:pPr>
        <w:spacing w:line="276" w:lineRule="auto"/>
        <w:ind w:left="1416" w:hanging="1416"/>
        <w:jc w:val="left"/>
      </w:pPr>
      <w:r w:rsidRPr="000F6BA2">
        <w:t>Literatur:</w:t>
      </w:r>
      <w:r w:rsidR="000F6BA2" w:rsidRPr="000F6BA2">
        <w:t xml:space="preserve"> </w:t>
      </w:r>
      <w:r w:rsidR="000F6BA2">
        <w:tab/>
      </w:r>
      <w:r w:rsidR="009D1F59">
        <w:t xml:space="preserve">         </w:t>
      </w:r>
      <w:r w:rsidR="000F6BA2" w:rsidRPr="000F6BA2">
        <w:t xml:space="preserve">AVISS, </w:t>
      </w:r>
      <w:r w:rsidR="000F6BA2" w:rsidRPr="00E82322">
        <w:t>http://netexperimente.de/chemie/28.html</w:t>
      </w:r>
      <w:r w:rsidR="000F6BA2" w:rsidRPr="000F6BA2">
        <w:t xml:space="preserve"> (zuletzt aufgerufen </w:t>
      </w:r>
      <w:r w:rsidR="009D1F59">
        <w:t xml:space="preserve">     </w:t>
      </w:r>
    </w:p>
    <w:p w:rsidR="00BE7F0D" w:rsidRPr="000F6BA2" w:rsidRDefault="009D1F59" w:rsidP="009D1F59">
      <w:pPr>
        <w:spacing w:line="276" w:lineRule="auto"/>
        <w:ind w:left="1416"/>
        <w:jc w:val="left"/>
      </w:pPr>
      <w:r>
        <w:t xml:space="preserve">         </w:t>
      </w:r>
      <w:r w:rsidR="000F6BA2">
        <w:t>27.07.16 um 18:50 Uhr)</w:t>
      </w:r>
    </w:p>
    <w:p w:rsidR="00BE7F0D" w:rsidRPr="00F20A81" w:rsidRDefault="00BE7F0D" w:rsidP="00BE7F0D">
      <w:pPr>
        <w:spacing w:line="276" w:lineRule="auto"/>
        <w:jc w:val="left"/>
      </w:pPr>
    </w:p>
    <w:p w:rsidR="00BE7F0D" w:rsidRPr="00F20A81" w:rsidRDefault="00BE7F0D" w:rsidP="00BE7F0D">
      <w:pPr>
        <w:pStyle w:val="berschrift2"/>
        <w:rPr>
          <w:rFonts w:ascii="Cambria" w:hAnsi="Cambria"/>
        </w:rPr>
      </w:pPr>
      <w:bookmarkStart w:id="4" w:name="_Toc457455328"/>
      <w:r w:rsidRPr="00F20A81">
        <w:rPr>
          <w:rFonts w:ascii="Cambria" w:hAnsi="Cambria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EDE06E" wp14:editId="20C7B7AD">
                <wp:simplePos x="0" y="0"/>
                <wp:positionH relativeFrom="column">
                  <wp:posOffset>-4445</wp:posOffset>
                </wp:positionH>
                <wp:positionV relativeFrom="paragraph">
                  <wp:posOffset>405130</wp:posOffset>
                </wp:positionV>
                <wp:extent cx="5873115" cy="571500"/>
                <wp:effectExtent l="0" t="0" r="13335" b="19050"/>
                <wp:wrapSquare wrapText="bothSides"/>
                <wp:docPr id="20" name="Textfeld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571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E7F0D" w:rsidRDefault="00BE7F0D" w:rsidP="00BE7F0D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In diesem Versuch wird </w:t>
                            </w:r>
                            <w:r w:rsidR="00D94AFE">
                              <w:rPr>
                                <w:color w:val="auto"/>
                              </w:rPr>
                              <w:t>Kupferaceta</w:t>
                            </w:r>
                            <w:r w:rsidR="00E67D98">
                              <w:rPr>
                                <w:color w:val="auto"/>
                              </w:rPr>
                              <w:t>t auf einfachste Art und Weise s</w:t>
                            </w:r>
                            <w:r w:rsidR="00D94AFE">
                              <w:rPr>
                                <w:color w:val="auto"/>
                              </w:rPr>
                              <w:t xml:space="preserve">ynthetisiert. Dieser Begriff sollte den SuS schon bekannt, oder hiermit erarbeitet werden. </w:t>
                            </w:r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</w:p>
                          <w:p w:rsidR="00BE7F0D" w:rsidRPr="00F31EBF" w:rsidRDefault="00BE7F0D" w:rsidP="00BE7F0D"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0" o:spid="_x0000_s1029" type="#_x0000_t202" style="position:absolute;left:0;text-align:left;margin-left:-.35pt;margin-top:31.9pt;width:462.45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" fillcolor="white [3201]" strokecolor="#4472c4 [3208]" strokeweight="1pt">
                <v:stroke dashstyle="dash"/>
                <v:shadow color="#868686"/>
                <v:textbox>
                  <w:txbxContent>
                    <w:p w:rsidR="00BE7F0D" w:rsidRDefault="00BE7F0D" w:rsidP="00BE7F0D">
                      <w:pPr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In diesem Versuch wird </w:t>
                      </w:r>
                      <w:r w:rsidR="00D94AFE">
                        <w:rPr>
                          <w:color w:val="auto"/>
                        </w:rPr>
                        <w:t>Kupferaceta</w:t>
                      </w:r>
                      <w:r w:rsidR="00E67D98">
                        <w:rPr>
                          <w:color w:val="auto"/>
                        </w:rPr>
                        <w:t>t auf einfachste Art und Weise s</w:t>
                      </w:r>
                      <w:r w:rsidR="00D94AFE">
                        <w:rPr>
                          <w:color w:val="auto"/>
                        </w:rPr>
                        <w:t xml:space="preserve">ynthetisiert. Dieser Begriff sollte den SuS schon bekannt, oder hiermit erarbeitet werden. </w:t>
                      </w:r>
                      <w:r>
                        <w:rPr>
                          <w:color w:val="auto"/>
                        </w:rPr>
                        <w:t xml:space="preserve"> </w:t>
                      </w:r>
                    </w:p>
                    <w:p w:rsidR="00BE7F0D" w:rsidRPr="00F31EBF" w:rsidRDefault="00BE7F0D" w:rsidP="00BE7F0D"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20A81">
        <w:rPr>
          <w:rFonts w:ascii="Cambria" w:hAnsi="Cambria"/>
        </w:rPr>
        <w:t xml:space="preserve">Die </w:t>
      </w:r>
      <w:r w:rsidR="00D94AFE" w:rsidRPr="00F20A81">
        <w:rPr>
          <w:rFonts w:ascii="Cambria" w:hAnsi="Cambria"/>
        </w:rPr>
        <w:t>Synthese von Kupferacetat</w:t>
      </w:r>
      <w:bookmarkEnd w:id="4"/>
    </w:p>
    <w:p w:rsidR="00BE7F0D" w:rsidRDefault="00BE7F0D" w:rsidP="00BE7F0D">
      <w:pPr>
        <w:pStyle w:val="berschrift2"/>
        <w:numPr>
          <w:ilvl w:val="0"/>
          <w:numId w:val="0"/>
        </w:numPr>
      </w:pPr>
    </w:p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BE7F0D" w:rsidRPr="009C5E28" w:rsidTr="000E2027">
        <w:tc>
          <w:tcPr>
            <w:tcW w:w="9322" w:type="dxa"/>
            <w:gridSpan w:val="9"/>
            <w:shd w:val="clear" w:color="auto" w:fill="4F81BD"/>
            <w:vAlign w:val="center"/>
          </w:tcPr>
          <w:p w:rsidR="00BE7F0D" w:rsidRPr="00F31EBF" w:rsidRDefault="00BE7F0D" w:rsidP="000E2027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31EBF">
              <w:rPr>
                <w:b/>
                <w:bCs/>
                <w:color w:val="FFFFFF" w:themeColor="background1"/>
              </w:rPr>
              <w:t>Gefahrenstoffe</w:t>
            </w:r>
          </w:p>
        </w:tc>
      </w:tr>
      <w:tr w:rsidR="00BE7F0D" w:rsidRPr="009C5E28" w:rsidTr="000E2027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BE7F0D" w:rsidRPr="009C5E28" w:rsidRDefault="00D94AFE" w:rsidP="000E2027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sz w:val="20"/>
              </w:rPr>
              <w:t>Kupfer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BE7F0D" w:rsidRPr="009C5E28" w:rsidRDefault="00BE7F0D" w:rsidP="000E2027">
            <w:pPr>
              <w:spacing w:after="0"/>
              <w:jc w:val="center"/>
            </w:pPr>
            <w:r w:rsidRPr="009C5E28">
              <w:rPr>
                <w:sz w:val="20"/>
              </w:rPr>
              <w:t xml:space="preserve">H: </w:t>
            </w:r>
            <w:r>
              <w:t>-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BE7F0D" w:rsidRPr="009C5E28" w:rsidRDefault="00BE7F0D" w:rsidP="000E2027">
            <w:pPr>
              <w:spacing w:after="0"/>
              <w:jc w:val="center"/>
            </w:pPr>
            <w:r w:rsidRPr="009C5E28">
              <w:rPr>
                <w:sz w:val="20"/>
              </w:rPr>
              <w:t xml:space="preserve">P: </w:t>
            </w:r>
            <w:r>
              <w:t>-</w:t>
            </w:r>
          </w:p>
        </w:tc>
      </w:tr>
      <w:tr w:rsidR="00BE7F0D" w:rsidRPr="009C5E28" w:rsidTr="000E2027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BE7F0D" w:rsidRDefault="00D94AFE" w:rsidP="000E2027">
            <w:pPr>
              <w:spacing w:after="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Essigessenz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BE7F0D" w:rsidRPr="009C5E28" w:rsidRDefault="00BE7F0D" w:rsidP="000E2027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H: -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BE7F0D" w:rsidRPr="009C5E28" w:rsidRDefault="00BE7F0D" w:rsidP="000E2027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P: -</w:t>
            </w:r>
          </w:p>
        </w:tc>
      </w:tr>
      <w:tr w:rsidR="00E67D98" w:rsidRPr="00E67D98" w:rsidTr="000E2027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E67D98" w:rsidRDefault="00E67D98" w:rsidP="000E2027">
            <w:pPr>
              <w:spacing w:after="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Kupferacetat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E67D98" w:rsidRDefault="00E67D98" w:rsidP="000E2027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H: H302, H315, H319, H335, H400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E67D98" w:rsidRPr="00E67D98" w:rsidRDefault="00E67D98" w:rsidP="000E2027">
            <w:pPr>
              <w:spacing w:after="0"/>
              <w:jc w:val="center"/>
              <w:rPr>
                <w:sz w:val="20"/>
                <w:lang w:val="en-US"/>
              </w:rPr>
            </w:pPr>
            <w:r w:rsidRPr="00E67D98">
              <w:rPr>
                <w:sz w:val="20"/>
                <w:lang w:val="en-US"/>
              </w:rPr>
              <w:t>P: P261, P273, P280, P301+P312, P302+P352, P305+P351+P338</w:t>
            </w:r>
          </w:p>
        </w:tc>
      </w:tr>
      <w:tr w:rsidR="00BE7F0D" w:rsidRPr="009C5E28" w:rsidTr="000E2027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BE7F0D" w:rsidRPr="009C5E28" w:rsidRDefault="00BE7F0D" w:rsidP="000E2027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de-DE"/>
              </w:rPr>
              <w:drawing>
                <wp:inline distT="0" distB="0" distL="0" distR="0" wp14:anchorId="470070B6" wp14:editId="76F0D93F">
                  <wp:extent cx="503555" cy="503555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Ätzend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BE7F0D" w:rsidRPr="009C5E28" w:rsidRDefault="00BE7F0D" w:rsidP="000E2027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0CB2BA4" wp14:editId="5D55FFD4">
                  <wp:extent cx="503555" cy="503555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andfördernd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BE7F0D" w:rsidRPr="009C5E28" w:rsidRDefault="00BE7F0D" w:rsidP="000E2027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47444C45" wp14:editId="222ECE42">
                  <wp:extent cx="503555" cy="503555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ennbar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BE7F0D" w:rsidRPr="009C5E28" w:rsidRDefault="00BE7F0D" w:rsidP="000E2027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78AB6F9F" wp14:editId="63E6290F">
                  <wp:extent cx="503555" cy="503555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plosionsgefahr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BE7F0D" w:rsidRPr="009C5E28" w:rsidRDefault="00BE7F0D" w:rsidP="000E2027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FC21FDC" wp14:editId="254CF49E">
                  <wp:extent cx="608965" cy="608965"/>
                  <wp:effectExtent l="0" t="0" r="635" b="635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sflasche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965" cy="6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BE7F0D" w:rsidRPr="009C5E28" w:rsidRDefault="00BE7F0D" w:rsidP="000E2027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45125FF" wp14:editId="082B5DE3">
                  <wp:extent cx="493395" cy="493395"/>
                  <wp:effectExtent l="0" t="0" r="1905" b="1905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sundheitsgefahr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BE7F0D" w:rsidRPr="009C5E28" w:rsidRDefault="00BE7F0D" w:rsidP="000E2027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2BD946D" wp14:editId="3DF3CD99">
                  <wp:extent cx="481965" cy="481965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ftig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65" cy="48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BE7F0D" w:rsidRPr="009C5E28" w:rsidRDefault="00E67D98" w:rsidP="000E2027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3555" cy="503555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izend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BE7F0D" w:rsidRPr="009C5E28" w:rsidRDefault="00E67D98" w:rsidP="000E2027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82930" cy="582930"/>
                  <wp:effectExtent l="0" t="0" r="7620" b="762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mweltgefahr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F0D" w:rsidRDefault="00BE7F0D" w:rsidP="00BE7F0D">
      <w:pPr>
        <w:tabs>
          <w:tab w:val="left" w:pos="1701"/>
          <w:tab w:val="left" w:pos="1985"/>
        </w:tabs>
        <w:ind w:left="1980" w:hanging="1980"/>
      </w:pPr>
    </w:p>
    <w:p w:rsidR="00BE7F0D" w:rsidRDefault="00BE7F0D" w:rsidP="00BE7F0D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</w:r>
      <w:r w:rsidR="00D94AFE">
        <w:t>Becherglas</w:t>
      </w:r>
      <w:r w:rsidR="00D75160">
        <w:t xml:space="preserve"> (100 </w:t>
      </w:r>
      <w:proofErr w:type="spellStart"/>
      <w:r w:rsidR="00D75160">
        <w:t>mL</w:t>
      </w:r>
      <w:proofErr w:type="spellEnd"/>
      <w:r w:rsidR="00D75160">
        <w:t>)</w:t>
      </w:r>
    </w:p>
    <w:p w:rsidR="00BE7F0D" w:rsidRPr="00ED07C2" w:rsidRDefault="00BE7F0D" w:rsidP="00BE7F0D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</w:r>
      <w:r w:rsidR="00D94AFE">
        <w:t>Essigessenz</w:t>
      </w:r>
      <w:r w:rsidR="00E67D98">
        <w:t>, Kupferblech</w:t>
      </w:r>
    </w:p>
    <w:p w:rsidR="00BE7F0D" w:rsidRDefault="00BE7F0D" w:rsidP="00BE7F0D">
      <w:pPr>
        <w:tabs>
          <w:tab w:val="left" w:pos="1701"/>
          <w:tab w:val="left" w:pos="1985"/>
        </w:tabs>
        <w:ind w:left="1980" w:hanging="1980"/>
      </w:pPr>
      <w:r>
        <w:t xml:space="preserve">Durchführung: </w:t>
      </w:r>
      <w:r>
        <w:tab/>
      </w:r>
      <w:r>
        <w:tab/>
      </w:r>
      <w:r w:rsidR="00D94AFE">
        <w:t xml:space="preserve">Ein </w:t>
      </w:r>
      <w:r>
        <w:t xml:space="preserve"> </w:t>
      </w:r>
      <w:r w:rsidR="00D75160">
        <w:t xml:space="preserve">Becherglas wird zur Hälfte mit Essigessenz gefüllt und ein Kupferblech hineingestellt. Dieses muss zu etwa der Hälfte auf der Lösung herausstehen. Nach einigen Tagen </w:t>
      </w:r>
      <w:r w:rsidR="00E67D98">
        <w:t>können Beobachtungen getroffen werden.</w:t>
      </w:r>
    </w:p>
    <w:p w:rsidR="00BE7F0D" w:rsidRDefault="00BE7F0D" w:rsidP="00BE7F0D">
      <w:pPr>
        <w:tabs>
          <w:tab w:val="left" w:pos="1701"/>
          <w:tab w:val="left" w:pos="1985"/>
        </w:tabs>
        <w:ind w:left="1980" w:hanging="1980"/>
      </w:pPr>
      <w:r>
        <w:t>Beobachtung:</w:t>
      </w:r>
      <w:r>
        <w:tab/>
      </w:r>
      <w:r>
        <w:tab/>
      </w:r>
      <w:r>
        <w:tab/>
      </w:r>
      <w:r w:rsidR="00D75160">
        <w:t>Nach einigen Tagen bildet sich ein grüner Stoff, der das Kupferblech dort überzieht, wo das Blech aus der Lösung heraus steht. Nach weiteren Tagen färbt sich die Essiglösung ebenfalls grün.</w:t>
      </w:r>
    </w:p>
    <w:p w:rsidR="00D75160" w:rsidRDefault="00D75160" w:rsidP="00BE7F0D">
      <w:pPr>
        <w:tabs>
          <w:tab w:val="left" w:pos="1701"/>
          <w:tab w:val="left" w:pos="1985"/>
        </w:tabs>
        <w:ind w:left="1980" w:hanging="1980"/>
      </w:pPr>
    </w:p>
    <w:p w:rsidR="00D75160" w:rsidRDefault="00D75160" w:rsidP="00BE7F0D">
      <w:pPr>
        <w:tabs>
          <w:tab w:val="left" w:pos="1701"/>
          <w:tab w:val="left" w:pos="1985"/>
        </w:tabs>
        <w:ind w:left="1980" w:hanging="1980"/>
      </w:pPr>
    </w:p>
    <w:p w:rsidR="00D75160" w:rsidRDefault="00D75160" w:rsidP="00BE7F0D">
      <w:pPr>
        <w:tabs>
          <w:tab w:val="left" w:pos="1701"/>
          <w:tab w:val="left" w:pos="1985"/>
        </w:tabs>
        <w:ind w:left="1980" w:hanging="1980"/>
      </w:pPr>
    </w:p>
    <w:p w:rsidR="00D75160" w:rsidRDefault="00D75160" w:rsidP="00BE7F0D">
      <w:pPr>
        <w:tabs>
          <w:tab w:val="left" w:pos="1701"/>
          <w:tab w:val="left" w:pos="1985"/>
        </w:tabs>
        <w:ind w:left="1980" w:hanging="1980"/>
      </w:pPr>
    </w:p>
    <w:p w:rsidR="00D75160" w:rsidRDefault="00E82322" w:rsidP="00BE7F0D">
      <w:pPr>
        <w:tabs>
          <w:tab w:val="left" w:pos="1701"/>
          <w:tab w:val="left" w:pos="1985"/>
        </w:tabs>
        <w:ind w:left="1980" w:hanging="1980"/>
      </w:pPr>
      <w:r>
        <w:rPr>
          <w:noProof/>
          <w:lang w:eastAsia="de-DE"/>
        </w:rPr>
        <w:drawing>
          <wp:anchor distT="0" distB="0" distL="114300" distR="114300" simplePos="0" relativeHeight="251682816" behindDoc="0" locked="0" layoutInCell="1" allowOverlap="1" wp14:anchorId="640FDD2E" wp14:editId="4FA5284B">
            <wp:simplePos x="0" y="0"/>
            <wp:positionH relativeFrom="margin">
              <wp:posOffset>1574800</wp:posOffset>
            </wp:positionH>
            <wp:positionV relativeFrom="paragraph">
              <wp:posOffset>0</wp:posOffset>
            </wp:positionV>
            <wp:extent cx="2363979" cy="2680335"/>
            <wp:effectExtent l="0" t="0" r="0" b="5715"/>
            <wp:wrapNone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979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5160" w:rsidRDefault="00D75160" w:rsidP="00BE7F0D">
      <w:pPr>
        <w:tabs>
          <w:tab w:val="left" w:pos="1701"/>
          <w:tab w:val="left" w:pos="1985"/>
        </w:tabs>
        <w:ind w:left="1980" w:hanging="1980"/>
      </w:pPr>
    </w:p>
    <w:p w:rsidR="00D75160" w:rsidRDefault="00D75160" w:rsidP="00BE7F0D">
      <w:pPr>
        <w:tabs>
          <w:tab w:val="left" w:pos="1701"/>
          <w:tab w:val="left" w:pos="1985"/>
        </w:tabs>
        <w:ind w:left="1980" w:hanging="1980"/>
      </w:pPr>
    </w:p>
    <w:p w:rsidR="00E82322" w:rsidRDefault="00E82322" w:rsidP="00BE7F0D">
      <w:pPr>
        <w:tabs>
          <w:tab w:val="left" w:pos="1701"/>
          <w:tab w:val="left" w:pos="1985"/>
        </w:tabs>
        <w:ind w:left="1980" w:hanging="1980"/>
      </w:pPr>
    </w:p>
    <w:p w:rsidR="00E82322" w:rsidRDefault="00E82322" w:rsidP="00BE7F0D">
      <w:pPr>
        <w:tabs>
          <w:tab w:val="left" w:pos="1701"/>
          <w:tab w:val="left" w:pos="1985"/>
        </w:tabs>
        <w:ind w:left="1980" w:hanging="1980"/>
      </w:pPr>
    </w:p>
    <w:p w:rsidR="00E82322" w:rsidRDefault="00E82322" w:rsidP="00BE7F0D">
      <w:pPr>
        <w:tabs>
          <w:tab w:val="left" w:pos="1701"/>
          <w:tab w:val="left" w:pos="1985"/>
        </w:tabs>
        <w:ind w:left="1980" w:hanging="1980"/>
      </w:pPr>
    </w:p>
    <w:p w:rsidR="00E82322" w:rsidRDefault="00E82322" w:rsidP="00BE7F0D">
      <w:pPr>
        <w:tabs>
          <w:tab w:val="left" w:pos="1701"/>
          <w:tab w:val="left" w:pos="1985"/>
        </w:tabs>
        <w:ind w:left="1980" w:hanging="1980"/>
      </w:pPr>
    </w:p>
    <w:p w:rsidR="00D75160" w:rsidRDefault="00D75160" w:rsidP="00D75160">
      <w:pPr>
        <w:keepNext/>
        <w:tabs>
          <w:tab w:val="left" w:pos="1701"/>
          <w:tab w:val="left" w:pos="1985"/>
        </w:tabs>
        <w:ind w:left="1980" w:hanging="1980"/>
        <w:jc w:val="center"/>
      </w:pPr>
    </w:p>
    <w:p w:rsidR="00D75160" w:rsidRDefault="00D75160" w:rsidP="00D75160">
      <w:pPr>
        <w:pStyle w:val="Beschriftung"/>
        <w:jc w:val="center"/>
      </w:pPr>
      <w:r>
        <w:t xml:space="preserve">Abbildung </w:t>
      </w:r>
      <w:r w:rsidR="0028186E">
        <w:fldChar w:fldCharType="begin"/>
      </w:r>
      <w:r w:rsidR="0028186E">
        <w:instrText xml:space="preserve"> SEQ Abbildung \* ARABIC </w:instrText>
      </w:r>
      <w:r w:rsidR="0028186E">
        <w:fldChar w:fldCharType="separate"/>
      </w:r>
      <w:r w:rsidR="00CA506B">
        <w:rPr>
          <w:noProof/>
        </w:rPr>
        <w:t>2</w:t>
      </w:r>
      <w:r w:rsidR="0028186E">
        <w:rPr>
          <w:noProof/>
        </w:rPr>
        <w:fldChar w:fldCharType="end"/>
      </w:r>
      <w:r>
        <w:t xml:space="preserve"> - Beobachtung der Synthese von Kupferacetat als grüner Rückstand.</w:t>
      </w:r>
    </w:p>
    <w:p w:rsidR="00BE7F0D" w:rsidRDefault="00BE7F0D" w:rsidP="00BE7F0D">
      <w:pPr>
        <w:tabs>
          <w:tab w:val="left" w:pos="1701"/>
          <w:tab w:val="left" w:pos="1985"/>
        </w:tabs>
        <w:ind w:left="1980" w:hanging="1980"/>
      </w:pPr>
    </w:p>
    <w:p w:rsidR="00BE7F0D" w:rsidRDefault="00BE7F0D" w:rsidP="00BE7F0D">
      <w:pPr>
        <w:tabs>
          <w:tab w:val="left" w:pos="1701"/>
          <w:tab w:val="left" w:pos="1985"/>
        </w:tabs>
        <w:ind w:left="1985" w:hanging="1985"/>
      </w:pPr>
      <w:r>
        <w:t>Deutung:</w:t>
      </w:r>
      <w:r>
        <w:tab/>
      </w:r>
      <w:r>
        <w:tab/>
      </w:r>
      <w:r w:rsidR="00D75160">
        <w:t xml:space="preserve">Es bildet sich das Salz Kupferacetat aus. </w:t>
      </w:r>
    </w:p>
    <w:p w:rsidR="00E82322" w:rsidRDefault="00E82322" w:rsidP="00BE7F0D">
      <w:pPr>
        <w:tabs>
          <w:tab w:val="left" w:pos="1701"/>
          <w:tab w:val="left" w:pos="1985"/>
        </w:tabs>
        <w:ind w:left="1985" w:hanging="1985"/>
      </w:pPr>
      <w:r>
        <w:t xml:space="preserve">Entsorgung: </w:t>
      </w:r>
      <w:r>
        <w:tab/>
      </w:r>
      <w:r>
        <w:tab/>
        <w:t xml:space="preserve">Kupferacetat kann aufbewahrt werden. </w:t>
      </w:r>
      <w:r w:rsidR="00E67D98">
        <w:t xml:space="preserve">Das gelöste Salz kann auskristallisiert und abgenutscht werden. </w:t>
      </w:r>
    </w:p>
    <w:p w:rsidR="00E82322" w:rsidRDefault="00E82322" w:rsidP="00E82322">
      <w:pPr>
        <w:ind w:left="1980" w:hanging="1980"/>
      </w:pPr>
      <w:r>
        <w:t>Literatur:</w:t>
      </w:r>
      <w:r w:rsidRPr="00E82322">
        <w:t xml:space="preserve"> </w:t>
      </w:r>
      <w:r>
        <w:tab/>
        <w:t xml:space="preserve">Seilnacht, T. </w:t>
      </w:r>
      <w:r w:rsidRPr="00D94AFE">
        <w:t>http://www.seilnacht.com/versuche/cuac.html</w:t>
      </w:r>
      <w:r>
        <w:t xml:space="preserve"> (zuletzt     </w:t>
      </w:r>
    </w:p>
    <w:p w:rsidR="00E82322" w:rsidRDefault="00E82322" w:rsidP="00E82322">
      <w:pPr>
        <w:ind w:left="1272" w:firstLine="708"/>
      </w:pPr>
      <w:r>
        <w:t>aufgerufen am 27.07.16 um 19:10Uhr)</w:t>
      </w:r>
    </w:p>
    <w:p w:rsidR="00BE7F0D" w:rsidRPr="005024FB" w:rsidRDefault="00D94AFE" w:rsidP="00D94AFE">
      <w:pPr>
        <w:tabs>
          <w:tab w:val="left" w:pos="1701"/>
          <w:tab w:val="left" w:pos="1985"/>
        </w:tabs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E43F8C" wp14:editId="4766C4D0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5873115" cy="904875"/>
                <wp:effectExtent l="0" t="0" r="13335" b="28575"/>
                <wp:wrapSquare wrapText="bothSides"/>
                <wp:docPr id="36" name="Textfeld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9048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4AFE" w:rsidRPr="00F31EBF" w:rsidRDefault="00D94AFE" w:rsidP="00D94AFE">
                            <w:pPr>
                              <w:rPr>
                                <w:color w:val="auto"/>
                              </w:rPr>
                            </w:pPr>
                            <w:bookmarkStart w:id="5" w:name="_GoBack"/>
                            <w:r>
                              <w:rPr>
                                <w:color w:val="auto"/>
                              </w:rPr>
                              <w:t>Im Anschluss in dieses Experiment kann eine Analyse des erhaltenen Kupferacetats stehen. Durch Erhitzen lässt sich elementares Kupfer zurückgewinnen, während die Essigsäure verdampft.</w:t>
                            </w:r>
                            <w:bookmarkEnd w:id="5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6" o:spid="_x0000_s1030" type="#_x0000_t202" style="position:absolute;left:0;text-align:left;margin-left:411.25pt;margin-top:23.25pt;width:462.45pt;height:71.25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" fillcolor="white [3201]" strokecolor="#ed7d31 [3205]" strokeweight="1pt">
                <v:textbox>
                  <w:txbxContent>
                    <w:p w:rsidR="00D94AFE" w:rsidRPr="00F31EBF" w:rsidRDefault="00D94AFE" w:rsidP="00D94AFE">
                      <w:pPr>
                        <w:rPr>
                          <w:color w:val="auto"/>
                        </w:rPr>
                      </w:pPr>
                      <w:bookmarkStart w:id="6" w:name="_GoBack"/>
                      <w:r>
                        <w:rPr>
                          <w:color w:val="auto"/>
                        </w:rPr>
                        <w:t>Im Anschluss in dieses Experiment kann eine Analyse des erhaltenen Kupferacetats stehen. Durch Erhitzen lässt sich elementares Kupfer zurückgewinnen, während die Essigsäure verdampft.</w:t>
                      </w:r>
                      <w:bookmarkEnd w:id="6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E7F0D" w:rsidRPr="005024FB" w:rsidSect="005B0270">
      <w:headerReference w:type="default" r:id="rId23"/>
      <w:pgSz w:w="11906" w:h="16838"/>
      <w:pgMar w:top="1417" w:right="1417" w:bottom="709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86E" w:rsidRDefault="0028186E">
      <w:pPr>
        <w:spacing w:after="0" w:line="240" w:lineRule="auto"/>
      </w:pPr>
      <w:r>
        <w:separator/>
      </w:r>
    </w:p>
  </w:endnote>
  <w:endnote w:type="continuationSeparator" w:id="0">
    <w:p w:rsidR="0028186E" w:rsidRDefault="002818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262871"/>
      <w:docPartObj>
        <w:docPartGallery w:val="Page Numbers (Bottom of Page)"/>
        <w:docPartUnique/>
      </w:docPartObj>
    </w:sdtPr>
    <w:sdtContent>
      <w:p w:rsidR="00E67D98" w:rsidRDefault="00E67D98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506B">
          <w:rPr>
            <w:noProof/>
          </w:rPr>
          <w:t>3</w:t>
        </w:r>
        <w:r>
          <w:fldChar w:fldCharType="end"/>
        </w:r>
      </w:p>
    </w:sdtContent>
  </w:sdt>
  <w:p w:rsidR="005B0270" w:rsidRDefault="0028186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86E" w:rsidRDefault="0028186E">
      <w:pPr>
        <w:spacing w:after="0" w:line="240" w:lineRule="auto"/>
      </w:pPr>
      <w:r>
        <w:separator/>
      </w:r>
    </w:p>
  </w:footnote>
  <w:footnote w:type="continuationSeparator" w:id="0">
    <w:p w:rsidR="0028186E" w:rsidRDefault="002818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hAnsiTheme="majorHAnsi"/>
        <w:sz w:val="20"/>
        <w:szCs w:val="20"/>
      </w:rPr>
      <w:id w:val="689263763"/>
      <w:docPartObj>
        <w:docPartGallery w:val="Page Numbers (Top of Page)"/>
        <w:docPartUnique/>
      </w:docPartObj>
    </w:sdtPr>
    <w:sdtEndPr/>
    <w:sdtContent>
      <w:p w:rsidR="005B0270" w:rsidRPr="0080101C" w:rsidRDefault="00E213D6" w:rsidP="0049087A">
        <w:pPr>
          <w:pStyle w:val="Kopfzeile"/>
          <w:tabs>
            <w:tab w:val="left" w:pos="0"/>
            <w:tab w:val="left" w:pos="284"/>
          </w:tabs>
          <w:jc w:val="right"/>
          <w:rPr>
            <w:rFonts w:asciiTheme="majorHAnsi" w:hAnsiTheme="majorHAnsi"/>
            <w:sz w:val="20"/>
            <w:szCs w:val="20"/>
          </w:rPr>
        </w:pPr>
        <w:fldSimple w:instr=" STYLEREF  &quot;Überschrift 1&quot; \n  \* MERGEFORMAT ">
          <w:r w:rsidR="00CA506B" w:rsidRPr="00CA506B">
            <w:rPr>
              <w:b/>
              <w:bCs/>
              <w:noProof/>
              <w:sz w:val="20"/>
            </w:rPr>
            <w:t>1</w:t>
          </w:r>
        </w:fldSimple>
        <w:r w:rsidRPr="00AA612B">
          <w:rPr>
            <w:rFonts w:asciiTheme="majorHAnsi" w:hAnsiTheme="majorHAnsi" w:cs="Arial"/>
            <w:sz w:val="20"/>
            <w:szCs w:val="20"/>
          </w:rPr>
          <w:t xml:space="preserve"> </w:t>
        </w:r>
        <w:fldSimple w:instr=" STYLEREF  &quot;Überschrift 1&quot;  \* MERGEFORMAT ">
          <w:r w:rsidR="00CA506B">
            <w:rPr>
              <w:noProof/>
            </w:rPr>
            <w:t>Weitere Schülerversuche</w:t>
          </w:r>
        </w:fldSimple>
        <w:r w:rsidRPr="0080101C">
          <w:rPr>
            <w:rFonts w:asciiTheme="majorHAnsi" w:hAnsiTheme="majorHAnsi"/>
            <w:sz w:val="20"/>
            <w:szCs w:val="20"/>
          </w:rPr>
          <w:tab/>
        </w:r>
        <w:r w:rsidRPr="0080101C">
          <w:rPr>
            <w:rFonts w:asciiTheme="majorHAnsi" w:hAnsiTheme="majorHAnsi"/>
            <w:sz w:val="20"/>
            <w:szCs w:val="20"/>
          </w:rPr>
          <w:tab/>
        </w:r>
        <w:r w:rsidRPr="0080101C">
          <w:rPr>
            <w:rFonts w:asciiTheme="majorHAnsi" w:hAnsiTheme="majorHAnsi" w:cs="Arial"/>
            <w:sz w:val="20"/>
            <w:szCs w:val="20"/>
          </w:rPr>
          <w:t xml:space="preserve"> </w:t>
        </w:r>
      </w:p>
    </w:sdtContent>
  </w:sdt>
  <w:p w:rsidR="005B0270" w:rsidRPr="0080101C" w:rsidRDefault="00E213D6" w:rsidP="0049087A">
    <w:pPr>
      <w:pStyle w:val="Kopfzeile"/>
      <w:rPr>
        <w:rFonts w:asciiTheme="majorHAnsi" w:hAnsiTheme="majorHAnsi"/>
        <w:sz w:val="20"/>
        <w:szCs w:val="20"/>
      </w:rPr>
    </w:pPr>
    <w:r>
      <w:rPr>
        <w:rFonts w:asciiTheme="majorHAnsi" w:hAnsiTheme="majorHAnsi"/>
        <w:noProof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25C275" wp14:editId="16A1F8F8">
              <wp:simplePos x="0" y="0"/>
              <wp:positionH relativeFrom="column">
                <wp:posOffset>-42545</wp:posOffset>
              </wp:positionH>
              <wp:positionV relativeFrom="paragraph">
                <wp:posOffset>38735</wp:posOffset>
              </wp:positionV>
              <wp:extent cx="5867400" cy="635"/>
              <wp:effectExtent l="9525" t="13970" r="9525" b="13970"/>
              <wp:wrapNone/>
              <wp:docPr id="8" name="Gerade Verbindung mit Pfeil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8674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0FD837FF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8" o:spid="_x0000_s1026" type="#_x0000_t32" style="position:absolute;margin-left:-3.35pt;margin-top:3.05pt;width:462pt;height:.0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422180"/>
    <w:multiLevelType w:val="multilevel"/>
    <w:tmpl w:val="CA18A6E2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F0D"/>
    <w:rsid w:val="000F6BA2"/>
    <w:rsid w:val="00142DFB"/>
    <w:rsid w:val="0020382E"/>
    <w:rsid w:val="0028186E"/>
    <w:rsid w:val="002F213B"/>
    <w:rsid w:val="009D1F59"/>
    <w:rsid w:val="009E0734"/>
    <w:rsid w:val="00B2463B"/>
    <w:rsid w:val="00BE7F0D"/>
    <w:rsid w:val="00CA506B"/>
    <w:rsid w:val="00D75160"/>
    <w:rsid w:val="00D94AFE"/>
    <w:rsid w:val="00E213D6"/>
    <w:rsid w:val="00E67D98"/>
    <w:rsid w:val="00E82322"/>
    <w:rsid w:val="00F20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E7F0D"/>
    <w:pPr>
      <w:spacing w:after="200" w:line="360" w:lineRule="auto"/>
      <w:jc w:val="both"/>
    </w:pPr>
    <w:rPr>
      <w:rFonts w:ascii="Cambria" w:hAnsi="Cambria"/>
      <w:color w:val="171717" w:themeColor="background2" w:themeShade="1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E7F0D"/>
    <w:pPr>
      <w:keepNext/>
      <w:keepLines/>
      <w:numPr>
        <w:numId w:val="1"/>
      </w:numPr>
      <w:spacing w:before="360" w:after="24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E7F0D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E7F0D"/>
    <w:pPr>
      <w:keepNext/>
      <w:keepLines/>
      <w:numPr>
        <w:ilvl w:val="2"/>
        <w:numId w:val="1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i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E7F0D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E7F0D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E7F0D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E7F0D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E7F0D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E7F0D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E7F0D"/>
    <w:rPr>
      <w:rFonts w:asciiTheme="majorHAnsi" w:eastAsiaTheme="majorEastAsia" w:hAnsiTheme="majorHAnsi" w:cstheme="majorBidi"/>
      <w:b/>
      <w:bCs/>
      <w:color w:val="171717" w:themeColor="background2" w:themeShade="1A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E7F0D"/>
    <w:rPr>
      <w:rFonts w:asciiTheme="majorHAnsi" w:eastAsiaTheme="majorEastAsia" w:hAnsiTheme="majorHAnsi" w:cstheme="majorBidi"/>
      <w:b/>
      <w:bCs/>
      <w:color w:val="171717" w:themeColor="background2" w:themeShade="1A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E7F0D"/>
    <w:rPr>
      <w:rFonts w:asciiTheme="majorHAnsi" w:eastAsiaTheme="majorEastAsia" w:hAnsiTheme="majorHAnsi" w:cstheme="majorBidi"/>
      <w:b/>
      <w:bCs/>
      <w:i/>
      <w:color w:val="171717" w:themeColor="background2" w:themeShade="1A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E7F0D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E7F0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E7F0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E7F0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E7F0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E7F0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BE7F0D"/>
    <w:pPr>
      <w:spacing w:line="240" w:lineRule="auto"/>
    </w:pPr>
    <w:rPr>
      <w:bCs/>
      <w:color w:val="auto"/>
      <w:sz w:val="18"/>
      <w:szCs w:val="1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E7F0D"/>
    <w:pPr>
      <w:numPr>
        <w:numId w:val="0"/>
      </w:numPr>
      <w:spacing w:after="0" w:line="276" w:lineRule="auto"/>
      <w:jc w:val="left"/>
      <w:outlineLvl w:val="9"/>
    </w:pPr>
    <w:rPr>
      <w:color w:val="2E74B5" w:themeColor="accent1" w:themeShade="BF"/>
    </w:rPr>
  </w:style>
  <w:style w:type="paragraph" w:styleId="Kopfzeile">
    <w:name w:val="header"/>
    <w:basedOn w:val="Standard"/>
    <w:link w:val="KopfzeileZchn"/>
    <w:uiPriority w:val="99"/>
    <w:unhideWhenUsed/>
    <w:rsid w:val="00BE7F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E7F0D"/>
    <w:rPr>
      <w:rFonts w:ascii="Cambria" w:hAnsi="Cambria"/>
      <w:color w:val="171717" w:themeColor="background2" w:themeShade="1A"/>
    </w:rPr>
  </w:style>
  <w:style w:type="paragraph" w:styleId="Fuzeile">
    <w:name w:val="footer"/>
    <w:basedOn w:val="Standard"/>
    <w:link w:val="FuzeileZchn"/>
    <w:uiPriority w:val="99"/>
    <w:unhideWhenUsed/>
    <w:rsid w:val="00BE7F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E7F0D"/>
    <w:rPr>
      <w:rFonts w:ascii="Cambria" w:hAnsi="Cambria"/>
      <w:color w:val="171717" w:themeColor="background2" w:themeShade="1A"/>
    </w:rPr>
  </w:style>
  <w:style w:type="character" w:styleId="Hyperlink">
    <w:name w:val="Hyperlink"/>
    <w:basedOn w:val="Absatz-Standardschriftart"/>
    <w:uiPriority w:val="99"/>
    <w:unhideWhenUsed/>
    <w:rsid w:val="00BE7F0D"/>
    <w:rPr>
      <w:color w:val="0563C1" w:themeColor="hyperlink"/>
      <w:u w:val="single"/>
    </w:rPr>
  </w:style>
  <w:style w:type="paragraph" w:styleId="Verzeichnis1">
    <w:name w:val="toc 1"/>
    <w:basedOn w:val="Standard"/>
    <w:next w:val="Standard"/>
    <w:autoRedefine/>
    <w:uiPriority w:val="39"/>
    <w:unhideWhenUsed/>
    <w:rsid w:val="00BE7F0D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BE7F0D"/>
    <w:pPr>
      <w:spacing w:after="100"/>
      <w:ind w:left="22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67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67D98"/>
    <w:rPr>
      <w:rFonts w:ascii="Tahoma" w:hAnsi="Tahoma" w:cs="Tahoma"/>
      <w:color w:val="171717" w:themeColor="background2" w:themeShade="1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E7F0D"/>
    <w:pPr>
      <w:spacing w:after="200" w:line="360" w:lineRule="auto"/>
      <w:jc w:val="both"/>
    </w:pPr>
    <w:rPr>
      <w:rFonts w:ascii="Cambria" w:hAnsi="Cambria"/>
      <w:color w:val="171717" w:themeColor="background2" w:themeShade="1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E7F0D"/>
    <w:pPr>
      <w:keepNext/>
      <w:keepLines/>
      <w:numPr>
        <w:numId w:val="1"/>
      </w:numPr>
      <w:spacing w:before="360" w:after="24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E7F0D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E7F0D"/>
    <w:pPr>
      <w:keepNext/>
      <w:keepLines/>
      <w:numPr>
        <w:ilvl w:val="2"/>
        <w:numId w:val="1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i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E7F0D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E7F0D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E7F0D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E7F0D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E7F0D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E7F0D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E7F0D"/>
    <w:rPr>
      <w:rFonts w:asciiTheme="majorHAnsi" w:eastAsiaTheme="majorEastAsia" w:hAnsiTheme="majorHAnsi" w:cstheme="majorBidi"/>
      <w:b/>
      <w:bCs/>
      <w:color w:val="171717" w:themeColor="background2" w:themeShade="1A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E7F0D"/>
    <w:rPr>
      <w:rFonts w:asciiTheme="majorHAnsi" w:eastAsiaTheme="majorEastAsia" w:hAnsiTheme="majorHAnsi" w:cstheme="majorBidi"/>
      <w:b/>
      <w:bCs/>
      <w:color w:val="171717" w:themeColor="background2" w:themeShade="1A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E7F0D"/>
    <w:rPr>
      <w:rFonts w:asciiTheme="majorHAnsi" w:eastAsiaTheme="majorEastAsia" w:hAnsiTheme="majorHAnsi" w:cstheme="majorBidi"/>
      <w:b/>
      <w:bCs/>
      <w:i/>
      <w:color w:val="171717" w:themeColor="background2" w:themeShade="1A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E7F0D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E7F0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E7F0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E7F0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E7F0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E7F0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BE7F0D"/>
    <w:pPr>
      <w:spacing w:line="240" w:lineRule="auto"/>
    </w:pPr>
    <w:rPr>
      <w:bCs/>
      <w:color w:val="auto"/>
      <w:sz w:val="18"/>
      <w:szCs w:val="1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E7F0D"/>
    <w:pPr>
      <w:numPr>
        <w:numId w:val="0"/>
      </w:numPr>
      <w:spacing w:after="0" w:line="276" w:lineRule="auto"/>
      <w:jc w:val="left"/>
      <w:outlineLvl w:val="9"/>
    </w:pPr>
    <w:rPr>
      <w:color w:val="2E74B5" w:themeColor="accent1" w:themeShade="BF"/>
    </w:rPr>
  </w:style>
  <w:style w:type="paragraph" w:styleId="Kopfzeile">
    <w:name w:val="header"/>
    <w:basedOn w:val="Standard"/>
    <w:link w:val="KopfzeileZchn"/>
    <w:uiPriority w:val="99"/>
    <w:unhideWhenUsed/>
    <w:rsid w:val="00BE7F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E7F0D"/>
    <w:rPr>
      <w:rFonts w:ascii="Cambria" w:hAnsi="Cambria"/>
      <w:color w:val="171717" w:themeColor="background2" w:themeShade="1A"/>
    </w:rPr>
  </w:style>
  <w:style w:type="paragraph" w:styleId="Fuzeile">
    <w:name w:val="footer"/>
    <w:basedOn w:val="Standard"/>
    <w:link w:val="FuzeileZchn"/>
    <w:uiPriority w:val="99"/>
    <w:unhideWhenUsed/>
    <w:rsid w:val="00BE7F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E7F0D"/>
    <w:rPr>
      <w:rFonts w:ascii="Cambria" w:hAnsi="Cambria"/>
      <w:color w:val="171717" w:themeColor="background2" w:themeShade="1A"/>
    </w:rPr>
  </w:style>
  <w:style w:type="character" w:styleId="Hyperlink">
    <w:name w:val="Hyperlink"/>
    <w:basedOn w:val="Absatz-Standardschriftart"/>
    <w:uiPriority w:val="99"/>
    <w:unhideWhenUsed/>
    <w:rsid w:val="00BE7F0D"/>
    <w:rPr>
      <w:color w:val="0563C1" w:themeColor="hyperlink"/>
      <w:u w:val="single"/>
    </w:rPr>
  </w:style>
  <w:style w:type="paragraph" w:styleId="Verzeichnis1">
    <w:name w:val="toc 1"/>
    <w:basedOn w:val="Standard"/>
    <w:next w:val="Standard"/>
    <w:autoRedefine/>
    <w:uiPriority w:val="39"/>
    <w:unhideWhenUsed/>
    <w:rsid w:val="00BE7F0D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BE7F0D"/>
    <w:pPr>
      <w:spacing w:after="100"/>
      <w:ind w:left="22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67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67D98"/>
    <w:rPr>
      <w:rFonts w:ascii="Tahoma" w:hAnsi="Tahoma" w:cs="Tahoma"/>
      <w:color w:val="171717" w:themeColor="background2" w:themeShade="1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330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Tabea</dc:creator>
  <cp:lastModifiedBy>Tabea</cp:lastModifiedBy>
  <cp:revision>4</cp:revision>
  <cp:lastPrinted>2016-08-11T12:52:00Z</cp:lastPrinted>
  <dcterms:created xsi:type="dcterms:W3CDTF">2016-08-11T12:52:00Z</dcterms:created>
  <dcterms:modified xsi:type="dcterms:W3CDTF">2016-08-11T12:52:00Z</dcterms:modified>
</cp:coreProperties>
</file>