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01" w:rsidRPr="000C32A5" w:rsidRDefault="005B6501" w:rsidP="005B6501">
      <w:pPr>
        <w:rPr>
          <w:color w:val="auto"/>
          <w:sz w:val="36"/>
          <w:szCs w:val="36"/>
          <w:u w:val="single"/>
        </w:rPr>
      </w:pPr>
      <w:r w:rsidRPr="000C32A5">
        <w:rPr>
          <w:color w:val="auto"/>
          <w:sz w:val="36"/>
          <w:szCs w:val="36"/>
          <w:u w:val="single"/>
        </w:rPr>
        <w:t>Lösungswärme von Salze</w:t>
      </w:r>
      <w:r w:rsidRPr="000C32A5">
        <w:rPr>
          <w:sz w:val="36"/>
          <w:szCs w:val="36"/>
          <w:u w:val="single"/>
        </w:rPr>
        <w:t>n</w:t>
      </w:r>
      <w:r w:rsidRPr="000C32A5">
        <w:rPr>
          <w:color w:val="auto"/>
          <w:sz w:val="36"/>
          <w:szCs w:val="36"/>
          <w:u w:val="single"/>
        </w:rPr>
        <w:t xml:space="preserve"> </w:t>
      </w:r>
    </w:p>
    <w:p w:rsidR="005B6501" w:rsidRPr="003F6AC8" w:rsidRDefault="005B6501" w:rsidP="005B6501">
      <w:pPr>
        <w:rPr>
          <w:color w:val="auto"/>
          <w:sz w:val="26"/>
          <w:szCs w:val="26"/>
        </w:rPr>
      </w:pPr>
      <w:r w:rsidRPr="003F6AC8">
        <w:rPr>
          <w:b/>
          <w:bCs/>
          <w:color w:val="auto"/>
          <w:sz w:val="26"/>
          <w:szCs w:val="26"/>
        </w:rPr>
        <w:t>Aufgabe 1:</w:t>
      </w:r>
      <w:r w:rsidRPr="003F6AC8">
        <w:rPr>
          <w:color w:val="auto"/>
          <w:sz w:val="26"/>
          <w:szCs w:val="26"/>
        </w:rPr>
        <w:t xml:space="preserve"> Zeichnet den Verlauf der Temperatur-Zeit-Kurven anhand der vorgegebenen Messwerte. Nehmt dafür je ein separates Blatt, nutzt den verfügbaren Platz aus und beschriftet die Achsen.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5B6501" w:rsidTr="00017F5A">
        <w:tc>
          <w:tcPr>
            <w:tcW w:w="9288" w:type="dxa"/>
            <w:gridSpan w:val="14"/>
          </w:tcPr>
          <w:p w:rsidR="005B6501" w:rsidRDefault="005B6501" w:rsidP="00017F5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Calciumchlorid </w:t>
            </w:r>
          </w:p>
        </w:tc>
      </w:tr>
      <w:tr w:rsidR="005B6501" w:rsidTr="00017F5A">
        <w:tc>
          <w:tcPr>
            <w:tcW w:w="610" w:type="dxa"/>
          </w:tcPr>
          <w:p w:rsidR="005B6501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 xml:space="preserve">t </w:t>
            </w:r>
          </w:p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[s]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270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330</w:t>
            </w:r>
          </w:p>
        </w:tc>
        <w:tc>
          <w:tcPr>
            <w:tcW w:w="710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360</w:t>
            </w:r>
          </w:p>
        </w:tc>
      </w:tr>
      <w:tr w:rsidR="005B6501" w:rsidTr="00017F5A">
        <w:tc>
          <w:tcPr>
            <w:tcW w:w="610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T [°C]</w:t>
            </w:r>
          </w:p>
        </w:tc>
        <w:tc>
          <w:tcPr>
            <w:tcW w:w="664" w:type="dxa"/>
          </w:tcPr>
          <w:p w:rsidR="005B6501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23,9</w:t>
            </w:r>
          </w:p>
        </w:tc>
        <w:tc>
          <w:tcPr>
            <w:tcW w:w="664" w:type="dxa"/>
          </w:tcPr>
          <w:p w:rsidR="005B6501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24,4</w:t>
            </w:r>
          </w:p>
        </w:tc>
        <w:tc>
          <w:tcPr>
            <w:tcW w:w="664" w:type="dxa"/>
          </w:tcPr>
          <w:p w:rsidR="005B6501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29,8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35,2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39,7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48,4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55,1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56,8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54,5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53,9</w:t>
            </w:r>
          </w:p>
        </w:tc>
        <w:tc>
          <w:tcPr>
            <w:tcW w:w="710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53,1</w:t>
            </w:r>
          </w:p>
        </w:tc>
      </w:tr>
    </w:tbl>
    <w:p w:rsidR="005B6501" w:rsidRPr="002B06FE" w:rsidRDefault="005B6501" w:rsidP="005B6501">
      <w:pPr>
        <w:rPr>
          <w:color w:val="auto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5B6501" w:rsidTr="00017F5A">
        <w:tc>
          <w:tcPr>
            <w:tcW w:w="9288" w:type="dxa"/>
            <w:gridSpan w:val="14"/>
          </w:tcPr>
          <w:p w:rsidR="005B6501" w:rsidRDefault="005B6501" w:rsidP="00017F5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Calciumchlorid </w:t>
            </w:r>
            <w:proofErr w:type="spellStart"/>
            <w:r>
              <w:rPr>
                <w:color w:val="auto"/>
                <w:sz w:val="28"/>
                <w:szCs w:val="28"/>
              </w:rPr>
              <w:t>Hexahydrat</w:t>
            </w:r>
            <w:proofErr w:type="spellEnd"/>
          </w:p>
        </w:tc>
      </w:tr>
      <w:tr w:rsidR="005B6501" w:rsidTr="00017F5A">
        <w:tc>
          <w:tcPr>
            <w:tcW w:w="611" w:type="dxa"/>
          </w:tcPr>
          <w:p w:rsidR="005B6501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 xml:space="preserve">t </w:t>
            </w:r>
          </w:p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[s]</w:t>
            </w:r>
          </w:p>
        </w:tc>
        <w:tc>
          <w:tcPr>
            <w:tcW w:w="390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270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330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360</w:t>
            </w:r>
          </w:p>
        </w:tc>
        <w:tc>
          <w:tcPr>
            <w:tcW w:w="1146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390</w:t>
            </w:r>
          </w:p>
        </w:tc>
      </w:tr>
      <w:tr w:rsidR="005B6501" w:rsidTr="00017F5A">
        <w:tc>
          <w:tcPr>
            <w:tcW w:w="611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T [°C]</w:t>
            </w:r>
          </w:p>
        </w:tc>
        <w:tc>
          <w:tcPr>
            <w:tcW w:w="390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483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24,9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25,1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23,3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20,2</w:t>
            </w:r>
          </w:p>
        </w:tc>
        <w:tc>
          <w:tcPr>
            <w:tcW w:w="664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17,7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16,3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16,2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16,2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16,9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667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18,3</w:t>
            </w:r>
          </w:p>
        </w:tc>
        <w:tc>
          <w:tcPr>
            <w:tcW w:w="1146" w:type="dxa"/>
          </w:tcPr>
          <w:p w:rsidR="005B6501" w:rsidRPr="002B06FE" w:rsidRDefault="005B6501" w:rsidP="00017F5A">
            <w:pPr>
              <w:rPr>
                <w:color w:val="auto"/>
                <w:sz w:val="24"/>
                <w:szCs w:val="24"/>
              </w:rPr>
            </w:pPr>
            <w:r w:rsidRPr="002B06FE">
              <w:rPr>
                <w:color w:val="auto"/>
                <w:sz w:val="24"/>
                <w:szCs w:val="24"/>
              </w:rPr>
              <w:t>18,7</w:t>
            </w:r>
          </w:p>
        </w:tc>
      </w:tr>
    </w:tbl>
    <w:p w:rsidR="005B6501" w:rsidRDefault="005B6501" w:rsidP="005B6501">
      <w:pPr>
        <w:rPr>
          <w:color w:val="auto"/>
          <w:sz w:val="28"/>
          <w:szCs w:val="28"/>
        </w:rPr>
      </w:pPr>
    </w:p>
    <w:p w:rsidR="005B6501" w:rsidRPr="003F6AC8" w:rsidRDefault="005B6501" w:rsidP="005B6501">
      <w:pPr>
        <w:rPr>
          <w:color w:val="auto"/>
          <w:sz w:val="26"/>
          <w:szCs w:val="26"/>
        </w:rPr>
      </w:pPr>
      <w:r w:rsidRPr="003F6AC8">
        <w:rPr>
          <w:b/>
          <w:bCs/>
          <w:color w:val="auto"/>
          <w:sz w:val="26"/>
          <w:szCs w:val="26"/>
        </w:rPr>
        <w:t>Aufgabe 2:</w:t>
      </w:r>
      <w:r w:rsidRPr="003F6AC8">
        <w:rPr>
          <w:color w:val="auto"/>
          <w:sz w:val="26"/>
          <w:szCs w:val="26"/>
        </w:rPr>
        <w:t xml:space="preserve"> Erklärt den Kurvenverlauf des von euch gezeichneten Diagramms. Nutzt die Worte Maximum oder Minimum.</w:t>
      </w:r>
    </w:p>
    <w:p w:rsidR="005B6501" w:rsidRPr="003F6AC8" w:rsidRDefault="005B6501" w:rsidP="005B6501">
      <w:pPr>
        <w:rPr>
          <w:color w:val="auto"/>
          <w:sz w:val="26"/>
          <w:szCs w:val="26"/>
        </w:rPr>
      </w:pPr>
      <w:r w:rsidRPr="003F6AC8">
        <w:rPr>
          <w:b/>
          <w:bCs/>
          <w:color w:val="auto"/>
          <w:sz w:val="26"/>
          <w:szCs w:val="26"/>
        </w:rPr>
        <w:t>Aufgabe 3</w:t>
      </w:r>
      <w:r w:rsidRPr="003F6AC8">
        <w:rPr>
          <w:color w:val="auto"/>
          <w:sz w:val="26"/>
          <w:szCs w:val="26"/>
        </w:rPr>
        <w:t>: Beurteilt</w:t>
      </w:r>
      <w:r>
        <w:rPr>
          <w:color w:val="auto"/>
          <w:sz w:val="26"/>
          <w:szCs w:val="26"/>
        </w:rPr>
        <w:t>,</w:t>
      </w:r>
      <w:r w:rsidRPr="003F6AC8">
        <w:rPr>
          <w:color w:val="auto"/>
          <w:sz w:val="26"/>
          <w:szCs w:val="26"/>
        </w:rPr>
        <w:t xml:space="preserve"> ob es sich bei den Reaktionen um endotherme oder exotherme Reaktionen handelt.</w:t>
      </w:r>
    </w:p>
    <w:p w:rsidR="005B6501" w:rsidRPr="00E54798" w:rsidRDefault="005B6501" w:rsidP="005B6501">
      <w:pPr>
        <w:rPr>
          <w:color w:val="auto"/>
        </w:rPr>
      </w:pPr>
    </w:p>
    <w:p w:rsidR="005B6501" w:rsidRPr="005240FE" w:rsidRDefault="005B6501" w:rsidP="005B6501">
      <w:pPr>
        <w:sectPr w:rsidR="005B6501" w:rsidRPr="005240FE" w:rsidSect="0049087A">
          <w:headerReference w:type="default" r:id="rId7"/>
          <w:foot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5B6501" w:rsidRPr="00E54798" w:rsidRDefault="005B6501" w:rsidP="005B6501">
      <w:pPr>
        <w:pStyle w:val="berschrift1"/>
        <w:rPr>
          <w:color w:val="auto"/>
        </w:rPr>
      </w:pPr>
      <w:bookmarkStart w:id="0" w:name="_Toc457908932"/>
      <w:r>
        <w:rPr>
          <w:color w:val="auto"/>
        </w:rPr>
        <w:lastRenderedPageBreak/>
        <w:t>Didaktischer Kommentar zum Schülerarbeitsblatt</w:t>
      </w:r>
      <w:bookmarkEnd w:id="0"/>
      <w:r>
        <w:rPr>
          <w:color w:val="auto"/>
        </w:rPr>
        <w:t xml:space="preserve"> </w:t>
      </w:r>
    </w:p>
    <w:p w:rsidR="005B6501" w:rsidRPr="00E54798" w:rsidRDefault="005B6501" w:rsidP="005B6501">
      <w:pPr>
        <w:rPr>
          <w:color w:val="auto"/>
        </w:rPr>
      </w:pPr>
      <w:r>
        <w:rPr>
          <w:color w:val="auto"/>
        </w:rPr>
        <w:t xml:space="preserve">Mit Hilfe dieses Arbeitsblatts kann der Versuch „Lösungswärme von Salzen“ ausgewertet werden. Wenn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selbst Messungen vorgenommen haben, kann die Tabelle geleert werden und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nutzen ihre eigenen Messwerte.</w:t>
      </w:r>
    </w:p>
    <w:p w:rsidR="005B6501" w:rsidRDefault="005B6501" w:rsidP="005B6501">
      <w:pPr>
        <w:pStyle w:val="berschrift2"/>
        <w:rPr>
          <w:color w:val="auto"/>
        </w:rPr>
      </w:pPr>
      <w:bookmarkStart w:id="1" w:name="_Toc457908933"/>
      <w:r w:rsidRPr="00E54798">
        <w:rPr>
          <w:color w:val="auto"/>
        </w:rPr>
        <w:t>Erwartungshorizont (Kerncurriculum)</w:t>
      </w:r>
      <w:bookmarkEnd w:id="1"/>
    </w:p>
    <w:p w:rsidR="005B6501" w:rsidRPr="0001796E" w:rsidRDefault="005B6501" w:rsidP="005B6501">
      <w:pPr>
        <w:autoSpaceDE w:val="0"/>
        <w:autoSpaceDN w:val="0"/>
        <w:adjustRightInd w:val="0"/>
        <w:spacing w:after="0"/>
        <w:rPr>
          <w:color w:val="auto"/>
        </w:rPr>
      </w:pPr>
      <w:r w:rsidRPr="0001796E">
        <w:rPr>
          <w:color w:val="auto"/>
        </w:rPr>
        <w:t xml:space="preserve">Aufgabe 1 entspricht dem Anforderungsbereich I: Wiedergeben und beschreiben. Die </w:t>
      </w:r>
      <w:proofErr w:type="spellStart"/>
      <w:r w:rsidRPr="0001796E">
        <w:rPr>
          <w:color w:val="auto"/>
        </w:rPr>
        <w:t>SuS</w:t>
      </w:r>
      <w:proofErr w:type="spellEnd"/>
      <w:r w:rsidRPr="0001796E">
        <w:rPr>
          <w:color w:val="auto"/>
        </w:rPr>
        <w:t xml:space="preserve"> sollen die fachspezifische Arbeitsweise Diagramme anzufertigen schulen. Um zu gewährleisten, dass bestimmte Kriterien erfüllt werden, sind diese als Aufgabenzusatz genannt.</w:t>
      </w:r>
    </w:p>
    <w:p w:rsidR="005B6501" w:rsidRPr="00B337EC" w:rsidRDefault="005B6501" w:rsidP="005B6501">
      <w:pPr>
        <w:autoSpaceDE w:val="0"/>
        <w:autoSpaceDN w:val="0"/>
        <w:adjustRightInd w:val="0"/>
        <w:spacing w:after="0"/>
        <w:rPr>
          <w:color w:val="auto"/>
        </w:rPr>
      </w:pPr>
      <w:r w:rsidRPr="0001796E">
        <w:rPr>
          <w:color w:val="auto"/>
        </w:rPr>
        <w:t xml:space="preserve">Zur Bearbeitung der Aufgabe 2 müssen die </w:t>
      </w:r>
      <w:proofErr w:type="spellStart"/>
      <w:r w:rsidRPr="0001796E">
        <w:rPr>
          <w:color w:val="auto"/>
        </w:rPr>
        <w:t>SuS</w:t>
      </w:r>
      <w:proofErr w:type="spellEnd"/>
      <w:r w:rsidRPr="0001796E">
        <w:rPr>
          <w:color w:val="auto"/>
        </w:rPr>
        <w:t xml:space="preserve"> ihre selbsterstellten Diagramme versprachlichen und strukturiert darstellen. Damit ist diese Aufgabe in den </w:t>
      </w:r>
      <w:proofErr w:type="spellStart"/>
      <w:r w:rsidRPr="0001796E">
        <w:rPr>
          <w:color w:val="auto"/>
        </w:rPr>
        <w:t>Anforderungsbreich</w:t>
      </w:r>
      <w:proofErr w:type="spellEnd"/>
      <w:r w:rsidRPr="0001796E">
        <w:rPr>
          <w:color w:val="auto"/>
        </w:rPr>
        <w:t xml:space="preserve"> II: Anwenden und strukturieren einzuordnen. Außerdem kann mit den ersten beiden Aufgaben die Diagrammkompetenz der </w:t>
      </w:r>
      <w:proofErr w:type="spellStart"/>
      <w:r w:rsidRPr="0001796E">
        <w:rPr>
          <w:color w:val="auto"/>
        </w:rPr>
        <w:t>SuS</w:t>
      </w:r>
      <w:proofErr w:type="spellEnd"/>
      <w:r w:rsidRPr="0001796E">
        <w:rPr>
          <w:color w:val="auto"/>
        </w:rPr>
        <w:t xml:space="preserve"> gefördert werden.</w:t>
      </w:r>
      <w:r>
        <w:rPr>
          <w:color w:val="auto"/>
        </w:rPr>
        <w:t xml:space="preserve"> </w:t>
      </w:r>
      <w:r w:rsidRPr="0001796E">
        <w:rPr>
          <w:color w:val="auto"/>
        </w:rPr>
        <w:t>Die dritte Aufgabe zählt zum Anforderungsbereich III: Transferieren und verknüpfen</w:t>
      </w:r>
      <w:r>
        <w:rPr>
          <w:color w:val="auto"/>
        </w:rPr>
        <w:t xml:space="preserve"> und fördert die Bewertungskompetenz.</w:t>
      </w:r>
      <w:r w:rsidRPr="0001796E">
        <w:rPr>
          <w:color w:val="auto"/>
        </w:rPr>
        <w:t xml:space="preserve"> </w:t>
      </w:r>
      <w:r>
        <w:rPr>
          <w:color w:val="auto"/>
        </w:rPr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die Versuchsergebnisse fachlich auswerten</w:t>
      </w:r>
      <w:r w:rsidRPr="0001796E">
        <w:rPr>
          <w:color w:val="auto"/>
        </w:rPr>
        <w:t xml:space="preserve">, </w:t>
      </w:r>
      <w:r>
        <w:rPr>
          <w:color w:val="auto"/>
        </w:rPr>
        <w:t xml:space="preserve">indem sie begründen, ob </w:t>
      </w:r>
      <w:r w:rsidRPr="0001796E">
        <w:rPr>
          <w:color w:val="auto"/>
        </w:rPr>
        <w:t>die Reaktionen endotherm oder exotherm ablaufen und müssen dafür ihre fachspezifischen Erkenntnisse als Basis heranziehen.</w:t>
      </w:r>
      <w:r w:rsidRPr="0071268D">
        <w:rPr>
          <w:rFonts w:asciiTheme="majorHAnsi" w:hAnsiTheme="majorHAnsi" w:cs="Times New Roman"/>
          <w:color w:val="auto"/>
        </w:rPr>
        <w:t xml:space="preserve"> Im Kerncurriculum ist der Anspruch diese Fertigkeiten in der 7. und 8. Klasse zu fördern unter dem Basiskonzept Stoff-Teilchen, innerhalb der kommunikativen Kompetenzen zu finden. Die </w:t>
      </w:r>
      <w:proofErr w:type="spellStart"/>
      <w:r w:rsidRPr="0071268D">
        <w:rPr>
          <w:rFonts w:asciiTheme="majorHAnsi" w:hAnsiTheme="majorHAnsi" w:cs="Times New Roman"/>
          <w:color w:val="auto"/>
        </w:rPr>
        <w:t>SuS</w:t>
      </w:r>
      <w:proofErr w:type="spellEnd"/>
      <w:r w:rsidRPr="0071268D">
        <w:rPr>
          <w:rFonts w:asciiTheme="majorHAnsi" w:hAnsiTheme="majorHAnsi" w:cs="Times New Roman"/>
          <w:color w:val="auto"/>
        </w:rPr>
        <w:t xml:space="preserve"> lernen gewonnene Daten in Diagrammen darzustellen und erhaltene Messwerte zu diskutieren.</w:t>
      </w:r>
    </w:p>
    <w:p w:rsidR="005B6501" w:rsidRDefault="005B6501" w:rsidP="005B6501">
      <w:pPr>
        <w:pStyle w:val="berschrift2"/>
        <w:rPr>
          <w:color w:val="auto"/>
        </w:rPr>
      </w:pPr>
      <w:bookmarkStart w:id="2" w:name="_Toc457908934"/>
      <w:r w:rsidRPr="00E54798">
        <w:rPr>
          <w:color w:val="auto"/>
        </w:rPr>
        <w:lastRenderedPageBreak/>
        <w:t>Erwartungshorizont (Inhaltlich)</w:t>
      </w:r>
      <w:bookmarkEnd w:id="2"/>
      <w:r w:rsidRPr="002B06FE">
        <w:rPr>
          <w:color w:val="auto"/>
        </w:rPr>
        <w:t xml:space="preserve"> </w:t>
      </w:r>
    </w:p>
    <w:p w:rsidR="005B6501" w:rsidRDefault="005B6501" w:rsidP="005B6501">
      <w:pPr>
        <w:spacing w:after="0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1024890</wp:posOffset>
                </wp:positionV>
                <wp:extent cx="511175" cy="252730"/>
                <wp:effectExtent l="5715" t="8890" r="6985" b="508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501" w:rsidRPr="002D11FF" w:rsidRDefault="005B6501" w:rsidP="005B6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11F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48.6pt;margin-top:80.7pt;width:40.25pt;height:1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" strokecolor="white [3212]">
                <v:fill opacity="0"/>
                <v:textbox>
                  <w:txbxContent>
                    <w:p w:rsidR="005B6501" w:rsidRPr="002D11FF" w:rsidRDefault="005B6501" w:rsidP="005B6501">
                      <w:pPr>
                        <w:rPr>
                          <w:sz w:val="20"/>
                          <w:szCs w:val="20"/>
                        </w:rPr>
                      </w:pPr>
                      <w:r w:rsidRPr="002D11FF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1228090</wp:posOffset>
                </wp:positionV>
                <wp:extent cx="9525" cy="1512570"/>
                <wp:effectExtent l="0" t="0" r="28575" b="30480"/>
                <wp:wrapNone/>
                <wp:docPr id="45" name="Gerader Verbind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51257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70E25" id="Gerader Verbinder 4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96.7pt" to="168.15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" strokecolor="#538135 [2409]" strokeweight="1.75pt">
                <v:stroke joinstyle="miter"/>
                <o:lock v:ext="edit" shapetype="f"/>
              </v:line>
            </w:pict>
          </mc:Fallback>
        </mc:AlternateContent>
      </w:r>
      <w:bookmarkEnd w:id="3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2BEB9B0" wp14:editId="69E63BAC">
            <wp:simplePos x="0" y="0"/>
            <wp:positionH relativeFrom="column">
              <wp:posOffset>736792</wp:posOffset>
            </wp:positionH>
            <wp:positionV relativeFrom="paragraph">
              <wp:posOffset>753922</wp:posOffset>
            </wp:positionV>
            <wp:extent cx="4295140" cy="2551430"/>
            <wp:effectExtent l="0" t="0" r="0" b="0"/>
            <wp:wrapTopAndBottom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3A4370">
        <w:rPr>
          <w:b/>
          <w:bCs/>
        </w:rPr>
        <w:t>Aufgabe 1:</w:t>
      </w:r>
      <w:r w:rsidRPr="003A4370">
        <w:t xml:space="preserve"> Zeichnet den Verlauf der Temperatur-Zeit-Kurven anhand der vorgegebenen Messwerte. Nehmt dafür je ein separates Blatt, nutzt den verfügbaren Platz aus und beschriftet die Achsen.</w:t>
      </w:r>
      <w:r w:rsidRPr="003A4370">
        <w:rPr>
          <w:noProof/>
          <w:lang w:eastAsia="de-DE"/>
        </w:rPr>
        <w:t xml:space="preserve"> </w:t>
      </w:r>
    </w:p>
    <w:p w:rsidR="003D5433" w:rsidRPr="003A4370" w:rsidRDefault="003D5433" w:rsidP="005B6501">
      <w:pPr>
        <w:spacing w:after="0"/>
      </w:pPr>
    </w:p>
    <w:p w:rsidR="005B6501" w:rsidRPr="002D11FF" w:rsidRDefault="005B6501" w:rsidP="005B6501">
      <w:pPr>
        <w:spacing w:after="0"/>
        <w:rPr>
          <w:color w:val="auto"/>
        </w:rPr>
      </w:pPr>
      <w:r>
        <w:rPr>
          <w:b/>
          <w:bCs/>
          <w:noProof/>
          <w:color w:val="auto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276860</wp:posOffset>
                </wp:positionV>
                <wp:extent cx="511175" cy="252730"/>
                <wp:effectExtent l="10160" t="5080" r="12065" b="88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501" w:rsidRPr="002D11FF" w:rsidRDefault="005B6501" w:rsidP="005B6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11F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146.7pt;margin-top:21.8pt;width:40.25pt;height:19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" strokecolor="white [3212]">
                <v:fill opacity="0"/>
                <v:textbox>
                  <w:txbxContent>
                    <w:p w:rsidR="005B6501" w:rsidRPr="002D11FF" w:rsidRDefault="005B6501" w:rsidP="005B6501">
                      <w:pPr>
                        <w:rPr>
                          <w:sz w:val="20"/>
                          <w:szCs w:val="20"/>
                        </w:rPr>
                      </w:pPr>
                      <w:r w:rsidRPr="002D11FF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464820</wp:posOffset>
                </wp:positionV>
                <wp:extent cx="19050" cy="1703705"/>
                <wp:effectExtent l="0" t="0" r="19050" b="29845"/>
                <wp:wrapNone/>
                <wp:docPr id="48" name="Gerader Verbinde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170370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C4D42" id="Gerader Verbinder 4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36.6pt" to="164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" strokecolor="#538135 [2409]" strokeweight="1.7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08C322B" wp14:editId="5D6D6FB0">
            <wp:simplePos x="0" y="0"/>
            <wp:positionH relativeFrom="column">
              <wp:posOffset>599234</wp:posOffset>
            </wp:positionH>
            <wp:positionV relativeFrom="paragraph">
              <wp:posOffset>-6823</wp:posOffset>
            </wp:positionV>
            <wp:extent cx="4572000" cy="2743200"/>
            <wp:effectExtent l="0" t="0" r="0" b="0"/>
            <wp:wrapTopAndBottom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B6501" w:rsidRPr="003F6AC8" w:rsidRDefault="005B6501" w:rsidP="005B6501">
      <w:pPr>
        <w:spacing w:after="0"/>
        <w:rPr>
          <w:color w:val="auto"/>
        </w:rPr>
      </w:pPr>
      <w:r w:rsidRPr="003F6AC8">
        <w:rPr>
          <w:b/>
          <w:bCs/>
          <w:color w:val="auto"/>
        </w:rPr>
        <w:t>Aufgabe 2:</w:t>
      </w:r>
      <w:r w:rsidRPr="003F6AC8">
        <w:rPr>
          <w:color w:val="auto"/>
        </w:rPr>
        <w:t xml:space="preserve"> Erklärt den Kurvenverlauf des von euch gezeichneten Diagramms. Nutzt die Worte Maximum oder Minimum.</w:t>
      </w:r>
    </w:p>
    <w:p w:rsidR="005B6501" w:rsidRPr="003F6AC8" w:rsidRDefault="005B6501" w:rsidP="005B6501">
      <w:pPr>
        <w:spacing w:after="0"/>
        <w:rPr>
          <w:color w:val="auto"/>
          <w:u w:val="single"/>
        </w:rPr>
      </w:pPr>
      <w:r w:rsidRPr="003F6AC8">
        <w:rPr>
          <w:color w:val="auto"/>
          <w:u w:val="single"/>
        </w:rPr>
        <w:t>Lösungswärme von Calciumchlorid:</w:t>
      </w:r>
    </w:p>
    <w:p w:rsidR="005B6501" w:rsidRPr="003F6AC8" w:rsidRDefault="005B6501" w:rsidP="005B6501">
      <w:pPr>
        <w:spacing w:after="0"/>
        <w:rPr>
          <w:color w:val="auto"/>
        </w:rPr>
      </w:pPr>
      <w:r w:rsidRPr="003F6AC8">
        <w:rPr>
          <w:color w:val="auto"/>
        </w:rPr>
        <w:t>Ehe das Wasser bei t=0 hinzugegeben wird bleibt die Temperatur gleich. Dann steigt die Temperatur an, bis bei 180 s das Maximum von 56,8 °C erreicht wird. Danach sinkt die Temperatur langsam wieder.</w:t>
      </w:r>
    </w:p>
    <w:p w:rsidR="005B6501" w:rsidRPr="003F6AC8" w:rsidRDefault="005B6501" w:rsidP="005B6501">
      <w:pPr>
        <w:spacing w:after="0"/>
        <w:rPr>
          <w:color w:val="auto"/>
          <w:u w:val="single"/>
        </w:rPr>
      </w:pPr>
      <w:r w:rsidRPr="003F6AC8">
        <w:rPr>
          <w:color w:val="auto"/>
          <w:u w:val="single"/>
        </w:rPr>
        <w:t xml:space="preserve">Lösungswärme von Calciumchlorid </w:t>
      </w:r>
      <w:proofErr w:type="spellStart"/>
      <w:r w:rsidRPr="003F6AC8">
        <w:rPr>
          <w:color w:val="auto"/>
          <w:u w:val="single"/>
        </w:rPr>
        <w:t>Hexahydrat</w:t>
      </w:r>
      <w:proofErr w:type="spellEnd"/>
      <w:r w:rsidRPr="003F6AC8">
        <w:rPr>
          <w:color w:val="auto"/>
          <w:u w:val="single"/>
        </w:rPr>
        <w:t>:</w:t>
      </w:r>
    </w:p>
    <w:p w:rsidR="005B6501" w:rsidRPr="003F6AC8" w:rsidRDefault="005B6501" w:rsidP="005B6501">
      <w:pPr>
        <w:rPr>
          <w:color w:val="auto"/>
        </w:rPr>
      </w:pPr>
      <w:r w:rsidRPr="003F6AC8">
        <w:rPr>
          <w:color w:val="auto"/>
        </w:rPr>
        <w:lastRenderedPageBreak/>
        <w:t>Ehe das Wasser bei t=0 hinzugegeben wird bleibt die Temperatur gleich. Dann sinkt die Temperatur, bis bei 150 s das Minimum von 16,2 °C erreicht wird. Danach steigt die Temperatur langsam wieder.</w:t>
      </w:r>
    </w:p>
    <w:p w:rsidR="005B6501" w:rsidRPr="003F6AC8" w:rsidRDefault="005B6501" w:rsidP="005B6501">
      <w:pPr>
        <w:spacing w:after="0"/>
        <w:rPr>
          <w:color w:val="auto"/>
        </w:rPr>
      </w:pPr>
      <w:r w:rsidRPr="003F6AC8">
        <w:rPr>
          <w:b/>
          <w:bCs/>
          <w:color w:val="auto"/>
        </w:rPr>
        <w:t>Aufgabe 3</w:t>
      </w:r>
      <w:r w:rsidRPr="003F6AC8">
        <w:rPr>
          <w:color w:val="auto"/>
        </w:rPr>
        <w:t>: Beurteilt</w:t>
      </w:r>
      <w:r>
        <w:rPr>
          <w:color w:val="auto"/>
        </w:rPr>
        <w:t>,</w:t>
      </w:r>
      <w:r w:rsidRPr="003F6AC8">
        <w:rPr>
          <w:color w:val="auto"/>
        </w:rPr>
        <w:t xml:space="preserve"> ob es sich bei den Reaktionen um endotherme oder exotherme Reaktionen handelt.</w:t>
      </w:r>
    </w:p>
    <w:p w:rsidR="005B6501" w:rsidRPr="003F6AC8" w:rsidRDefault="005B6501" w:rsidP="005B6501">
      <w:pPr>
        <w:rPr>
          <w:color w:val="auto"/>
        </w:rPr>
      </w:pPr>
      <w:r w:rsidRPr="003F6AC8">
        <w:rPr>
          <w:color w:val="auto"/>
        </w:rPr>
        <w:t>Bei der Reaktion von Calciumchlorid mit Wasser steigt die Temperatur der Lösung an, Energie wird also in Form von Wärme frei. Die Reaktion ist exotherm.</w:t>
      </w:r>
    </w:p>
    <w:p w:rsidR="005B6501" w:rsidRPr="003F6AC8" w:rsidRDefault="005B6501" w:rsidP="005B6501">
      <w:pPr>
        <w:rPr>
          <w:color w:val="auto"/>
        </w:rPr>
      </w:pPr>
      <w:r w:rsidRPr="003F6AC8">
        <w:rPr>
          <w:color w:val="auto"/>
        </w:rPr>
        <w:t>Die Reaktion von Calciumchlorid</w:t>
      </w:r>
      <w:r>
        <w:rPr>
          <w:color w:val="auto"/>
        </w:rPr>
        <w:t>-</w:t>
      </w:r>
      <w:proofErr w:type="spellStart"/>
      <w:r w:rsidRPr="003F6AC8">
        <w:rPr>
          <w:color w:val="auto"/>
        </w:rPr>
        <w:t>Hexahydrat</w:t>
      </w:r>
      <w:proofErr w:type="spellEnd"/>
      <w:r w:rsidRPr="003F6AC8">
        <w:rPr>
          <w:color w:val="auto"/>
        </w:rPr>
        <w:t xml:space="preserve"> mit Wasser ist endotherm. Der Temperaturabfall zeigt, dass der Umgebung Energie in Form von Wärme entzogen wird.</w:t>
      </w:r>
    </w:p>
    <w:p w:rsidR="005B6501" w:rsidRPr="00E54798" w:rsidRDefault="005B6501" w:rsidP="005B6501">
      <w:pPr>
        <w:rPr>
          <w:rFonts w:asciiTheme="majorHAnsi" w:hAnsiTheme="majorHAnsi"/>
          <w:color w:val="auto"/>
        </w:rPr>
      </w:pPr>
    </w:p>
    <w:p w:rsidR="00792833" w:rsidRDefault="00792833"/>
    <w:sectPr w:rsidR="00792833" w:rsidSect="009A3B4D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A0" w:rsidRDefault="00572AA0">
      <w:pPr>
        <w:spacing w:after="0" w:line="240" w:lineRule="auto"/>
      </w:pPr>
      <w:r>
        <w:separator/>
      </w:r>
    </w:p>
  </w:endnote>
  <w:endnote w:type="continuationSeparator" w:id="0">
    <w:p w:rsidR="00572AA0" w:rsidRDefault="0057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6D" w:rsidRDefault="00572A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11270"/>
      <w:docPartObj>
        <w:docPartGallery w:val="Page Numbers (Bottom of Page)"/>
        <w:docPartUnique/>
      </w:docPartObj>
    </w:sdtPr>
    <w:sdtEndPr/>
    <w:sdtContent>
      <w:p w:rsidR="009A3B4D" w:rsidRDefault="005B65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33">
          <w:rPr>
            <w:noProof/>
          </w:rPr>
          <w:t>13</w:t>
        </w:r>
        <w:r>
          <w:fldChar w:fldCharType="end"/>
        </w:r>
      </w:p>
    </w:sdtContent>
  </w:sdt>
  <w:p w:rsidR="00E8586D" w:rsidRDefault="00572A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A0" w:rsidRDefault="00572AA0">
      <w:pPr>
        <w:spacing w:after="0" w:line="240" w:lineRule="auto"/>
      </w:pPr>
      <w:r>
        <w:separator/>
      </w:r>
    </w:p>
  </w:footnote>
  <w:footnote w:type="continuationSeparator" w:id="0">
    <w:p w:rsidR="00572AA0" w:rsidRDefault="0057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6D" w:rsidRPr="00337B69" w:rsidRDefault="00572AA0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6D" w:rsidRPr="0080101C" w:rsidRDefault="005B6501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2065" r="9525" b="6350"/>
              <wp:wrapNone/>
              <wp:docPr id="4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C653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9D"/>
    <w:rsid w:val="003D5433"/>
    <w:rsid w:val="00572AA0"/>
    <w:rsid w:val="005B6501"/>
    <w:rsid w:val="00792833"/>
    <w:rsid w:val="00C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00556-0610-40CA-9B5B-1386E4C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6501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650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650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650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5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5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5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5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5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5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6501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6501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6501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5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5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5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5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5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B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501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5B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501"/>
    <w:rPr>
      <w:rFonts w:ascii="Cambria" w:hAnsi="Cambria"/>
      <w:color w:val="171717" w:themeColor="background2" w:themeShade="1A"/>
    </w:rPr>
  </w:style>
  <w:style w:type="table" w:styleId="Tabellenraster">
    <w:name w:val="Table Grid"/>
    <w:basedOn w:val="NormaleTabelle"/>
    <w:uiPriority w:val="59"/>
    <w:rsid w:val="005B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ni\Master\Praktika\SVP%20Chemie\78%20Energie\Auftragungen%20Protoko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ni\Master\Praktika\SVP%20Chemie\78%20Energie\Auftragungen%20Protoko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Lösungswärme von Calciumchlorid</a:t>
            </a:r>
            <a:endParaRPr lang="de-D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Tabelle1!$D$4:$D$16</c:f>
              <c:numCache>
                <c:formatCode>General</c:formatCode>
                <c:ptCount val="13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330</c:v>
                </c:pt>
                <c:pt idx="12">
                  <c:v>360</c:v>
                </c:pt>
              </c:numCache>
            </c:numRef>
          </c:xVal>
          <c:yVal>
            <c:numRef>
              <c:f>Tabelle1!$E$4:$E$16</c:f>
              <c:numCache>
                <c:formatCode>General</c:formatCode>
                <c:ptCount val="13"/>
                <c:pt idx="0">
                  <c:v>23.9</c:v>
                </c:pt>
                <c:pt idx="1">
                  <c:v>24.4</c:v>
                </c:pt>
                <c:pt idx="2">
                  <c:v>24.6</c:v>
                </c:pt>
                <c:pt idx="3">
                  <c:v>29.8</c:v>
                </c:pt>
                <c:pt idx="4">
                  <c:v>35.200000000000003</c:v>
                </c:pt>
                <c:pt idx="5">
                  <c:v>39.700000000000003</c:v>
                </c:pt>
                <c:pt idx="6">
                  <c:v>48.4</c:v>
                </c:pt>
                <c:pt idx="7">
                  <c:v>55.1</c:v>
                </c:pt>
                <c:pt idx="8">
                  <c:v>56.8</c:v>
                </c:pt>
                <c:pt idx="9">
                  <c:v>55.6</c:v>
                </c:pt>
                <c:pt idx="10">
                  <c:v>54.5</c:v>
                </c:pt>
                <c:pt idx="11">
                  <c:v>53.9</c:v>
                </c:pt>
                <c:pt idx="12">
                  <c:v>53.1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000640"/>
        <c:axId val="278999464"/>
      </c:scatterChart>
      <c:valAx>
        <c:axId val="279000640"/>
        <c:scaling>
          <c:orientation val="minMax"/>
          <c:max val="3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Zeit 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78999464"/>
        <c:crosses val="autoZero"/>
        <c:crossBetween val="midCat"/>
      </c:valAx>
      <c:valAx>
        <c:axId val="278999464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 T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79000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Lösungswärme von Calciumchlorid-Hexahydrat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Tabelle1!$B$4:$B$14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</c:numCache>
            </c:numRef>
          </c:xVal>
          <c:yVal>
            <c:numRef>
              <c:f>Tabelle1!$C$4:$C$16</c:f>
              <c:numCache>
                <c:formatCode>General</c:formatCode>
                <c:ptCount val="13"/>
                <c:pt idx="0">
                  <c:v>25</c:v>
                </c:pt>
                <c:pt idx="1">
                  <c:v>24.9</c:v>
                </c:pt>
                <c:pt idx="2">
                  <c:v>25.1</c:v>
                </c:pt>
                <c:pt idx="3">
                  <c:v>23.3</c:v>
                </c:pt>
                <c:pt idx="4">
                  <c:v>20.2</c:v>
                </c:pt>
                <c:pt idx="5">
                  <c:v>17.7</c:v>
                </c:pt>
                <c:pt idx="6">
                  <c:v>16.3</c:v>
                </c:pt>
                <c:pt idx="7">
                  <c:v>16.2</c:v>
                </c:pt>
                <c:pt idx="8">
                  <c:v>16.2</c:v>
                </c:pt>
                <c:pt idx="9">
                  <c:v>16.899999999999999</c:v>
                </c:pt>
                <c:pt idx="10">
                  <c:v>17.5</c:v>
                </c:pt>
                <c:pt idx="11">
                  <c:v>18.3</c:v>
                </c:pt>
                <c:pt idx="12">
                  <c:v>18.7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000248"/>
        <c:axId val="424759472"/>
      </c:scatterChart>
      <c:valAx>
        <c:axId val="279000248"/>
        <c:scaling>
          <c:orientation val="minMax"/>
          <c:max val="3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24759472"/>
        <c:crosses val="autoZero"/>
        <c:crossBetween val="midCat"/>
      </c:valAx>
      <c:valAx>
        <c:axId val="424759472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Temperatur T[°C]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79000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2016-08-08T15:40:00Z</dcterms:created>
  <dcterms:modified xsi:type="dcterms:W3CDTF">2016-08-08T15:52:00Z</dcterms:modified>
</cp:coreProperties>
</file>