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A7665"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bookmarkStart w:id="0" w:name="_GoBack"/>
      <w:bookmarkEnd w:id="0"/>
    </w:p>
    <w:p w14:paraId="51ACFAAD" w14:textId="70A0D68D" w:rsidR="00954DC8" w:rsidRDefault="00D50443" w:rsidP="00F31EBF">
      <w:pPr>
        <w:spacing w:line="276" w:lineRule="auto"/>
      </w:pPr>
      <w:r>
        <w:t>Anonym</w:t>
      </w:r>
      <w:r w:rsidR="001A3986">
        <w:t>_</w:t>
      </w:r>
      <w:r w:rsidR="00B522BE">
        <w:t>16</w:t>
      </w:r>
    </w:p>
    <w:p w14:paraId="74198D98" w14:textId="7ACC30CB" w:rsidR="00954DC8" w:rsidRDefault="00603AD2" w:rsidP="00F31EBF">
      <w:pPr>
        <w:spacing w:line="276" w:lineRule="auto"/>
      </w:pPr>
      <w:r>
        <w:t>Sommersemester 2016</w:t>
      </w:r>
    </w:p>
    <w:p w14:paraId="1359FCC1" w14:textId="6BA035AE" w:rsidR="00954DC8" w:rsidRDefault="00954DC8" w:rsidP="00F31EBF">
      <w:pPr>
        <w:spacing w:line="276" w:lineRule="auto"/>
      </w:pPr>
      <w:r>
        <w:t xml:space="preserve">Klassenstufen </w:t>
      </w:r>
      <w:r w:rsidR="00D50443">
        <w:t>7</w:t>
      </w:r>
      <w:r w:rsidR="0007729E">
        <w:t xml:space="preserve"> &amp; </w:t>
      </w:r>
      <w:r w:rsidR="00D50443">
        <w:t>8</w:t>
      </w:r>
    </w:p>
    <w:p w14:paraId="32062BF3" w14:textId="0559F3A4" w:rsidR="00D50443" w:rsidRDefault="00954DC8" w:rsidP="00417682">
      <w:r>
        <w:tab/>
      </w:r>
    </w:p>
    <w:p w14:paraId="7BC4A789" w14:textId="58779079" w:rsidR="00D50443" w:rsidRDefault="00417682" w:rsidP="00417682">
      <w:pPr>
        <w:jc w:val="center"/>
        <w:rPr>
          <w:noProof/>
          <w:lang w:eastAsia="de-DE"/>
        </w:rPr>
      </w:pPr>
      <w:r w:rsidRPr="00417682">
        <w:rPr>
          <w:noProof/>
          <w:lang w:eastAsia="de-DE"/>
        </w:rPr>
        <w:drawing>
          <wp:inline distT="0" distB="0" distL="0" distR="0" wp14:anchorId="0BEB574A" wp14:editId="6CB53BA7">
            <wp:extent cx="4010025" cy="5343525"/>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7364" cy="5353305"/>
                    </a:xfrm>
                    <a:prstGeom prst="rect">
                      <a:avLst/>
                    </a:prstGeom>
                    <a:noFill/>
                    <a:ln>
                      <a:noFill/>
                    </a:ln>
                  </pic:spPr>
                </pic:pic>
              </a:graphicData>
            </a:graphic>
          </wp:inline>
        </w:drawing>
      </w:r>
    </w:p>
    <w:p w14:paraId="484F41F0" w14:textId="30044DF0" w:rsidR="008B7FD6" w:rsidRDefault="00417682"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5D5564AE">
                <wp:simplePos x="0" y="0"/>
                <wp:positionH relativeFrom="column">
                  <wp:posOffset>24130</wp:posOffset>
                </wp:positionH>
                <wp:positionV relativeFrom="paragraph">
                  <wp:posOffset>560705</wp:posOffset>
                </wp:positionV>
                <wp:extent cx="5695950" cy="0"/>
                <wp:effectExtent l="9525" t="12065" r="9525" b="6985"/>
                <wp:wrapNone/>
                <wp:docPr id="4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2BB1BC"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dXf86CECAAA+BAAADgAAAAAAAAAAAAAAAAAuAgAAZHJzL2Uyb0RvYy54bWxQSwEC&#10;LQAUAAYACAAAACEAOXnqQ9oAAAAHAQAADwAAAAAAAAAAAAAAAAB7BAAAZHJzL2Rvd25yZXYueG1s&#10;UEsFBgAAAAAEAAQA8wAAAIIFAAAAAA==&#10;"/>
            </w:pict>
          </mc:Fallback>
        </mc:AlternateContent>
      </w:r>
    </w:p>
    <w:p w14:paraId="23A15D18" w14:textId="62C9727C" w:rsidR="0006684E" w:rsidRPr="00984EF9" w:rsidRDefault="00D50443" w:rsidP="0006684E">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Energie und Energieumwandlung</w:t>
      </w:r>
    </w:p>
    <w:p w14:paraId="145BC997" w14:textId="114F7028" w:rsidR="00984EF9" w:rsidRPr="00984EF9" w:rsidRDefault="00417682"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mc:AlternateContent>
          <mc:Choice Requires="wps">
            <w:drawing>
              <wp:anchor distT="0" distB="0" distL="114300" distR="114300" simplePos="0" relativeHeight="251786240" behindDoc="0" locked="0" layoutInCell="1" allowOverlap="1" wp14:anchorId="0EB21FF5" wp14:editId="0CAAD8E5">
                <wp:simplePos x="0" y="0"/>
                <wp:positionH relativeFrom="column">
                  <wp:posOffset>41910</wp:posOffset>
                </wp:positionH>
                <wp:positionV relativeFrom="paragraph">
                  <wp:posOffset>441960</wp:posOffset>
                </wp:positionV>
                <wp:extent cx="5525770" cy="635"/>
                <wp:effectExtent l="8255" t="11430" r="9525" b="6985"/>
                <wp:wrapNone/>
                <wp:docPr id="44"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5A077" id="AutoShape 130" o:spid="_x0000_s1026" type="#_x0000_t32" style="position:absolute;margin-left:3.3pt;margin-top:34.8pt;width:435.1pt;height:.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"/>
            </w:pict>
          </mc:Fallback>
        </mc:AlternateContent>
      </w:r>
      <w:r w:rsidR="00984EF9" w:rsidRPr="00984EF9">
        <w:rPr>
          <w:rFonts w:asciiTheme="majorHAnsi" w:hAnsiTheme="majorHAnsi" w:cs="Times New Roman"/>
          <w:b/>
          <w:sz w:val="44"/>
          <w:szCs w:val="44"/>
        </w:rPr>
        <w:t>Kurzprotokoll</w:t>
      </w:r>
    </w:p>
    <w:p w14:paraId="40B00BEA" w14:textId="6BBC214C" w:rsidR="00A90BD6" w:rsidRDefault="00417682">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14:anchorId="6280BD10" wp14:editId="1AAFF7A4">
                <wp:simplePos x="0" y="0"/>
                <wp:positionH relativeFrom="column">
                  <wp:align>center</wp:align>
                </wp:positionH>
                <wp:positionV relativeFrom="paragraph">
                  <wp:posOffset>0</wp:posOffset>
                </wp:positionV>
                <wp:extent cx="5958840" cy="1179830"/>
                <wp:effectExtent l="9525" t="8255" r="13335" b="12065"/>
                <wp:wrapNone/>
                <wp:docPr id="4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17983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6A0F35" w:rsidRDefault="006A0F35">
                            <w:pPr>
                              <w:pBdr>
                                <w:bottom w:val="single" w:sz="6" w:space="1" w:color="auto"/>
                              </w:pBdr>
                              <w:rPr>
                                <w:b/>
                              </w:rPr>
                            </w:pPr>
                            <w:r w:rsidRPr="00A90BD6">
                              <w:rPr>
                                <w:b/>
                              </w:rPr>
                              <w:t>Auf einen Blick:</w:t>
                            </w:r>
                          </w:p>
                          <w:p w14:paraId="7242E47E" w14:textId="1DF6174B" w:rsidR="00FB611C" w:rsidRPr="00FB611C" w:rsidRDefault="00FB611C" w:rsidP="00FB611C">
                            <w:pPr>
                              <w:rPr>
                                <w:rFonts w:asciiTheme="majorHAnsi" w:hAnsiTheme="majorHAnsi"/>
                                <w:color w:val="auto"/>
                              </w:rPr>
                            </w:pPr>
                            <w:r>
                              <w:rPr>
                                <w:rFonts w:asciiTheme="majorHAnsi" w:hAnsiTheme="majorHAnsi"/>
                                <w:color w:val="auto"/>
                              </w:rPr>
                              <w:t xml:space="preserve">Dieses Protokoll enthält 2 Experimente, die endotherme Reaktionen darstellen. Sie sollen zeigen, dass es spontane Reaktionen gibt, die der Umgebung Energie in Form von Wärme entziehen. Die Erstellung einer Zeit-Temperatur-Kurve schult zusätzlich die Diagramm-Kompetenzen der </w:t>
                            </w:r>
                            <w:proofErr w:type="spellStart"/>
                            <w:r>
                              <w:rPr>
                                <w:rFonts w:asciiTheme="majorHAnsi" w:hAnsiTheme="majorHAnsi"/>
                                <w:color w:val="auto"/>
                              </w:rPr>
                              <w:t>SuS</w:t>
                            </w:r>
                            <w:proofErr w:type="spellEnd"/>
                            <w:r>
                              <w:rPr>
                                <w:rFonts w:asciiTheme="majorHAnsi" w:hAnsiTheme="majorHAnsi"/>
                                <w:color w:val="aut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0;margin-top:0;width:469.2pt;height:92.9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" fillcolor="white [3201]" strokecolor="#9bbb59 [3206]" strokeweight="1pt">
                <v:stroke dashstyle="dash"/>
                <v:shadow color="#868686"/>
                <v:textbox>
                  <w:txbxContent>
                    <w:p w14:paraId="33E42AE4" w14:textId="77777777" w:rsidR="006A0F35" w:rsidRDefault="006A0F35">
                      <w:pPr>
                        <w:pBdr>
                          <w:bottom w:val="single" w:sz="6" w:space="1" w:color="auto"/>
                        </w:pBdr>
                        <w:rPr>
                          <w:b/>
                        </w:rPr>
                      </w:pPr>
                      <w:r w:rsidRPr="00A90BD6">
                        <w:rPr>
                          <w:b/>
                        </w:rPr>
                        <w:t>Auf einen Blick:</w:t>
                      </w:r>
                    </w:p>
                    <w:p w14:paraId="7242E47E" w14:textId="1DF6174B" w:rsidR="00FB611C" w:rsidRPr="00FB611C" w:rsidRDefault="00FB611C" w:rsidP="00FB611C">
                      <w:pPr>
                        <w:rPr>
                          <w:rFonts w:asciiTheme="majorHAnsi" w:hAnsiTheme="majorHAnsi"/>
                          <w:color w:val="auto"/>
                        </w:rPr>
                      </w:pPr>
                      <w:r>
                        <w:rPr>
                          <w:rFonts w:asciiTheme="majorHAnsi" w:hAnsiTheme="majorHAnsi"/>
                          <w:color w:val="auto"/>
                        </w:rPr>
                        <w:t>Dieses Protokoll enthält 2 Experimente, die endotherme Reaktionen darstellen. Sie sollen zeigen, dass es spontane Reaktionen gibt, die der Umgebung Energie in Form von Wärme entziehen. Die Erstellung einer Zeit-Temperatur-Kurve schult zusätzlich die Diagramm-Kompetenzen der SuS.</w:t>
                      </w:r>
                    </w:p>
                  </w:txbxContent>
                </v:textbox>
              </v:shape>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18F3B7FA" w14:textId="7777777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2251DD2C" w14:textId="77777777" w:rsidR="007D4F02"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57908878" w:history="1">
            <w:r w:rsidR="007D4F02" w:rsidRPr="00C026FB">
              <w:rPr>
                <w:rStyle w:val="Hyperlink"/>
                <w:noProof/>
              </w:rPr>
              <w:t>1</w:t>
            </w:r>
            <w:r w:rsidR="007D4F02">
              <w:rPr>
                <w:rFonts w:asciiTheme="minorHAnsi" w:eastAsiaTheme="minorEastAsia" w:hAnsiTheme="minorHAnsi"/>
                <w:noProof/>
                <w:color w:val="auto"/>
                <w:lang w:eastAsia="de-DE"/>
              </w:rPr>
              <w:tab/>
            </w:r>
            <w:r w:rsidR="007D4F02" w:rsidRPr="00C026FB">
              <w:rPr>
                <w:rStyle w:val="Hyperlink"/>
                <w:noProof/>
              </w:rPr>
              <w:t>Weitere Schülerversuche</w:t>
            </w:r>
            <w:r w:rsidR="007D4F02">
              <w:rPr>
                <w:noProof/>
                <w:webHidden/>
              </w:rPr>
              <w:tab/>
            </w:r>
            <w:r w:rsidR="007D4F02">
              <w:rPr>
                <w:noProof/>
                <w:webHidden/>
              </w:rPr>
              <w:fldChar w:fldCharType="begin"/>
            </w:r>
            <w:r w:rsidR="007D4F02">
              <w:rPr>
                <w:noProof/>
                <w:webHidden/>
              </w:rPr>
              <w:instrText xml:space="preserve"> PAGEREF _Toc457908878 \h </w:instrText>
            </w:r>
            <w:r w:rsidR="007D4F02">
              <w:rPr>
                <w:noProof/>
                <w:webHidden/>
              </w:rPr>
            </w:r>
            <w:r w:rsidR="007D4F02">
              <w:rPr>
                <w:noProof/>
                <w:webHidden/>
              </w:rPr>
              <w:fldChar w:fldCharType="separate"/>
            </w:r>
            <w:r w:rsidR="000424D1">
              <w:rPr>
                <w:noProof/>
                <w:webHidden/>
              </w:rPr>
              <w:t>1</w:t>
            </w:r>
            <w:r w:rsidR="007D4F02">
              <w:rPr>
                <w:noProof/>
                <w:webHidden/>
              </w:rPr>
              <w:fldChar w:fldCharType="end"/>
            </w:r>
          </w:hyperlink>
        </w:p>
        <w:p w14:paraId="399EB342" w14:textId="77777777" w:rsidR="007D4F02" w:rsidRDefault="004D032A">
          <w:pPr>
            <w:pStyle w:val="Verzeichnis2"/>
            <w:tabs>
              <w:tab w:val="left" w:pos="880"/>
              <w:tab w:val="right" w:leader="dot" w:pos="9062"/>
            </w:tabs>
            <w:rPr>
              <w:rFonts w:asciiTheme="minorHAnsi" w:eastAsiaTheme="minorEastAsia" w:hAnsiTheme="minorHAnsi"/>
              <w:noProof/>
              <w:color w:val="auto"/>
              <w:lang w:eastAsia="de-DE"/>
            </w:rPr>
          </w:pPr>
          <w:hyperlink w:anchor="_Toc457908879" w:history="1">
            <w:r w:rsidR="007D4F02" w:rsidRPr="00C026FB">
              <w:rPr>
                <w:rStyle w:val="Hyperlink"/>
                <w:noProof/>
              </w:rPr>
              <w:t>1.1</w:t>
            </w:r>
            <w:r w:rsidR="007D4F02">
              <w:rPr>
                <w:rFonts w:asciiTheme="minorHAnsi" w:eastAsiaTheme="minorEastAsia" w:hAnsiTheme="minorHAnsi"/>
                <w:noProof/>
                <w:color w:val="auto"/>
                <w:lang w:eastAsia="de-DE"/>
              </w:rPr>
              <w:tab/>
            </w:r>
            <w:r w:rsidR="007D4F02" w:rsidRPr="00C026FB">
              <w:rPr>
                <w:rStyle w:val="Hyperlink"/>
                <w:noProof/>
              </w:rPr>
              <w:t>V1 – Eine spontan endotherme Reaktion</w:t>
            </w:r>
            <w:r w:rsidR="007D4F02">
              <w:rPr>
                <w:noProof/>
                <w:webHidden/>
              </w:rPr>
              <w:tab/>
            </w:r>
            <w:r w:rsidR="007D4F02">
              <w:rPr>
                <w:noProof/>
                <w:webHidden/>
              </w:rPr>
              <w:fldChar w:fldCharType="begin"/>
            </w:r>
            <w:r w:rsidR="007D4F02">
              <w:rPr>
                <w:noProof/>
                <w:webHidden/>
              </w:rPr>
              <w:instrText xml:space="preserve"> PAGEREF _Toc457908879 \h </w:instrText>
            </w:r>
            <w:r w:rsidR="007D4F02">
              <w:rPr>
                <w:noProof/>
                <w:webHidden/>
              </w:rPr>
            </w:r>
            <w:r w:rsidR="007D4F02">
              <w:rPr>
                <w:noProof/>
                <w:webHidden/>
              </w:rPr>
              <w:fldChar w:fldCharType="separate"/>
            </w:r>
            <w:r w:rsidR="000424D1">
              <w:rPr>
                <w:noProof/>
                <w:webHidden/>
              </w:rPr>
              <w:t>1</w:t>
            </w:r>
            <w:r w:rsidR="007D4F02">
              <w:rPr>
                <w:noProof/>
                <w:webHidden/>
              </w:rPr>
              <w:fldChar w:fldCharType="end"/>
            </w:r>
          </w:hyperlink>
        </w:p>
        <w:p w14:paraId="184FAF64" w14:textId="77777777" w:rsidR="007D4F02" w:rsidRDefault="004D032A">
          <w:pPr>
            <w:pStyle w:val="Verzeichnis2"/>
            <w:tabs>
              <w:tab w:val="left" w:pos="880"/>
              <w:tab w:val="right" w:leader="dot" w:pos="9062"/>
            </w:tabs>
            <w:rPr>
              <w:rFonts w:asciiTheme="minorHAnsi" w:eastAsiaTheme="minorEastAsia" w:hAnsiTheme="minorHAnsi"/>
              <w:noProof/>
              <w:color w:val="auto"/>
              <w:lang w:eastAsia="de-DE"/>
            </w:rPr>
          </w:pPr>
          <w:hyperlink w:anchor="_Toc457908880" w:history="1">
            <w:r w:rsidR="007D4F02" w:rsidRPr="00C026FB">
              <w:rPr>
                <w:rStyle w:val="Hyperlink"/>
                <w:noProof/>
              </w:rPr>
              <w:t>1.2</w:t>
            </w:r>
            <w:r w:rsidR="007D4F02">
              <w:rPr>
                <w:rFonts w:asciiTheme="minorHAnsi" w:eastAsiaTheme="minorEastAsia" w:hAnsiTheme="minorHAnsi"/>
                <w:noProof/>
                <w:color w:val="auto"/>
                <w:lang w:eastAsia="de-DE"/>
              </w:rPr>
              <w:tab/>
            </w:r>
            <w:r w:rsidR="007D4F02" w:rsidRPr="00C026FB">
              <w:rPr>
                <w:rStyle w:val="Hyperlink"/>
                <w:noProof/>
              </w:rPr>
              <w:t>V1 – Ein Kältebad ohne Eis</w:t>
            </w:r>
            <w:r w:rsidR="007D4F02">
              <w:rPr>
                <w:noProof/>
                <w:webHidden/>
              </w:rPr>
              <w:tab/>
            </w:r>
            <w:r w:rsidR="007D4F02">
              <w:rPr>
                <w:noProof/>
                <w:webHidden/>
              </w:rPr>
              <w:fldChar w:fldCharType="begin"/>
            </w:r>
            <w:r w:rsidR="007D4F02">
              <w:rPr>
                <w:noProof/>
                <w:webHidden/>
              </w:rPr>
              <w:instrText xml:space="preserve"> PAGEREF _Toc457908880 \h </w:instrText>
            </w:r>
            <w:r w:rsidR="007D4F02">
              <w:rPr>
                <w:noProof/>
                <w:webHidden/>
              </w:rPr>
            </w:r>
            <w:r w:rsidR="007D4F02">
              <w:rPr>
                <w:noProof/>
                <w:webHidden/>
              </w:rPr>
              <w:fldChar w:fldCharType="separate"/>
            </w:r>
            <w:r w:rsidR="000424D1">
              <w:rPr>
                <w:noProof/>
                <w:webHidden/>
              </w:rPr>
              <w:t>2</w:t>
            </w:r>
            <w:r w:rsidR="007D4F02">
              <w:rPr>
                <w:noProof/>
                <w:webHidden/>
              </w:rPr>
              <w:fldChar w:fldCharType="end"/>
            </w:r>
          </w:hyperlink>
        </w:p>
        <w:p w14:paraId="2E88943A" w14:textId="77777777" w:rsidR="00E26180" w:rsidRDefault="00E26180">
          <w:r>
            <w:fldChar w:fldCharType="end"/>
          </w:r>
        </w:p>
      </w:sdtContent>
    </w:sdt>
    <w:p w14:paraId="48AB5308" w14:textId="77777777" w:rsidR="00E26180" w:rsidRDefault="00E26180" w:rsidP="00E26180"/>
    <w:p w14:paraId="26ED74F8" w14:textId="5E156C3D" w:rsidR="005B0270" w:rsidRDefault="005B0270" w:rsidP="00E26180"/>
    <w:p w14:paraId="1241B1A3" w14:textId="77777777" w:rsidR="005B0270" w:rsidRPr="005B0270" w:rsidRDefault="005B0270" w:rsidP="005B0270"/>
    <w:p w14:paraId="5ED8AEA5" w14:textId="77777777" w:rsidR="005B0270" w:rsidRPr="005B0270" w:rsidRDefault="005B0270" w:rsidP="005B0270"/>
    <w:p w14:paraId="6699937E" w14:textId="77777777" w:rsidR="00D50443" w:rsidRPr="006E32AF" w:rsidRDefault="00D50443" w:rsidP="00AB2959">
      <w:pPr>
        <w:tabs>
          <w:tab w:val="left" w:pos="1701"/>
          <w:tab w:val="left" w:pos="1985"/>
        </w:tabs>
        <w:rPr>
          <w:rFonts w:eastAsiaTheme="minorEastAsia"/>
        </w:rPr>
      </w:pPr>
    </w:p>
    <w:p w14:paraId="13227197" w14:textId="77777777" w:rsidR="00100612" w:rsidRDefault="00100612" w:rsidP="00AB2959">
      <w:pPr>
        <w:pStyle w:val="berschrift1"/>
        <w:sectPr w:rsidR="00100612" w:rsidSect="005B0270">
          <w:headerReference w:type="default" r:id="rId9"/>
          <w:pgSz w:w="11906" w:h="16838"/>
          <w:pgMar w:top="1417" w:right="1417" w:bottom="709" w:left="1417" w:header="708" w:footer="708" w:gutter="0"/>
          <w:pgNumType w:start="1"/>
          <w:cols w:space="708"/>
          <w:docGrid w:linePitch="360"/>
        </w:sectPr>
      </w:pPr>
    </w:p>
    <w:p w14:paraId="2332D4A1" w14:textId="5F1065E8" w:rsidR="00B619BB" w:rsidRDefault="00984EF9" w:rsidP="00AB2959">
      <w:pPr>
        <w:pStyle w:val="berschrift1"/>
      </w:pPr>
      <w:bookmarkStart w:id="1" w:name="_Toc457908878"/>
      <w:r>
        <w:lastRenderedPageBreak/>
        <w:t xml:space="preserve">Weitere </w:t>
      </w:r>
      <w:r w:rsidR="00994634">
        <w:t>Schülerversuch</w:t>
      </w:r>
      <w:r>
        <w:t>e</w:t>
      </w:r>
      <w:bookmarkEnd w:id="1"/>
    </w:p>
    <w:bookmarkStart w:id="2" w:name="_Toc457908879"/>
    <w:p w14:paraId="0F184F4B" w14:textId="7D002C66" w:rsidR="00AB2959" w:rsidRPr="00984EF9" w:rsidRDefault="00417682" w:rsidP="00AB2959">
      <w:pPr>
        <w:pStyle w:val="berschrift2"/>
      </w:pPr>
      <w:r>
        <w:rPr>
          <w:noProof/>
          <w:lang w:eastAsia="de-DE"/>
        </w:rPr>
        <mc:AlternateContent>
          <mc:Choice Requires="wps">
            <w:drawing>
              <wp:anchor distT="0" distB="0" distL="114300" distR="114300" simplePos="0" relativeHeight="251788288" behindDoc="0" locked="0" layoutInCell="1" allowOverlap="1" wp14:anchorId="012F1D05" wp14:editId="5A43FAFA">
                <wp:simplePos x="0" y="0"/>
                <wp:positionH relativeFrom="column">
                  <wp:posOffset>-635</wp:posOffset>
                </wp:positionH>
                <wp:positionV relativeFrom="paragraph">
                  <wp:posOffset>399415</wp:posOffset>
                </wp:positionV>
                <wp:extent cx="5873115" cy="581660"/>
                <wp:effectExtent l="13335" t="11430" r="9525" b="6985"/>
                <wp:wrapSquare wrapText="bothSides"/>
                <wp:docPr id="4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816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20F86C" w14:textId="4FE801A7" w:rsidR="00AB2959" w:rsidRPr="00F31EBF" w:rsidRDefault="0006463B" w:rsidP="00AB2959">
                            <w:pPr>
                              <w:rPr>
                                <w:color w:val="auto"/>
                              </w:rPr>
                            </w:pPr>
                            <w:r>
                              <w:rPr>
                                <w:color w:val="auto"/>
                              </w:rPr>
                              <w:t>Soll der Versuch rein qualitativ durchgeführt werden, kann je eine Spatelspitze der beiden Salze verwendet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F1D05" id="Text Box 140" o:spid="_x0000_s1027" type="#_x0000_t202" style="position:absolute;left:0;text-align:left;margin-left:-.05pt;margin-top:31.45pt;width:462.45pt;height:45.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" fillcolor="white [3201]" strokecolor="#4bacc6 [3208]" strokeweight="1pt">
                <v:stroke dashstyle="dash"/>
                <v:shadow color="#868686"/>
                <v:textbox>
                  <w:txbxContent>
                    <w:p w14:paraId="3220F86C" w14:textId="4FE801A7" w:rsidR="00AB2959" w:rsidRPr="00F31EBF" w:rsidRDefault="0006463B" w:rsidP="00AB2959">
                      <w:pPr>
                        <w:rPr>
                          <w:color w:val="auto"/>
                        </w:rPr>
                      </w:pPr>
                      <w:r>
                        <w:rPr>
                          <w:color w:val="auto"/>
                        </w:rPr>
                        <w:t>Soll der Versuch rein qualitativ durchgeführt werden, kann je eine Spatelspitze der beiden Salze verwendet werden.</w:t>
                      </w:r>
                    </w:p>
                  </w:txbxContent>
                </v:textbox>
                <w10:wrap type="square"/>
              </v:shape>
            </w:pict>
          </mc:Fallback>
        </mc:AlternateContent>
      </w:r>
      <w:r w:rsidR="00AB2959">
        <w:t>V1 – Eine spontan endotherme Reaktion</w:t>
      </w:r>
      <w:bookmarkEnd w:id="2"/>
    </w:p>
    <w:p w14:paraId="32A6B28F" w14:textId="77777777" w:rsidR="00AB2959" w:rsidRDefault="00AB2959" w:rsidP="00AB2959">
      <w:pPr>
        <w:pStyle w:val="berschrift2"/>
        <w:numPr>
          <w:ilvl w:val="0"/>
          <w:numId w:val="0"/>
        </w:numPr>
      </w:pPr>
      <w:bookmarkStart w:id="3" w:name="_Toc425776595"/>
      <w:bookmarkEnd w:id="3"/>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B2959" w:rsidRPr="009C5E28" w14:paraId="3007947B" w14:textId="77777777" w:rsidTr="00587C63">
        <w:tc>
          <w:tcPr>
            <w:tcW w:w="9322" w:type="dxa"/>
            <w:gridSpan w:val="9"/>
            <w:shd w:val="clear" w:color="auto" w:fill="4F81BD"/>
            <w:vAlign w:val="center"/>
          </w:tcPr>
          <w:p w14:paraId="401CE846" w14:textId="77777777" w:rsidR="00AB2959" w:rsidRPr="00F31EBF" w:rsidRDefault="00AB2959" w:rsidP="00587C63">
            <w:pPr>
              <w:spacing w:after="0"/>
              <w:jc w:val="center"/>
              <w:rPr>
                <w:b/>
                <w:bCs/>
                <w:color w:val="FFFFFF" w:themeColor="background1"/>
              </w:rPr>
            </w:pPr>
            <w:r w:rsidRPr="00F31EBF">
              <w:rPr>
                <w:b/>
                <w:bCs/>
                <w:color w:val="FFFFFF" w:themeColor="background1"/>
              </w:rPr>
              <w:t>Gefahrenstoffe</w:t>
            </w:r>
          </w:p>
        </w:tc>
      </w:tr>
      <w:tr w:rsidR="00AB2959" w:rsidRPr="009C5E28" w14:paraId="3048F3E5" w14:textId="77777777" w:rsidTr="00587C6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DD7FE5D" w14:textId="77777777" w:rsidR="00AB2959" w:rsidRPr="009C5E28" w:rsidRDefault="00AB2959" w:rsidP="00587C63">
            <w:pPr>
              <w:spacing w:after="0" w:line="276" w:lineRule="auto"/>
              <w:jc w:val="center"/>
              <w:rPr>
                <w:b/>
                <w:bCs/>
              </w:rPr>
            </w:pPr>
            <w:r>
              <w:rPr>
                <w:sz w:val="20"/>
              </w:rPr>
              <w:t>Zinksulfat</w:t>
            </w:r>
          </w:p>
        </w:tc>
        <w:tc>
          <w:tcPr>
            <w:tcW w:w="3177" w:type="dxa"/>
            <w:gridSpan w:val="3"/>
            <w:tcBorders>
              <w:top w:val="single" w:sz="8" w:space="0" w:color="4F81BD"/>
              <w:bottom w:val="single" w:sz="8" w:space="0" w:color="4F81BD"/>
            </w:tcBorders>
            <w:shd w:val="clear" w:color="auto" w:fill="auto"/>
            <w:vAlign w:val="center"/>
          </w:tcPr>
          <w:p w14:paraId="5245FACB" w14:textId="77777777" w:rsidR="00AB2959" w:rsidRPr="009C5E28" w:rsidRDefault="00AB2959" w:rsidP="00587C63">
            <w:pPr>
              <w:spacing w:after="0"/>
              <w:jc w:val="center"/>
            </w:pPr>
            <w:r w:rsidRPr="009C5E28">
              <w:rPr>
                <w:sz w:val="20"/>
              </w:rPr>
              <w:t xml:space="preserve">H: </w:t>
            </w:r>
            <w:r>
              <w:t>302-318-410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1B322BF" w14:textId="77777777" w:rsidR="00AB2959" w:rsidRPr="009C5E28" w:rsidRDefault="00AB2959" w:rsidP="00587C63">
            <w:pPr>
              <w:spacing w:after="0"/>
              <w:jc w:val="center"/>
            </w:pPr>
            <w:r w:rsidRPr="009C5E28">
              <w:rPr>
                <w:sz w:val="20"/>
              </w:rPr>
              <w:t xml:space="preserve">P: </w:t>
            </w:r>
            <w:hyperlink r:id="rId10" w:anchor="P-S.C3.A4tze" w:tooltip="H- und P-Sätze" w:history="1">
              <w:r w:rsidRPr="009C5E28">
                <w:rPr>
                  <w:rStyle w:val="Hyperlink"/>
                  <w:color w:val="auto"/>
                  <w:sz w:val="20"/>
                  <w:u w:val="none"/>
                </w:rPr>
                <w:t>280</w:t>
              </w:r>
            </w:hyperlink>
            <w:r w:rsidRPr="009C5E28">
              <w:rPr>
                <w:sz w:val="20"/>
              </w:rPr>
              <w:t>-​</w:t>
            </w:r>
            <w:hyperlink r:id="rId11" w:anchor="P-S.C3.A4tze" w:tooltip="H- und P-Sätze" w:history="1">
              <w:r>
                <w:rPr>
                  <w:rStyle w:val="Hyperlink"/>
                  <w:color w:val="auto"/>
                  <w:sz w:val="20"/>
                  <w:u w:val="none"/>
                </w:rPr>
                <w:t>273-305+351+338-313</w:t>
              </w:r>
            </w:hyperlink>
          </w:p>
        </w:tc>
      </w:tr>
      <w:tr w:rsidR="00AB2959" w:rsidRPr="009C5E28" w14:paraId="16F6C3CE" w14:textId="77777777" w:rsidTr="00587C63">
        <w:trPr>
          <w:trHeight w:val="434"/>
        </w:trPr>
        <w:tc>
          <w:tcPr>
            <w:tcW w:w="3027" w:type="dxa"/>
            <w:gridSpan w:val="3"/>
            <w:shd w:val="clear" w:color="auto" w:fill="auto"/>
            <w:vAlign w:val="center"/>
          </w:tcPr>
          <w:p w14:paraId="79C1715A" w14:textId="77777777" w:rsidR="00AB2959" w:rsidRPr="009C5E28" w:rsidRDefault="00AB2959" w:rsidP="00587C63">
            <w:pPr>
              <w:spacing w:after="0" w:line="276" w:lineRule="auto"/>
              <w:jc w:val="center"/>
              <w:rPr>
                <w:bCs/>
                <w:sz w:val="20"/>
              </w:rPr>
            </w:pPr>
            <w:r>
              <w:rPr>
                <w:color w:val="auto"/>
                <w:sz w:val="20"/>
                <w:szCs w:val="20"/>
              </w:rPr>
              <w:t>Kaliumchlorid</w:t>
            </w:r>
          </w:p>
        </w:tc>
        <w:tc>
          <w:tcPr>
            <w:tcW w:w="3177" w:type="dxa"/>
            <w:gridSpan w:val="3"/>
            <w:shd w:val="clear" w:color="auto" w:fill="auto"/>
            <w:vAlign w:val="center"/>
          </w:tcPr>
          <w:p w14:paraId="0D268FBF" w14:textId="77777777" w:rsidR="00AB2959" w:rsidRPr="009C5E28" w:rsidRDefault="00AB2959" w:rsidP="00587C63">
            <w:pPr>
              <w:pStyle w:val="Beschriftung"/>
              <w:spacing w:after="0"/>
              <w:jc w:val="center"/>
              <w:rPr>
                <w:sz w:val="20"/>
              </w:rPr>
            </w:pPr>
            <w:r>
              <w:rPr>
                <w:sz w:val="20"/>
              </w:rPr>
              <w:t>-</w:t>
            </w:r>
          </w:p>
        </w:tc>
        <w:tc>
          <w:tcPr>
            <w:tcW w:w="3118" w:type="dxa"/>
            <w:gridSpan w:val="3"/>
            <w:shd w:val="clear" w:color="auto" w:fill="auto"/>
            <w:vAlign w:val="center"/>
          </w:tcPr>
          <w:p w14:paraId="1B654437" w14:textId="77777777" w:rsidR="00AB2959" w:rsidRPr="009C5E28" w:rsidRDefault="00AB2959" w:rsidP="00587C63">
            <w:pPr>
              <w:pStyle w:val="Beschriftung"/>
              <w:spacing w:after="0"/>
              <w:jc w:val="center"/>
              <w:rPr>
                <w:sz w:val="20"/>
              </w:rPr>
            </w:pPr>
            <w:r>
              <w:rPr>
                <w:sz w:val="20"/>
              </w:rPr>
              <w:t>-</w:t>
            </w:r>
          </w:p>
        </w:tc>
      </w:tr>
      <w:tr w:rsidR="00AB2959" w:rsidRPr="009C5E28" w14:paraId="557C2DE2" w14:textId="77777777" w:rsidTr="00587C63">
        <w:tc>
          <w:tcPr>
            <w:tcW w:w="1009" w:type="dxa"/>
            <w:tcBorders>
              <w:top w:val="single" w:sz="8" w:space="0" w:color="4F81BD"/>
              <w:left w:val="single" w:sz="8" w:space="0" w:color="4F81BD"/>
              <w:bottom w:val="single" w:sz="8" w:space="0" w:color="4F81BD"/>
            </w:tcBorders>
            <w:shd w:val="clear" w:color="auto" w:fill="auto"/>
            <w:vAlign w:val="center"/>
          </w:tcPr>
          <w:p w14:paraId="13C276CD" w14:textId="77777777" w:rsidR="00AB2959" w:rsidRPr="009C5E28" w:rsidRDefault="00AB2959" w:rsidP="00587C63">
            <w:pPr>
              <w:spacing w:after="0"/>
              <w:jc w:val="center"/>
              <w:rPr>
                <w:b/>
                <w:bCs/>
              </w:rPr>
            </w:pPr>
            <w:r>
              <w:rPr>
                <w:b/>
                <w:noProof/>
                <w:lang w:eastAsia="de-DE"/>
              </w:rPr>
              <w:drawing>
                <wp:inline distT="0" distB="0" distL="0" distR="0" wp14:anchorId="17FC53EB" wp14:editId="462C2986">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6545C75" w14:textId="77777777" w:rsidR="00AB2959" w:rsidRPr="009C5E28" w:rsidRDefault="00AB2959" w:rsidP="00587C63">
            <w:pPr>
              <w:spacing w:after="0"/>
              <w:jc w:val="center"/>
            </w:pPr>
            <w:r>
              <w:rPr>
                <w:noProof/>
                <w:lang w:eastAsia="de-DE"/>
              </w:rPr>
              <w:drawing>
                <wp:inline distT="0" distB="0" distL="0" distR="0" wp14:anchorId="2741DAA4" wp14:editId="246D7AB4">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D6BC102" w14:textId="77777777" w:rsidR="00AB2959" w:rsidRPr="009C5E28" w:rsidRDefault="00AB2959" w:rsidP="00587C63">
            <w:pPr>
              <w:spacing w:after="0"/>
              <w:jc w:val="center"/>
            </w:pPr>
            <w:r>
              <w:rPr>
                <w:noProof/>
                <w:lang w:eastAsia="de-DE"/>
              </w:rPr>
              <w:drawing>
                <wp:inline distT="0" distB="0" distL="0" distR="0" wp14:anchorId="17091CEA" wp14:editId="53A70876">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9D82EA8" w14:textId="77777777" w:rsidR="00AB2959" w:rsidRPr="009C5E28" w:rsidRDefault="00AB2959" w:rsidP="00587C63">
            <w:pPr>
              <w:spacing w:after="0"/>
              <w:jc w:val="center"/>
            </w:pPr>
            <w:r>
              <w:rPr>
                <w:noProof/>
                <w:lang w:eastAsia="de-DE"/>
              </w:rPr>
              <w:drawing>
                <wp:inline distT="0" distB="0" distL="0" distR="0" wp14:anchorId="49FC6D56" wp14:editId="73FB473E">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7582E76D" w14:textId="77777777" w:rsidR="00AB2959" w:rsidRPr="009C5E28" w:rsidRDefault="00AB2959" w:rsidP="00587C63">
            <w:pPr>
              <w:spacing w:after="0"/>
              <w:jc w:val="center"/>
            </w:pPr>
            <w:r>
              <w:rPr>
                <w:noProof/>
                <w:lang w:eastAsia="de-DE"/>
              </w:rPr>
              <w:drawing>
                <wp:inline distT="0" distB="0" distL="0" distR="0" wp14:anchorId="09E90EE9" wp14:editId="4CEDBE03">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9F53F4D" w14:textId="77777777" w:rsidR="00AB2959" w:rsidRPr="009C5E28" w:rsidRDefault="00AB2959" w:rsidP="00587C63">
            <w:pPr>
              <w:spacing w:after="0"/>
              <w:jc w:val="center"/>
            </w:pPr>
            <w:r>
              <w:rPr>
                <w:noProof/>
                <w:lang w:eastAsia="de-DE"/>
              </w:rPr>
              <w:drawing>
                <wp:inline distT="0" distB="0" distL="0" distR="0" wp14:anchorId="579F49DD" wp14:editId="14E175C9">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108A4CCF" w14:textId="77777777" w:rsidR="00AB2959" w:rsidRPr="009C5E28" w:rsidRDefault="00AB2959" w:rsidP="00587C63">
            <w:pPr>
              <w:spacing w:after="0"/>
              <w:jc w:val="center"/>
            </w:pPr>
            <w:r>
              <w:rPr>
                <w:noProof/>
                <w:lang w:eastAsia="de-DE"/>
              </w:rPr>
              <w:drawing>
                <wp:inline distT="0" distB="0" distL="0" distR="0" wp14:anchorId="287052F9" wp14:editId="782BE1B6">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4B160E4" w14:textId="77777777" w:rsidR="00AB2959" w:rsidRPr="009C5E28" w:rsidRDefault="00AB2959" w:rsidP="00587C63">
            <w:pPr>
              <w:spacing w:after="0"/>
              <w:jc w:val="center"/>
            </w:pPr>
            <w:r>
              <w:rPr>
                <w:noProof/>
                <w:lang w:eastAsia="de-DE"/>
              </w:rPr>
              <w:drawing>
                <wp:inline distT="0" distB="0" distL="0" distR="0" wp14:anchorId="467EF95B" wp14:editId="1030E3D0">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43DECD71" w14:textId="77777777" w:rsidR="00AB2959" w:rsidRPr="009C5E28" w:rsidRDefault="00AB2959" w:rsidP="00587C63">
            <w:pPr>
              <w:spacing w:after="0"/>
              <w:jc w:val="center"/>
            </w:pPr>
            <w:r>
              <w:rPr>
                <w:noProof/>
                <w:lang w:eastAsia="de-DE"/>
              </w:rPr>
              <w:drawing>
                <wp:inline distT="0" distB="0" distL="0" distR="0" wp14:anchorId="3EA06E8A" wp14:editId="2BBD8504">
                  <wp:extent cx="495300" cy="4953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5300" cy="495300"/>
                          </a:xfrm>
                          <a:prstGeom prst="rect">
                            <a:avLst/>
                          </a:prstGeom>
                        </pic:spPr>
                      </pic:pic>
                    </a:graphicData>
                  </a:graphic>
                </wp:inline>
              </w:drawing>
            </w:r>
          </w:p>
        </w:tc>
      </w:tr>
    </w:tbl>
    <w:p w14:paraId="17F91C08" w14:textId="77777777" w:rsidR="00AB2959" w:rsidRDefault="00AB2959" w:rsidP="00AB2959">
      <w:pPr>
        <w:tabs>
          <w:tab w:val="left" w:pos="1701"/>
          <w:tab w:val="left" w:pos="1985"/>
        </w:tabs>
        <w:ind w:left="1980" w:hanging="1980"/>
      </w:pPr>
    </w:p>
    <w:p w14:paraId="4AB52C15" w14:textId="54953029" w:rsidR="00AB2959" w:rsidRDefault="00AB2959" w:rsidP="00AB2959">
      <w:pPr>
        <w:tabs>
          <w:tab w:val="left" w:pos="1701"/>
          <w:tab w:val="left" w:pos="1985"/>
        </w:tabs>
        <w:ind w:left="1980" w:hanging="1980"/>
      </w:pPr>
      <w:r>
        <w:t xml:space="preserve">Materialien: </w:t>
      </w:r>
      <w:r>
        <w:tab/>
      </w:r>
      <w:r>
        <w:tab/>
        <w:t xml:space="preserve">Becherglas, </w:t>
      </w:r>
      <w:proofErr w:type="spellStart"/>
      <w:r>
        <w:t>Rührstab</w:t>
      </w:r>
      <w:proofErr w:type="spellEnd"/>
      <w:r>
        <w:t>, Thermometer, Waage, Spatel</w:t>
      </w:r>
      <w:r w:rsidR="0006463B">
        <w:t xml:space="preserve"> (wahlweise isoliertes Reaktionsgefäß)</w:t>
      </w:r>
    </w:p>
    <w:p w14:paraId="2368FEEB" w14:textId="77777777" w:rsidR="00AB2959" w:rsidRDefault="00AB2959" w:rsidP="00AB2959">
      <w:pPr>
        <w:tabs>
          <w:tab w:val="left" w:pos="1701"/>
          <w:tab w:val="left" w:pos="1985"/>
        </w:tabs>
        <w:ind w:left="1980" w:hanging="1980"/>
      </w:pPr>
      <w:r>
        <w:t>Chemikalien:</w:t>
      </w:r>
      <w:r>
        <w:tab/>
      </w:r>
      <w:r>
        <w:tab/>
        <w:t xml:space="preserve">Zinksulfat, Kaliumchlorid </w:t>
      </w:r>
    </w:p>
    <w:p w14:paraId="0E083652" w14:textId="4FAAA192" w:rsidR="00AB2959" w:rsidRDefault="00AB2959" w:rsidP="00B52BAB">
      <w:pPr>
        <w:tabs>
          <w:tab w:val="left" w:pos="1701"/>
          <w:tab w:val="left" w:pos="1985"/>
        </w:tabs>
        <w:ind w:left="1980" w:hanging="1980"/>
      </w:pPr>
      <w:r>
        <w:t xml:space="preserve">Durchführung: </w:t>
      </w:r>
      <w:r>
        <w:tab/>
      </w:r>
      <w:r>
        <w:tab/>
      </w:r>
      <w:r>
        <w:tab/>
        <w:t>In ein Becherglas werden 8,6</w:t>
      </w:r>
      <w:r w:rsidR="00B52BAB">
        <w:t xml:space="preserve"> </w:t>
      </w:r>
      <w:r>
        <w:t>g Zinksulfat und 4,4</w:t>
      </w:r>
      <w:r w:rsidR="00B52BAB">
        <w:t xml:space="preserve"> </w:t>
      </w:r>
      <w:r>
        <w:t xml:space="preserve">g Kaliumchlorid eingewogen. Die Salze sollten leicht zerdrückt werden, falls sie klumpig vorliegen. </w:t>
      </w:r>
      <w:r w:rsidR="00B52BAB">
        <w:t>Eine Minute und eine halbe Minute ehe das</w:t>
      </w:r>
      <w:r>
        <w:t xml:space="preserve"> Gemisch mit dem </w:t>
      </w:r>
      <w:proofErr w:type="spellStart"/>
      <w:r>
        <w:t>Rührstab</w:t>
      </w:r>
      <w:proofErr w:type="spellEnd"/>
      <w:r>
        <w:t xml:space="preserve"> gemischt </w:t>
      </w:r>
      <w:r w:rsidR="00B52BAB">
        <w:t xml:space="preserve">wird, wird die Temperatur notiert. Sobald zu </w:t>
      </w:r>
      <w:proofErr w:type="spellStart"/>
      <w:r w:rsidR="00B52BAB">
        <w:t>Rühren</w:t>
      </w:r>
      <w:proofErr w:type="spellEnd"/>
      <w:r w:rsidR="00B52BAB">
        <w:t xml:space="preserve"> begonnen wird, soll</w:t>
      </w:r>
      <w:r>
        <w:t xml:space="preserve"> die Temperatur</w:t>
      </w:r>
      <w:r w:rsidR="00B52BAB">
        <w:t xml:space="preserve"> alle 30 s</w:t>
      </w:r>
      <w:r>
        <w:t xml:space="preserve"> gemessen</w:t>
      </w:r>
      <w:r w:rsidR="00B52BAB">
        <w:t xml:space="preserve"> werden</w:t>
      </w:r>
      <w:r>
        <w:t>. Anschließend wird eine Temperatur-Zeit-Kurve a</w:t>
      </w:r>
      <w:r w:rsidR="003646A9">
        <w:t>ngefertigt</w:t>
      </w:r>
      <w:r w:rsidR="00100612">
        <w:t>.</w:t>
      </w:r>
    </w:p>
    <w:p w14:paraId="074E4E46" w14:textId="6EEC187C" w:rsidR="00AB2959" w:rsidRDefault="00AB2959" w:rsidP="0006463B">
      <w:pPr>
        <w:tabs>
          <w:tab w:val="left" w:pos="1701"/>
          <w:tab w:val="left" w:pos="1985"/>
        </w:tabs>
        <w:ind w:left="1980" w:hanging="1980"/>
      </w:pPr>
      <w:r>
        <w:t>Beobachtung:</w:t>
      </w:r>
      <w:r>
        <w:tab/>
      </w:r>
      <w:r>
        <w:tab/>
      </w:r>
      <w:r>
        <w:tab/>
        <w:t>Die beiden Salze werden durch das Rühren zunehmend breiartig. Die gemessene Temperatur sinkt erst relativ schnell und steigt dann langsam wieder an.</w:t>
      </w:r>
    </w:p>
    <w:p w14:paraId="4DDBFEA1" w14:textId="16D7BBED" w:rsidR="00EC1EDA" w:rsidRDefault="00BE350E" w:rsidP="00EC1EDA">
      <w:pPr>
        <w:tabs>
          <w:tab w:val="left" w:pos="1701"/>
          <w:tab w:val="left" w:pos="1985"/>
        </w:tabs>
        <w:ind w:left="1980" w:hanging="1980"/>
        <w:jc w:val="center"/>
      </w:pPr>
      <w:r>
        <w:rPr>
          <w:noProof/>
          <w:lang w:eastAsia="de-DE"/>
        </w:rPr>
        <w:lastRenderedPageBreak/>
        <mc:AlternateContent>
          <mc:Choice Requires="wps">
            <w:drawing>
              <wp:anchor distT="45720" distB="45720" distL="114300" distR="114300" simplePos="0" relativeHeight="251799552" behindDoc="0" locked="0" layoutInCell="1" allowOverlap="1" wp14:anchorId="6D5142BE" wp14:editId="72D14810">
                <wp:simplePos x="0" y="0"/>
                <wp:positionH relativeFrom="column">
                  <wp:posOffset>1500505</wp:posOffset>
                </wp:positionH>
                <wp:positionV relativeFrom="paragraph">
                  <wp:posOffset>443230</wp:posOffset>
                </wp:positionV>
                <wp:extent cx="466725" cy="2286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solidFill>
                          <a:srgbClr val="FFFFFF">
                            <a:alpha val="0"/>
                          </a:srgbClr>
                        </a:solidFill>
                        <a:ln w="9525">
                          <a:noFill/>
                          <a:miter lim="800000"/>
                          <a:headEnd/>
                          <a:tailEnd/>
                        </a:ln>
                      </wps:spPr>
                      <wps:txbx>
                        <w:txbxContent>
                          <w:p w14:paraId="2ACF9DFF" w14:textId="43069698" w:rsidR="00BE350E" w:rsidRPr="00BE350E" w:rsidRDefault="00BE350E" w:rsidP="00BE350E">
                            <w:pPr>
                              <w:rPr>
                                <w:color w:val="000000" w:themeColor="text1"/>
                              </w:rPr>
                            </w:pPr>
                            <w:r w:rsidRPr="00BE350E">
                              <w:rPr>
                                <w:color w:val="000000" w:themeColor="text1"/>
                                <w:sz w:val="20"/>
                                <w:szCs w:val="20"/>
                              </w:rPr>
                              <w:t>Start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142BE" id="_x0000_t202" coordsize="21600,21600" o:spt="202" path="m,l,21600r21600,l21600,xe">
                <v:stroke joinstyle="miter"/>
                <v:path gradientshapeok="t" o:connecttype="rect"/>
              </v:shapetype>
              <v:shape id="Textfeld 2" o:spid="_x0000_s1028" type="#_x0000_t202" style="position:absolute;left:0;text-align:left;margin-left:118.15pt;margin-top:34.9pt;width:36.75pt;height:18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" stroked="f">
                <v:fill opacity="0"/>
                <v:textbox>
                  <w:txbxContent>
                    <w:p w14:paraId="2ACF9DFF" w14:textId="43069698" w:rsidR="00BE350E" w:rsidRPr="00BE350E" w:rsidRDefault="00BE350E" w:rsidP="00BE350E">
                      <w:pPr>
                        <w:rPr>
                          <w:color w:val="000000" w:themeColor="text1"/>
                        </w:rPr>
                      </w:pPr>
                      <w:r w:rsidRPr="00BE350E">
                        <w:rPr>
                          <w:color w:val="000000" w:themeColor="text1"/>
                          <w:sz w:val="20"/>
                          <w:szCs w:val="20"/>
                        </w:rPr>
                        <w:t>Start</w:t>
                      </w:r>
                    </w:p>
                  </w:txbxContent>
                </v:textbox>
              </v:shape>
            </w:pict>
          </mc:Fallback>
        </mc:AlternateContent>
      </w:r>
      <w:r>
        <w:rPr>
          <w:noProof/>
          <w:lang w:eastAsia="de-DE"/>
        </w:rPr>
        <mc:AlternateContent>
          <mc:Choice Requires="wps">
            <w:drawing>
              <wp:anchor distT="0" distB="0" distL="114300" distR="114300" simplePos="0" relativeHeight="251797504" behindDoc="0" locked="0" layoutInCell="1" allowOverlap="1" wp14:anchorId="3320D26A" wp14:editId="60A411CD">
                <wp:simplePos x="0" y="0"/>
                <wp:positionH relativeFrom="column">
                  <wp:posOffset>1719580</wp:posOffset>
                </wp:positionH>
                <wp:positionV relativeFrom="paragraph">
                  <wp:posOffset>614680</wp:posOffset>
                </wp:positionV>
                <wp:extent cx="9525" cy="1552575"/>
                <wp:effectExtent l="57150" t="19050" r="66675" b="85725"/>
                <wp:wrapNone/>
                <wp:docPr id="4" name="Gerader Verbinder 4"/>
                <wp:cNvGraphicFramePr/>
                <a:graphic xmlns:a="http://schemas.openxmlformats.org/drawingml/2006/main">
                  <a:graphicData uri="http://schemas.microsoft.com/office/word/2010/wordprocessingShape">
                    <wps:wsp>
                      <wps:cNvCnPr/>
                      <wps:spPr>
                        <a:xfrm flipH="1">
                          <a:off x="0" y="0"/>
                          <a:ext cx="9525" cy="155257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ACB4D" id="Gerader Verbinder 4"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pt,48.4pt" to="136.15pt,1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" strokecolor="#9bbb59 [3206]" strokeweight="2pt">
                <v:shadow on="t" color="black" opacity="24903f" origin=",.5" offset="0,.55556mm"/>
              </v:line>
            </w:pict>
          </mc:Fallback>
        </mc:AlternateContent>
      </w:r>
      <w:r w:rsidR="00B52BAB">
        <w:rPr>
          <w:noProof/>
          <w:lang w:eastAsia="de-DE"/>
        </w:rPr>
        <w:drawing>
          <wp:inline distT="0" distB="0" distL="0" distR="0" wp14:anchorId="495097B6" wp14:editId="1156A9A7">
            <wp:extent cx="4572000" cy="2743200"/>
            <wp:effectExtent l="0" t="0" r="0" b="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CC3026">
        <w:rPr>
          <w:noProof/>
          <w:lang w:eastAsia="de-DE"/>
        </w:rPr>
        <w:t xml:space="preserve"> </w:t>
      </w:r>
      <w:r w:rsidR="00417682">
        <w:rPr>
          <w:noProof/>
          <w:lang w:eastAsia="de-DE"/>
        </w:rPr>
        <mc:AlternateContent>
          <mc:Choice Requires="wps">
            <w:drawing>
              <wp:anchor distT="0" distB="0" distL="114300" distR="114300" simplePos="0" relativeHeight="251792384" behindDoc="0" locked="0" layoutInCell="1" allowOverlap="1" wp14:anchorId="186EF1D5" wp14:editId="7B7E60DD">
                <wp:simplePos x="0" y="0"/>
                <wp:positionH relativeFrom="column">
                  <wp:posOffset>595630</wp:posOffset>
                </wp:positionH>
                <wp:positionV relativeFrom="paragraph">
                  <wp:posOffset>2795905</wp:posOffset>
                </wp:positionV>
                <wp:extent cx="4572000" cy="394970"/>
                <wp:effectExtent l="0" t="0" r="0" b="0"/>
                <wp:wrapTopAndBottom/>
                <wp:docPr id="4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02D20" w14:textId="4DF3F378" w:rsidR="00EC1EDA" w:rsidRPr="009A0DD6" w:rsidRDefault="00EC1EDA" w:rsidP="00EC1EDA">
                            <w:pPr>
                              <w:pStyle w:val="Beschriftung"/>
                              <w:rPr>
                                <w:noProof/>
                                <w:color w:val="1D1B11" w:themeColor="background2" w:themeShade="1A"/>
                              </w:rPr>
                            </w:pPr>
                            <w:r>
                              <w:t xml:space="preserve">Abbildung </w:t>
                            </w:r>
                            <w:fldSimple w:instr=" SEQ Abbildung \* ARABIC ">
                              <w:r w:rsidR="000424D1">
                                <w:rPr>
                                  <w:noProof/>
                                </w:rPr>
                                <w:t>1</w:t>
                              </w:r>
                            </w:fldSimple>
                            <w:r>
                              <w:t>: Temperatur-Zeit-Kurve der endothermen Reaktion von Zinksulfat und Kaliumchlorid.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6EF1D5" id="_x0000_t202" coordsize="21600,21600" o:spt="202" path="m,l,21600r21600,l21600,xe">
                <v:stroke joinstyle="miter"/>
                <v:path gradientshapeok="t" o:connecttype="rect"/>
              </v:shapetype>
              <v:shape id="Text Box 144" o:spid="_x0000_s1029" type="#_x0000_t202" style="position:absolute;left:0;text-align:left;margin-left:46.9pt;margin-top:220.15pt;width:5in;height:31.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" stroked="f">
                <v:textbox style="mso-fit-shape-to-text:t" inset="0,0,0,0">
                  <w:txbxContent>
                    <w:p w14:paraId="73402D20" w14:textId="4DF3F378" w:rsidR="00EC1EDA" w:rsidRPr="009A0DD6" w:rsidRDefault="00EC1EDA" w:rsidP="00EC1EDA">
                      <w:pPr>
                        <w:pStyle w:val="Beschriftung"/>
                        <w:rPr>
                          <w:noProof/>
                          <w:color w:val="1D1B11" w:themeColor="background2" w:themeShade="1A"/>
                        </w:rPr>
                      </w:pPr>
                      <w:r>
                        <w:t xml:space="preserve">Abbildung </w:t>
                      </w:r>
                      <w:fldSimple w:instr=" SEQ Abbildung \* ARABIC ">
                        <w:r w:rsidR="000424D1">
                          <w:rPr>
                            <w:noProof/>
                          </w:rPr>
                          <w:t>1</w:t>
                        </w:r>
                      </w:fldSimple>
                      <w:r>
                        <w:t>: Temperatur-Zeit-Kurve der endothermen Reaktion von Zinksulfat und Kaliumchlorid.</w:t>
                      </w:r>
                    </w:p>
                  </w:txbxContent>
                </v:textbox>
                <w10:wrap type="topAndBottom"/>
              </v:shape>
            </w:pict>
          </mc:Fallback>
        </mc:AlternateContent>
      </w:r>
    </w:p>
    <w:p w14:paraId="621D96CA" w14:textId="45E56AEF" w:rsidR="00AB2959" w:rsidRDefault="000D6617" w:rsidP="00AB2959">
      <w:pPr>
        <w:keepNext/>
        <w:tabs>
          <w:tab w:val="left" w:pos="1701"/>
          <w:tab w:val="left" w:pos="1985"/>
        </w:tabs>
        <w:ind w:left="1980" w:hanging="1980"/>
      </w:pPr>
      <w:r>
        <w:t xml:space="preserve">Deutung: </w:t>
      </w:r>
      <w:r>
        <w:tab/>
      </w:r>
      <w:r>
        <w:tab/>
      </w:r>
      <w:r>
        <w:tab/>
      </w:r>
      <w:r w:rsidR="0006463B">
        <w:t>Zum Auflösen der Molekülstruktur (Kristallgitter) wird Energie benötigt. Diese wird der Umgebung in Form von Wärmeenergie entzogen.</w:t>
      </w:r>
    </w:p>
    <w:p w14:paraId="242EA88A" w14:textId="77777777" w:rsidR="00AB2959" w:rsidRDefault="00AB2959" w:rsidP="00AB2959">
      <w:pPr>
        <w:keepNext/>
        <w:tabs>
          <w:tab w:val="left" w:pos="1701"/>
          <w:tab w:val="left" w:pos="1985"/>
        </w:tabs>
        <w:ind w:left="1980" w:hanging="1980"/>
        <w:rPr>
          <w:rFonts w:eastAsiaTheme="minorEastAsia"/>
        </w:rPr>
      </w:pPr>
      <w:r>
        <w:t xml:space="preserve">Entsorgung: </w:t>
      </w:r>
      <w:r>
        <w:tab/>
      </w:r>
      <w:r>
        <w:tab/>
      </w:r>
      <w:r>
        <w:tab/>
        <w:t>Das Produkt wird im Behältnis für schwermetallhaltige Abfälle entsorgt.</w:t>
      </w:r>
    </w:p>
    <w:p w14:paraId="2D0471DA" w14:textId="77777777" w:rsidR="00AB2959" w:rsidRDefault="00AB2959" w:rsidP="00AB2959">
      <w:pPr>
        <w:keepNext/>
        <w:tabs>
          <w:tab w:val="left" w:pos="1701"/>
          <w:tab w:val="left" w:pos="1985"/>
        </w:tabs>
        <w:ind w:left="1980" w:hanging="1980"/>
        <w:rPr>
          <w:color w:val="auto"/>
        </w:rPr>
      </w:pPr>
      <w:r>
        <w:t xml:space="preserve">Literatur: </w:t>
      </w:r>
      <w:r>
        <w:tab/>
      </w:r>
      <w:r>
        <w:tab/>
      </w:r>
      <w:r>
        <w:tab/>
      </w:r>
      <w:r>
        <w:rPr>
          <w:color w:val="auto"/>
        </w:rPr>
        <w:t xml:space="preserve">H. </w:t>
      </w:r>
      <w:proofErr w:type="spellStart"/>
      <w:r>
        <w:rPr>
          <w:color w:val="auto"/>
        </w:rPr>
        <w:t>Schmidkunz</w:t>
      </w:r>
      <w:proofErr w:type="spellEnd"/>
      <w:r>
        <w:rPr>
          <w:color w:val="auto"/>
        </w:rPr>
        <w:t xml:space="preserve">, Chemische Freihandversuche, Kleine Versuche mit großer Wirkung, </w:t>
      </w:r>
      <w:proofErr w:type="spellStart"/>
      <w:r>
        <w:rPr>
          <w:color w:val="auto"/>
        </w:rPr>
        <w:t>Aulis</w:t>
      </w:r>
      <w:proofErr w:type="spellEnd"/>
      <w:r>
        <w:rPr>
          <w:color w:val="auto"/>
        </w:rPr>
        <w:t xml:space="preserve"> Verlag, 2011, S. 110.</w:t>
      </w:r>
    </w:p>
    <w:p w14:paraId="42AC44EE" w14:textId="0E147BC6" w:rsidR="0006463B" w:rsidRPr="00310723" w:rsidRDefault="00417682" w:rsidP="00AB2959">
      <w:pPr>
        <w:keepNext/>
        <w:tabs>
          <w:tab w:val="left" w:pos="1701"/>
          <w:tab w:val="left" w:pos="1985"/>
        </w:tabs>
        <w:ind w:left="1980" w:hanging="1980"/>
        <w:rPr>
          <w:rFonts w:eastAsiaTheme="minorEastAsia"/>
        </w:rPr>
      </w:pPr>
      <w:r>
        <w:rPr>
          <w:noProof/>
          <w:lang w:eastAsia="de-DE"/>
        </w:rPr>
        <mc:AlternateContent>
          <mc:Choice Requires="wps">
            <w:drawing>
              <wp:inline distT="0" distB="0" distL="0" distR="0" wp14:anchorId="65DD25CA" wp14:editId="1D9C3E73">
                <wp:extent cx="5873115" cy="1324610"/>
                <wp:effectExtent l="7620" t="6350" r="15240" b="12065"/>
                <wp:docPr id="4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2461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996F56" w14:textId="08FCEC90" w:rsidR="0006463B" w:rsidRPr="00F31EBF" w:rsidRDefault="0006463B" w:rsidP="0006463B">
                            <w:pPr>
                              <w:rPr>
                                <w:color w:val="auto"/>
                              </w:rPr>
                            </w:pPr>
                            <w:r>
                              <w:rPr>
                                <w:color w:val="auto"/>
                              </w:rPr>
                              <w:t>Wird dieser Versuch in Klasse 9/10 durchgeführt, muss die Deutung weitere Aspekte enthalten. Die Ionen der Salze lösen sich teilweise im freiwerdenden Kristallwasser, wobei Hydratationsenergie, in Form von Wärmeenergie, frei wird. Die für den Lösungsvorgang der Kristallgitter benötigte</w:t>
                            </w:r>
                            <w:r w:rsidRPr="0006463B">
                              <w:rPr>
                                <w:color w:val="auto"/>
                              </w:rPr>
                              <w:t xml:space="preserve"> </w:t>
                            </w:r>
                            <w:r>
                              <w:rPr>
                                <w:color w:val="auto"/>
                              </w:rPr>
                              <w:t xml:space="preserve">Energie </w:t>
                            </w:r>
                            <w:r w:rsidR="00544E3B">
                              <w:rPr>
                                <w:color w:val="auto"/>
                              </w:rPr>
                              <w:t>wird als Gitterenergie bezeichnet. Sie ist</w:t>
                            </w:r>
                            <w:r>
                              <w:rPr>
                                <w:color w:val="auto"/>
                              </w:rPr>
                              <w:t xml:space="preserve"> wesentlich größer,</w:t>
                            </w:r>
                            <w:r w:rsidR="00544E3B">
                              <w:rPr>
                                <w:color w:val="auto"/>
                              </w:rPr>
                              <w:t xml:space="preserve"> als die Hydratationsenergie,</w:t>
                            </w:r>
                            <w:r>
                              <w:rPr>
                                <w:color w:val="auto"/>
                              </w:rPr>
                              <w:t xml:space="preserve"> wodurch die Gesamtreaktion endotherm ist.</w:t>
                            </w:r>
                          </w:p>
                        </w:txbxContent>
                      </wps:txbx>
                      <wps:bodyPr rot="0" vert="horz" wrap="square" lIns="91440" tIns="45720" rIns="91440" bIns="45720" anchor="t" anchorCtr="0" upright="1">
                        <a:noAutofit/>
                      </wps:bodyPr>
                    </wps:wsp>
                  </a:graphicData>
                </a:graphic>
              </wp:inline>
            </w:drawing>
          </mc:Choice>
          <mc:Fallback>
            <w:pict>
              <v:shape w14:anchorId="65DD25CA" id="Text Box 142" o:spid="_x0000_s1029" type="#_x0000_t202" style="width:462.45pt;height:10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" fillcolor="white [3201]" strokecolor="#c0504d [3205]" strokeweight="1pt">
                <v:stroke dashstyle="dash"/>
                <v:shadow color="#868686"/>
                <v:textbox>
                  <w:txbxContent>
                    <w:p w14:paraId="3F996F56" w14:textId="08FCEC90" w:rsidR="0006463B" w:rsidRPr="00F31EBF" w:rsidRDefault="0006463B" w:rsidP="0006463B">
                      <w:pPr>
                        <w:rPr>
                          <w:color w:val="auto"/>
                        </w:rPr>
                      </w:pPr>
                      <w:r>
                        <w:rPr>
                          <w:color w:val="auto"/>
                        </w:rPr>
                        <w:t>Wird dieser Versuch in Klasse 9/10 durchgeführt, muss die Deutung weitere Aspekte enthalten. Die Ionen der Salze lösen sich teilweise im freiwerdenden Kristallwasser, wobei Hydratationsenergie, in Form von Wärmeenergie, frei wird. Die für den Lösungsvorgang der Kristallgitter benötigte</w:t>
                      </w:r>
                      <w:r w:rsidRPr="0006463B">
                        <w:rPr>
                          <w:color w:val="auto"/>
                        </w:rPr>
                        <w:t xml:space="preserve"> </w:t>
                      </w:r>
                      <w:r>
                        <w:rPr>
                          <w:color w:val="auto"/>
                        </w:rPr>
                        <w:t>Energie</w:t>
                      </w:r>
                      <w:r>
                        <w:rPr>
                          <w:color w:val="auto"/>
                        </w:rPr>
                        <w:t xml:space="preserve"> </w:t>
                      </w:r>
                      <w:r w:rsidR="00544E3B">
                        <w:rPr>
                          <w:color w:val="auto"/>
                        </w:rPr>
                        <w:t>wird als Gitterenergie bezeichnet. Sie ist</w:t>
                      </w:r>
                      <w:r>
                        <w:rPr>
                          <w:color w:val="auto"/>
                        </w:rPr>
                        <w:t xml:space="preserve"> wesentlich größer,</w:t>
                      </w:r>
                      <w:r w:rsidR="00544E3B">
                        <w:rPr>
                          <w:color w:val="auto"/>
                        </w:rPr>
                        <w:t xml:space="preserve"> als die Hydratationsenergie,</w:t>
                      </w:r>
                      <w:r>
                        <w:rPr>
                          <w:color w:val="auto"/>
                        </w:rPr>
                        <w:t xml:space="preserve"> wodurch die Gesamtreaktion endotherm ist.</w:t>
                      </w:r>
                    </w:p>
                  </w:txbxContent>
                </v:textbox>
                <w10:anchorlock/>
              </v:shape>
            </w:pict>
          </mc:Fallback>
        </mc:AlternateContent>
      </w:r>
    </w:p>
    <w:p w14:paraId="29E92455" w14:textId="4D0DDB30" w:rsidR="00AB2959" w:rsidRDefault="00AB2959" w:rsidP="00EC1EDA">
      <w:pPr>
        <w:pStyle w:val="berschrift2"/>
      </w:pPr>
      <w:bookmarkStart w:id="4" w:name="_Toc457908880"/>
      <w:r>
        <w:t>V1 – Ein</w:t>
      </w:r>
      <w:r w:rsidR="0006463B">
        <w:t xml:space="preserve"> </w:t>
      </w:r>
      <w:proofErr w:type="spellStart"/>
      <w:r w:rsidR="0006463B">
        <w:t>Kältebad</w:t>
      </w:r>
      <w:proofErr w:type="spellEnd"/>
      <w:r w:rsidR="0006463B">
        <w:t xml:space="preserve"> ohne Eis</w:t>
      </w:r>
      <w:bookmarkEnd w:id="4"/>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B2959" w:rsidRPr="009C5E28" w14:paraId="2208D5A6" w14:textId="77777777" w:rsidTr="00587C63">
        <w:tc>
          <w:tcPr>
            <w:tcW w:w="9322" w:type="dxa"/>
            <w:gridSpan w:val="9"/>
            <w:shd w:val="clear" w:color="auto" w:fill="4F81BD"/>
            <w:vAlign w:val="center"/>
          </w:tcPr>
          <w:p w14:paraId="7023A1F3" w14:textId="77777777" w:rsidR="00AB2959" w:rsidRPr="00F31EBF" w:rsidRDefault="00AB2959" w:rsidP="00587C63">
            <w:pPr>
              <w:spacing w:after="0"/>
              <w:jc w:val="center"/>
              <w:rPr>
                <w:b/>
                <w:bCs/>
                <w:color w:val="FFFFFF" w:themeColor="background1"/>
              </w:rPr>
            </w:pPr>
            <w:r w:rsidRPr="00F31EBF">
              <w:rPr>
                <w:b/>
                <w:bCs/>
                <w:color w:val="FFFFFF" w:themeColor="background1"/>
              </w:rPr>
              <w:t>Gefahrenstoffe</w:t>
            </w:r>
          </w:p>
        </w:tc>
      </w:tr>
      <w:tr w:rsidR="005E5221" w:rsidRPr="009C5E28" w14:paraId="03C6B2A2" w14:textId="77777777" w:rsidTr="00587C6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6BB4777" w14:textId="78BF9317" w:rsidR="005E5221" w:rsidRDefault="005E5221" w:rsidP="00587C63">
            <w:pPr>
              <w:spacing w:after="0" w:line="276" w:lineRule="auto"/>
              <w:jc w:val="center"/>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14:paraId="29B15295" w14:textId="687AD9EE" w:rsidR="005E5221" w:rsidRPr="009C5E28" w:rsidRDefault="005E5221" w:rsidP="00100612">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B9FA5E" w14:textId="4C0773F9" w:rsidR="005E5221" w:rsidRPr="009C5E28" w:rsidRDefault="005E5221" w:rsidP="00100612">
            <w:pPr>
              <w:spacing w:after="0"/>
              <w:jc w:val="center"/>
              <w:rPr>
                <w:sz w:val="20"/>
              </w:rPr>
            </w:pPr>
            <w:r>
              <w:rPr>
                <w:sz w:val="20"/>
              </w:rPr>
              <w:t>-</w:t>
            </w:r>
          </w:p>
        </w:tc>
      </w:tr>
      <w:tr w:rsidR="00AB2959" w:rsidRPr="009C5E28" w14:paraId="0D5FDD80" w14:textId="77777777" w:rsidTr="00587C6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7F90A36" w14:textId="03D48040" w:rsidR="00AB2959" w:rsidRPr="009C5E28" w:rsidRDefault="0006463B" w:rsidP="00587C63">
            <w:pPr>
              <w:spacing w:after="0" w:line="276" w:lineRule="auto"/>
              <w:jc w:val="center"/>
              <w:rPr>
                <w:b/>
                <w:bCs/>
              </w:rPr>
            </w:pPr>
            <w:r>
              <w:rPr>
                <w:sz w:val="20"/>
              </w:rPr>
              <w:t>Ammoniumchlorid</w:t>
            </w:r>
          </w:p>
        </w:tc>
        <w:tc>
          <w:tcPr>
            <w:tcW w:w="3177" w:type="dxa"/>
            <w:gridSpan w:val="3"/>
            <w:tcBorders>
              <w:top w:val="single" w:sz="8" w:space="0" w:color="4F81BD"/>
              <w:bottom w:val="single" w:sz="8" w:space="0" w:color="4F81BD"/>
            </w:tcBorders>
            <w:shd w:val="clear" w:color="auto" w:fill="auto"/>
            <w:vAlign w:val="center"/>
          </w:tcPr>
          <w:p w14:paraId="38098957" w14:textId="42A5B3C5" w:rsidR="00AB2959" w:rsidRPr="009C5E28" w:rsidRDefault="00AB2959" w:rsidP="00100612">
            <w:pPr>
              <w:spacing w:after="0"/>
              <w:jc w:val="center"/>
            </w:pPr>
            <w:r w:rsidRPr="009C5E28">
              <w:rPr>
                <w:sz w:val="20"/>
              </w:rPr>
              <w:t xml:space="preserve">H: </w:t>
            </w:r>
            <w:r>
              <w:t>302-31</w:t>
            </w:r>
            <w:r w:rsidR="00100612">
              <w:t>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0E6B2A2" w14:textId="70A1D969" w:rsidR="00AB2959" w:rsidRPr="009C5E28" w:rsidRDefault="00AB2959" w:rsidP="00100612">
            <w:pPr>
              <w:spacing w:after="0"/>
              <w:jc w:val="center"/>
            </w:pPr>
            <w:r w:rsidRPr="009C5E28">
              <w:rPr>
                <w:sz w:val="20"/>
              </w:rPr>
              <w:t>P: ​</w:t>
            </w:r>
            <w:hyperlink r:id="rId22" w:anchor="P-S.C3.A4tze" w:tooltip="H- und P-Sätze" w:history="1">
              <w:r>
                <w:rPr>
                  <w:rStyle w:val="Hyperlink"/>
                  <w:color w:val="auto"/>
                  <w:sz w:val="20"/>
                  <w:u w:val="none"/>
                </w:rPr>
                <w:t>305+351+338</w:t>
              </w:r>
            </w:hyperlink>
          </w:p>
        </w:tc>
      </w:tr>
      <w:tr w:rsidR="00100612" w:rsidRPr="009C5E28" w14:paraId="01158118" w14:textId="77777777" w:rsidTr="00100612">
        <w:trPr>
          <w:trHeight w:val="434"/>
        </w:trPr>
        <w:tc>
          <w:tcPr>
            <w:tcW w:w="3027" w:type="dxa"/>
            <w:gridSpan w:val="3"/>
            <w:tcBorders>
              <w:bottom w:val="single" w:sz="4" w:space="0" w:color="4F81BD" w:themeColor="accent1"/>
            </w:tcBorders>
            <w:shd w:val="clear" w:color="auto" w:fill="auto"/>
            <w:vAlign w:val="center"/>
          </w:tcPr>
          <w:p w14:paraId="254A2EA6" w14:textId="2E5A119F" w:rsidR="00100612" w:rsidRDefault="00100612" w:rsidP="00B66881">
            <w:pPr>
              <w:spacing w:after="0" w:line="276" w:lineRule="auto"/>
              <w:jc w:val="center"/>
              <w:rPr>
                <w:color w:val="auto"/>
                <w:sz w:val="20"/>
                <w:szCs w:val="20"/>
              </w:rPr>
            </w:pPr>
            <w:r>
              <w:rPr>
                <w:color w:val="auto"/>
                <w:sz w:val="20"/>
                <w:szCs w:val="20"/>
              </w:rPr>
              <w:t>Natriumsulfat</w:t>
            </w:r>
            <w:r w:rsidR="00B66881">
              <w:rPr>
                <w:color w:val="auto"/>
                <w:sz w:val="20"/>
                <w:szCs w:val="20"/>
              </w:rPr>
              <w:t>-</w:t>
            </w:r>
            <w:proofErr w:type="spellStart"/>
            <w:r>
              <w:rPr>
                <w:color w:val="auto"/>
                <w:sz w:val="20"/>
                <w:szCs w:val="20"/>
              </w:rPr>
              <w:t>Decahydrat</w:t>
            </w:r>
            <w:proofErr w:type="spellEnd"/>
          </w:p>
        </w:tc>
        <w:tc>
          <w:tcPr>
            <w:tcW w:w="3177" w:type="dxa"/>
            <w:gridSpan w:val="3"/>
            <w:tcBorders>
              <w:bottom w:val="single" w:sz="4" w:space="0" w:color="4F81BD" w:themeColor="accent1"/>
            </w:tcBorders>
            <w:shd w:val="clear" w:color="auto" w:fill="auto"/>
            <w:vAlign w:val="center"/>
          </w:tcPr>
          <w:p w14:paraId="29EC5F96" w14:textId="5BB500C4" w:rsidR="00100612" w:rsidRDefault="00100612" w:rsidP="00587C63">
            <w:pPr>
              <w:pStyle w:val="Beschriftung"/>
              <w:spacing w:after="0"/>
              <w:jc w:val="center"/>
              <w:rPr>
                <w:sz w:val="20"/>
              </w:rPr>
            </w:pPr>
            <w:r>
              <w:rPr>
                <w:sz w:val="20"/>
              </w:rPr>
              <w:t>-</w:t>
            </w:r>
          </w:p>
        </w:tc>
        <w:tc>
          <w:tcPr>
            <w:tcW w:w="3118" w:type="dxa"/>
            <w:gridSpan w:val="3"/>
            <w:tcBorders>
              <w:bottom w:val="single" w:sz="4" w:space="0" w:color="4F81BD" w:themeColor="accent1"/>
            </w:tcBorders>
            <w:shd w:val="clear" w:color="auto" w:fill="auto"/>
            <w:vAlign w:val="center"/>
          </w:tcPr>
          <w:p w14:paraId="6C1BC9B1" w14:textId="49EB355F" w:rsidR="00100612" w:rsidRDefault="00100612" w:rsidP="00587C63">
            <w:pPr>
              <w:pStyle w:val="Beschriftung"/>
              <w:spacing w:after="0"/>
              <w:jc w:val="center"/>
              <w:rPr>
                <w:sz w:val="20"/>
              </w:rPr>
            </w:pPr>
            <w:r>
              <w:rPr>
                <w:sz w:val="20"/>
              </w:rPr>
              <w:t>-</w:t>
            </w:r>
          </w:p>
        </w:tc>
      </w:tr>
      <w:tr w:rsidR="00AB2959" w:rsidRPr="009C5E28" w14:paraId="5C6929D1" w14:textId="77777777" w:rsidTr="00100612">
        <w:trPr>
          <w:trHeight w:val="434"/>
        </w:trPr>
        <w:tc>
          <w:tcPr>
            <w:tcW w:w="3027" w:type="dxa"/>
            <w:gridSpan w:val="3"/>
            <w:tcBorders>
              <w:top w:val="single" w:sz="4" w:space="0" w:color="4F81BD" w:themeColor="accent1"/>
            </w:tcBorders>
            <w:shd w:val="clear" w:color="auto" w:fill="auto"/>
            <w:vAlign w:val="center"/>
          </w:tcPr>
          <w:p w14:paraId="31C13983" w14:textId="21968A54" w:rsidR="00AB2959" w:rsidRPr="009C5E28" w:rsidRDefault="00100612" w:rsidP="00587C63">
            <w:pPr>
              <w:spacing w:after="0" w:line="276" w:lineRule="auto"/>
              <w:jc w:val="center"/>
              <w:rPr>
                <w:bCs/>
                <w:sz w:val="20"/>
              </w:rPr>
            </w:pPr>
            <w:r>
              <w:rPr>
                <w:color w:val="auto"/>
                <w:sz w:val="20"/>
                <w:szCs w:val="20"/>
              </w:rPr>
              <w:t>Kaliumnitrat</w:t>
            </w:r>
          </w:p>
        </w:tc>
        <w:tc>
          <w:tcPr>
            <w:tcW w:w="3177" w:type="dxa"/>
            <w:gridSpan w:val="3"/>
            <w:tcBorders>
              <w:top w:val="single" w:sz="4" w:space="0" w:color="4F81BD" w:themeColor="accent1"/>
            </w:tcBorders>
            <w:shd w:val="clear" w:color="auto" w:fill="auto"/>
            <w:vAlign w:val="center"/>
          </w:tcPr>
          <w:p w14:paraId="5CC83167" w14:textId="3084EECE" w:rsidR="00AB2959" w:rsidRPr="009C5E28" w:rsidRDefault="00100612" w:rsidP="00587C63">
            <w:pPr>
              <w:pStyle w:val="Beschriftung"/>
              <w:spacing w:after="0"/>
              <w:jc w:val="center"/>
              <w:rPr>
                <w:sz w:val="20"/>
              </w:rPr>
            </w:pPr>
            <w:r>
              <w:rPr>
                <w:sz w:val="20"/>
              </w:rPr>
              <w:t>H: 272</w:t>
            </w:r>
          </w:p>
        </w:tc>
        <w:tc>
          <w:tcPr>
            <w:tcW w:w="3118" w:type="dxa"/>
            <w:gridSpan w:val="3"/>
            <w:tcBorders>
              <w:top w:val="single" w:sz="4" w:space="0" w:color="4F81BD" w:themeColor="accent1"/>
            </w:tcBorders>
            <w:shd w:val="clear" w:color="auto" w:fill="auto"/>
            <w:vAlign w:val="center"/>
          </w:tcPr>
          <w:p w14:paraId="071C1BF5" w14:textId="43230EE7" w:rsidR="00AB2959" w:rsidRPr="009C5E28" w:rsidRDefault="00100612" w:rsidP="00587C63">
            <w:pPr>
              <w:pStyle w:val="Beschriftung"/>
              <w:spacing w:after="0"/>
              <w:jc w:val="center"/>
              <w:rPr>
                <w:sz w:val="20"/>
              </w:rPr>
            </w:pPr>
            <w:r>
              <w:rPr>
                <w:sz w:val="20"/>
              </w:rPr>
              <w:t>P: 210-221</w:t>
            </w:r>
          </w:p>
        </w:tc>
      </w:tr>
      <w:tr w:rsidR="00AB2959" w:rsidRPr="009C5E28" w14:paraId="3918CC5F" w14:textId="77777777" w:rsidTr="00587C63">
        <w:tc>
          <w:tcPr>
            <w:tcW w:w="1009" w:type="dxa"/>
            <w:tcBorders>
              <w:top w:val="single" w:sz="8" w:space="0" w:color="4F81BD"/>
              <w:left w:val="single" w:sz="8" w:space="0" w:color="4F81BD"/>
              <w:bottom w:val="single" w:sz="8" w:space="0" w:color="4F81BD"/>
            </w:tcBorders>
            <w:shd w:val="clear" w:color="auto" w:fill="auto"/>
            <w:vAlign w:val="center"/>
          </w:tcPr>
          <w:p w14:paraId="49763062" w14:textId="7921F549" w:rsidR="00AB2959" w:rsidRPr="009C5E28" w:rsidRDefault="00100612" w:rsidP="00587C63">
            <w:pPr>
              <w:spacing w:after="0"/>
              <w:jc w:val="center"/>
              <w:rPr>
                <w:b/>
                <w:bCs/>
              </w:rPr>
            </w:pPr>
            <w:r>
              <w:rPr>
                <w:b/>
                <w:bCs/>
                <w:noProof/>
                <w:lang w:eastAsia="de-DE"/>
              </w:rPr>
              <w:drawing>
                <wp:inline distT="0" distB="0" distL="0" distR="0" wp14:anchorId="506C5729" wp14:editId="2754155A">
                  <wp:extent cx="506095" cy="50609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6095" cy="506095"/>
                          </a:xfrm>
                          <a:prstGeom prst="rect">
                            <a:avLst/>
                          </a:prstGeom>
                          <a:noFill/>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62B0A4C" w14:textId="69BE90A7" w:rsidR="00AB2959" w:rsidRPr="009C5E28" w:rsidRDefault="00100612" w:rsidP="00587C63">
            <w:pPr>
              <w:spacing w:after="0"/>
              <w:jc w:val="center"/>
            </w:pPr>
            <w:r>
              <w:rPr>
                <w:noProof/>
                <w:lang w:eastAsia="de-DE"/>
              </w:rPr>
              <w:drawing>
                <wp:inline distT="0" distB="0" distL="0" distR="0" wp14:anchorId="4EC0427D" wp14:editId="40C39DDC">
                  <wp:extent cx="503555" cy="503555"/>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C36F8A0" w14:textId="77777777" w:rsidR="00AB2959" w:rsidRPr="009C5E28" w:rsidRDefault="00AB2959" w:rsidP="00587C63">
            <w:pPr>
              <w:spacing w:after="0"/>
              <w:jc w:val="center"/>
            </w:pPr>
            <w:r>
              <w:rPr>
                <w:noProof/>
                <w:lang w:eastAsia="de-DE"/>
              </w:rPr>
              <w:drawing>
                <wp:inline distT="0" distB="0" distL="0" distR="0" wp14:anchorId="721CC18B" wp14:editId="5439E7BB">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3ECE4FE" w14:textId="77777777" w:rsidR="00AB2959" w:rsidRPr="009C5E28" w:rsidRDefault="00AB2959" w:rsidP="00587C63">
            <w:pPr>
              <w:spacing w:after="0"/>
              <w:jc w:val="center"/>
            </w:pPr>
            <w:r>
              <w:rPr>
                <w:noProof/>
                <w:lang w:eastAsia="de-DE"/>
              </w:rPr>
              <w:drawing>
                <wp:inline distT="0" distB="0" distL="0" distR="0" wp14:anchorId="4C7BE30D" wp14:editId="47C235B3">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219E06E" w14:textId="77777777" w:rsidR="00AB2959" w:rsidRPr="009C5E28" w:rsidRDefault="00AB2959" w:rsidP="00587C63">
            <w:pPr>
              <w:spacing w:after="0"/>
              <w:jc w:val="center"/>
            </w:pPr>
            <w:r>
              <w:rPr>
                <w:noProof/>
                <w:lang w:eastAsia="de-DE"/>
              </w:rPr>
              <w:drawing>
                <wp:inline distT="0" distB="0" distL="0" distR="0" wp14:anchorId="0092F4EA" wp14:editId="20CA632A">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5C3B50E" w14:textId="77777777" w:rsidR="00AB2959" w:rsidRPr="009C5E28" w:rsidRDefault="00AB2959" w:rsidP="00587C63">
            <w:pPr>
              <w:spacing w:after="0"/>
              <w:jc w:val="center"/>
            </w:pPr>
            <w:r>
              <w:rPr>
                <w:noProof/>
                <w:lang w:eastAsia="de-DE"/>
              </w:rPr>
              <w:drawing>
                <wp:inline distT="0" distB="0" distL="0" distR="0" wp14:anchorId="0F4B17E8" wp14:editId="4EE0CF7F">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10058C71" w14:textId="77777777" w:rsidR="00AB2959" w:rsidRPr="009C5E28" w:rsidRDefault="00AB2959" w:rsidP="00587C63">
            <w:pPr>
              <w:spacing w:after="0"/>
              <w:jc w:val="center"/>
            </w:pPr>
            <w:r>
              <w:rPr>
                <w:noProof/>
                <w:lang w:eastAsia="de-DE"/>
              </w:rPr>
              <w:drawing>
                <wp:inline distT="0" distB="0" distL="0" distR="0" wp14:anchorId="218523C7" wp14:editId="0BBA42FE">
                  <wp:extent cx="504190" cy="50419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FE980ED" w14:textId="77777777" w:rsidR="00AB2959" w:rsidRPr="009C5E28" w:rsidRDefault="00AB2959" w:rsidP="00587C63">
            <w:pPr>
              <w:spacing w:after="0"/>
              <w:jc w:val="center"/>
            </w:pPr>
            <w:r>
              <w:rPr>
                <w:noProof/>
                <w:lang w:eastAsia="de-DE"/>
              </w:rPr>
              <w:drawing>
                <wp:inline distT="0" distB="0" distL="0" distR="0" wp14:anchorId="03A8B882" wp14:editId="7ABB0979">
                  <wp:extent cx="511175" cy="511175"/>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C03CE93" w14:textId="77777777" w:rsidR="00AB2959" w:rsidRPr="009C5E28" w:rsidRDefault="00AB2959" w:rsidP="00587C63">
            <w:pPr>
              <w:spacing w:after="0"/>
              <w:jc w:val="center"/>
            </w:pPr>
            <w:r>
              <w:rPr>
                <w:noProof/>
                <w:lang w:eastAsia="de-DE"/>
              </w:rPr>
              <w:drawing>
                <wp:inline distT="0" distB="0" distL="0" distR="0" wp14:anchorId="74675446" wp14:editId="3B19023B">
                  <wp:extent cx="495300" cy="49530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5300" cy="495300"/>
                          </a:xfrm>
                          <a:prstGeom prst="rect">
                            <a:avLst/>
                          </a:prstGeom>
                        </pic:spPr>
                      </pic:pic>
                    </a:graphicData>
                  </a:graphic>
                </wp:inline>
              </w:drawing>
            </w:r>
          </w:p>
        </w:tc>
      </w:tr>
    </w:tbl>
    <w:p w14:paraId="076532CE" w14:textId="77777777" w:rsidR="00AB2959" w:rsidRDefault="00AB2959" w:rsidP="00AB2959">
      <w:pPr>
        <w:tabs>
          <w:tab w:val="left" w:pos="1701"/>
          <w:tab w:val="left" w:pos="1985"/>
        </w:tabs>
        <w:ind w:left="1980" w:hanging="1980"/>
      </w:pPr>
    </w:p>
    <w:p w14:paraId="505AB797" w14:textId="54F9029B" w:rsidR="00AB2959" w:rsidRDefault="00AB2959" w:rsidP="00AB2959">
      <w:pPr>
        <w:tabs>
          <w:tab w:val="left" w:pos="1701"/>
          <w:tab w:val="left" w:pos="1985"/>
        </w:tabs>
        <w:ind w:left="1980" w:hanging="1980"/>
      </w:pPr>
      <w:r>
        <w:t xml:space="preserve">Materialien: </w:t>
      </w:r>
      <w:r>
        <w:tab/>
      </w:r>
      <w:r>
        <w:tab/>
        <w:t xml:space="preserve">Becherglas, </w:t>
      </w:r>
      <w:proofErr w:type="spellStart"/>
      <w:r>
        <w:t>Rührstab</w:t>
      </w:r>
      <w:proofErr w:type="spellEnd"/>
      <w:r>
        <w:t>, Thermometer</w:t>
      </w:r>
      <w:r w:rsidR="00100612">
        <w:t>, Pipette</w:t>
      </w:r>
      <w:r w:rsidR="005E5221">
        <w:t>, Spatel</w:t>
      </w:r>
    </w:p>
    <w:p w14:paraId="70FFFDCA" w14:textId="7683D000" w:rsidR="00EC1EDA" w:rsidRDefault="00AB2959" w:rsidP="00B66881">
      <w:pPr>
        <w:keepNext/>
        <w:tabs>
          <w:tab w:val="left" w:pos="1701"/>
          <w:tab w:val="left" w:pos="1985"/>
        </w:tabs>
        <w:ind w:left="1980" w:hanging="1980"/>
      </w:pPr>
      <w:r>
        <w:lastRenderedPageBreak/>
        <w:t>Chemikalien:</w:t>
      </w:r>
      <w:r>
        <w:tab/>
      </w:r>
      <w:r>
        <w:tab/>
      </w:r>
      <w:r w:rsidR="00100612">
        <w:t>Ammoniumchlorid, Natriumsulfat</w:t>
      </w:r>
      <w:r w:rsidR="00B66881">
        <w:t>-</w:t>
      </w:r>
      <w:proofErr w:type="spellStart"/>
      <w:r w:rsidR="00100612">
        <w:t>Decahydrat</w:t>
      </w:r>
      <w:proofErr w:type="spellEnd"/>
      <w:r w:rsidR="00100612">
        <w:t>, Kaliumnitrat</w:t>
      </w:r>
    </w:p>
    <w:p w14:paraId="7138E8B8" w14:textId="3000D03D" w:rsidR="00B66881" w:rsidRDefault="00AB2959" w:rsidP="00B52BAB">
      <w:pPr>
        <w:tabs>
          <w:tab w:val="left" w:pos="1701"/>
          <w:tab w:val="left" w:pos="1985"/>
        </w:tabs>
        <w:ind w:left="1980" w:hanging="1980"/>
      </w:pPr>
      <w:r>
        <w:t xml:space="preserve">Durchführung: </w:t>
      </w:r>
      <w:r>
        <w:tab/>
      </w:r>
      <w:r>
        <w:tab/>
      </w:r>
      <w:r w:rsidR="005E5221">
        <w:t>Es wird je eine große Spatelspitze Ammoniumchlorid, Natriumsulfat</w:t>
      </w:r>
      <w:r w:rsidR="00B66881">
        <w:t>-</w:t>
      </w:r>
      <w:proofErr w:type="spellStart"/>
      <w:r w:rsidR="005E5221">
        <w:t>Decahydrat</w:t>
      </w:r>
      <w:proofErr w:type="spellEnd"/>
      <w:r w:rsidR="005E5221">
        <w:t xml:space="preserve"> und Kaliumnitrat in ein Becherglas gegeben und vermengt. </w:t>
      </w:r>
      <w:r w:rsidR="00B52BAB">
        <w:t>Die Temperatur wird 30 s alle 10 s gemessen, ehe</w:t>
      </w:r>
      <w:r w:rsidR="005E5221">
        <w:t xml:space="preserve"> 5-10</w:t>
      </w:r>
      <w:r w:rsidR="00B52BAB">
        <w:t xml:space="preserve"> </w:t>
      </w:r>
      <w:proofErr w:type="spellStart"/>
      <w:r w:rsidR="00B52BAB">
        <w:t>mL</w:t>
      </w:r>
      <w:proofErr w:type="spellEnd"/>
      <w:r w:rsidR="005E5221">
        <w:t xml:space="preserve"> Wasser hinzugefügt </w:t>
      </w:r>
      <w:r w:rsidR="00B52BAB">
        <w:t xml:space="preserve">werden </w:t>
      </w:r>
      <w:r w:rsidR="005E5221">
        <w:t>und gerührt</w:t>
      </w:r>
      <w:r w:rsidR="00B52BAB">
        <w:t xml:space="preserve"> wird</w:t>
      </w:r>
      <w:r w:rsidR="005E5221">
        <w:t xml:space="preserve">. Währenddessen wird </w:t>
      </w:r>
      <w:r w:rsidR="00B52BAB">
        <w:t xml:space="preserve">weiterhing </w:t>
      </w:r>
      <w:r w:rsidR="005E5221">
        <w:t>in 10s Abständen die Temperatur aufgenommen und im Nachhinein eine Temperatur-Zeit-Kurve erstellt.</w:t>
      </w:r>
    </w:p>
    <w:p w14:paraId="4C973BC3" w14:textId="0EE617B3" w:rsidR="00AB2959" w:rsidRDefault="00BE350E" w:rsidP="00EC1EDA">
      <w:pPr>
        <w:tabs>
          <w:tab w:val="left" w:pos="1701"/>
          <w:tab w:val="left" w:pos="1985"/>
        </w:tabs>
        <w:spacing w:after="0"/>
        <w:ind w:left="1980" w:hanging="1980"/>
      </w:pPr>
      <w:r>
        <w:rPr>
          <w:noProof/>
          <w:lang w:eastAsia="de-DE"/>
        </w:rPr>
        <mc:AlternateContent>
          <mc:Choice Requires="wps">
            <w:drawing>
              <wp:anchor distT="0" distB="0" distL="114300" distR="114300" simplePos="0" relativeHeight="251801600" behindDoc="0" locked="0" layoutInCell="1" allowOverlap="1" wp14:anchorId="5EB77CB3" wp14:editId="2E5FCECA">
                <wp:simplePos x="0" y="0"/>
                <wp:positionH relativeFrom="column">
                  <wp:posOffset>1595754</wp:posOffset>
                </wp:positionH>
                <wp:positionV relativeFrom="paragraph">
                  <wp:posOffset>1060450</wp:posOffset>
                </wp:positionV>
                <wp:extent cx="0" cy="1790700"/>
                <wp:effectExtent l="57150" t="19050" r="76200" b="95250"/>
                <wp:wrapNone/>
                <wp:docPr id="5" name="Gerader Verbinder 5"/>
                <wp:cNvGraphicFramePr/>
                <a:graphic xmlns:a="http://schemas.openxmlformats.org/drawingml/2006/main">
                  <a:graphicData uri="http://schemas.microsoft.com/office/word/2010/wordprocessingShape">
                    <wps:wsp>
                      <wps:cNvCnPr/>
                      <wps:spPr>
                        <a:xfrm>
                          <a:off x="0" y="0"/>
                          <a:ext cx="0" cy="179070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6085123" id="Gerader Verbinder 5"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65pt,83.5pt" to="125.6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" strokecolor="#9bbb59" strokeweight="2pt">
                <v:shadow on="t" color="black" opacity="24903f" origin=",.5" offset="0,.55556mm"/>
              </v:line>
            </w:pict>
          </mc:Fallback>
        </mc:AlternateContent>
      </w:r>
      <w:r w:rsidR="00B66881">
        <w:rPr>
          <w:noProof/>
          <w:lang w:eastAsia="de-DE"/>
        </w:rPr>
        <mc:AlternateContent>
          <mc:Choice Requires="wps">
            <w:drawing>
              <wp:anchor distT="0" distB="0" distL="114300" distR="114300" simplePos="0" relativeHeight="251795456" behindDoc="0" locked="0" layoutInCell="1" allowOverlap="1" wp14:anchorId="28715C28" wp14:editId="04A59DB9">
                <wp:simplePos x="0" y="0"/>
                <wp:positionH relativeFrom="margin">
                  <wp:posOffset>624205</wp:posOffset>
                </wp:positionH>
                <wp:positionV relativeFrom="paragraph">
                  <wp:posOffset>3287395</wp:posOffset>
                </wp:positionV>
                <wp:extent cx="4543425" cy="333375"/>
                <wp:effectExtent l="0" t="0" r="9525" b="9525"/>
                <wp:wrapTopAndBottom/>
                <wp:docPr id="3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938AF" w14:textId="166A39CC" w:rsidR="00EC1EDA" w:rsidRPr="0057404F" w:rsidRDefault="00EC1EDA" w:rsidP="00EC1EDA">
                            <w:pPr>
                              <w:pStyle w:val="Beschriftung"/>
                              <w:rPr>
                                <w:noProof/>
                                <w:color w:val="1D1B11" w:themeColor="background2" w:themeShade="1A"/>
                              </w:rPr>
                            </w:pPr>
                            <w:r>
                              <w:t xml:space="preserve">Abbildung </w:t>
                            </w:r>
                            <w:fldSimple w:instr=" SEQ Abbildung \* ARABIC ">
                              <w:r w:rsidR="000424D1">
                                <w:rPr>
                                  <w:noProof/>
                                </w:rPr>
                                <w:t>2</w:t>
                              </w:r>
                            </w:fldSimple>
                            <w:r>
                              <w:rPr>
                                <w:noProof/>
                              </w:rPr>
                              <w:t>: Temperatur-Zeit-Kurve der endothermen Reaktion von</w:t>
                            </w:r>
                            <w:r w:rsidRPr="00EC1EDA">
                              <w:t xml:space="preserve"> </w:t>
                            </w:r>
                            <w:r w:rsidR="00B66881">
                              <w:t>Ammoniumchlorid, Natriumsulfat-</w:t>
                            </w:r>
                            <w:proofErr w:type="spellStart"/>
                            <w:r>
                              <w:t>Decahydrat</w:t>
                            </w:r>
                            <w:proofErr w:type="spellEnd"/>
                            <w:r>
                              <w:t xml:space="preserve"> und Kaliumnitrat mit Wasser.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15C28" id="Text Box 148" o:spid="_x0000_s1031" type="#_x0000_t202" style="position:absolute;left:0;text-align:left;margin-left:49.15pt;margin-top:258.85pt;width:357.75pt;height:26.2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" stroked="f">
                <v:textbox inset="0,0,0,0">
                  <w:txbxContent>
                    <w:p w14:paraId="1FE938AF" w14:textId="166A39CC" w:rsidR="00EC1EDA" w:rsidRPr="0057404F" w:rsidRDefault="00EC1EDA" w:rsidP="00EC1EDA">
                      <w:pPr>
                        <w:pStyle w:val="Beschriftung"/>
                        <w:rPr>
                          <w:noProof/>
                          <w:color w:val="1D1B11" w:themeColor="background2" w:themeShade="1A"/>
                        </w:rPr>
                      </w:pPr>
                      <w:r>
                        <w:t xml:space="preserve">Abbildung </w:t>
                      </w:r>
                      <w:fldSimple w:instr=" SEQ Abbildung \* ARABIC ">
                        <w:r w:rsidR="000424D1">
                          <w:rPr>
                            <w:noProof/>
                          </w:rPr>
                          <w:t>2</w:t>
                        </w:r>
                      </w:fldSimple>
                      <w:r>
                        <w:rPr>
                          <w:noProof/>
                        </w:rPr>
                        <w:t>: Temperatur-Zeit-Kurve der endothermen Reaktion von</w:t>
                      </w:r>
                      <w:r w:rsidRPr="00EC1EDA">
                        <w:t xml:space="preserve"> </w:t>
                      </w:r>
                      <w:r w:rsidR="00B66881">
                        <w:t>Ammoniumchlorid, Natriumsulfat-</w:t>
                      </w:r>
                      <w:proofErr w:type="spellStart"/>
                      <w:r>
                        <w:t>Decahydrat</w:t>
                      </w:r>
                      <w:proofErr w:type="spellEnd"/>
                      <w:r>
                        <w:t xml:space="preserve"> und Kaliumnitrat mit Wasser.</w:t>
                      </w:r>
                    </w:p>
                  </w:txbxContent>
                </v:textbox>
                <w10:wrap type="topAndBottom" anchorx="margin"/>
              </v:shape>
            </w:pict>
          </mc:Fallback>
        </mc:AlternateContent>
      </w:r>
      <w:r w:rsidR="00AB2959">
        <w:t>Beobachtung:</w:t>
      </w:r>
      <w:r w:rsidR="00AB2959">
        <w:tab/>
      </w:r>
      <w:r w:rsidR="00AB2959">
        <w:tab/>
      </w:r>
      <w:r w:rsidR="00AB2959">
        <w:tab/>
        <w:t xml:space="preserve">Die </w:t>
      </w:r>
      <w:r w:rsidR="005E5221">
        <w:t>Temperatur sinkt schnell ab und steigt anschließend langsamer wieder an.</w:t>
      </w:r>
    </w:p>
    <w:p w14:paraId="71D65C3C" w14:textId="4B6F2395" w:rsidR="00B52BAB" w:rsidRDefault="00B52BAB" w:rsidP="00B52BAB">
      <w:pPr>
        <w:tabs>
          <w:tab w:val="left" w:pos="1701"/>
          <w:tab w:val="left" w:pos="1985"/>
        </w:tabs>
        <w:spacing w:after="0"/>
        <w:ind w:left="1980" w:hanging="1980"/>
        <w:jc w:val="center"/>
      </w:pPr>
      <w:r>
        <w:rPr>
          <w:noProof/>
          <w:lang w:eastAsia="de-DE"/>
        </w:rPr>
        <w:drawing>
          <wp:anchor distT="0" distB="0" distL="114300" distR="114300" simplePos="0" relativeHeight="251796480" behindDoc="0" locked="0" layoutInCell="1" allowOverlap="1" wp14:anchorId="198F05E4" wp14:editId="4F0F199E">
            <wp:simplePos x="0" y="0"/>
            <wp:positionH relativeFrom="column">
              <wp:posOffset>595630</wp:posOffset>
            </wp:positionH>
            <wp:positionV relativeFrom="paragraph">
              <wp:posOffset>-4445</wp:posOffset>
            </wp:positionV>
            <wp:extent cx="4572000" cy="2743200"/>
            <wp:effectExtent l="0" t="0" r="0" b="0"/>
            <wp:wrapTopAndBottom/>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14:paraId="60DC93F6" w14:textId="0437FE09" w:rsidR="00AB2959" w:rsidRDefault="00AB2959" w:rsidP="00544E3B">
      <w:pPr>
        <w:keepNext/>
        <w:tabs>
          <w:tab w:val="left" w:pos="1701"/>
          <w:tab w:val="left" w:pos="1985"/>
        </w:tabs>
        <w:ind w:left="1980" w:hanging="1980"/>
      </w:pPr>
      <w:r>
        <w:t xml:space="preserve">Deutung: </w:t>
      </w:r>
      <w:r>
        <w:tab/>
      </w:r>
      <w:r>
        <w:tab/>
      </w:r>
      <w:r>
        <w:tab/>
      </w:r>
      <w:r w:rsidR="00544E3B">
        <w:t>Während des Lösungsvorgangs der Salze in Wasser müssen die Kristallgitter der Salze aufgebrochen werden. Dieser Vorgang erfordert Energie, die dem Wasser als Wärmeenergie entzogen wird. Die Temperatur sinkt daher.</w:t>
      </w:r>
    </w:p>
    <w:p w14:paraId="09252255" w14:textId="6B72316B" w:rsidR="00AB2959" w:rsidRDefault="00AB2959" w:rsidP="00AB2959">
      <w:pPr>
        <w:keepNext/>
        <w:tabs>
          <w:tab w:val="left" w:pos="1701"/>
          <w:tab w:val="left" w:pos="1985"/>
        </w:tabs>
        <w:ind w:left="1980" w:hanging="1980"/>
        <w:rPr>
          <w:rFonts w:eastAsiaTheme="minorEastAsia"/>
        </w:rPr>
      </w:pPr>
      <w:r>
        <w:t xml:space="preserve">Entsorgung: </w:t>
      </w:r>
      <w:r>
        <w:tab/>
      </w:r>
      <w:r>
        <w:tab/>
      </w:r>
      <w:r>
        <w:tab/>
        <w:t>Das Produkt wird im Behältnis für schwermetallhaltige Abfälle entsorgt.</w:t>
      </w:r>
    </w:p>
    <w:p w14:paraId="4C779043" w14:textId="64AF6E7B" w:rsidR="00AB2959" w:rsidRPr="00544E3B" w:rsidRDefault="00AB2959" w:rsidP="00544E3B">
      <w:pPr>
        <w:keepNext/>
        <w:tabs>
          <w:tab w:val="left" w:pos="1701"/>
          <w:tab w:val="left" w:pos="1985"/>
        </w:tabs>
        <w:ind w:left="1980" w:hanging="1980"/>
        <w:rPr>
          <w:rFonts w:eastAsiaTheme="minorEastAsia"/>
        </w:rPr>
      </w:pPr>
      <w:r>
        <w:t xml:space="preserve">Literatur: </w:t>
      </w:r>
      <w:r>
        <w:tab/>
      </w:r>
      <w:r>
        <w:tab/>
      </w:r>
      <w:r>
        <w:tab/>
      </w:r>
      <w:r>
        <w:rPr>
          <w:color w:val="auto"/>
        </w:rPr>
        <w:t xml:space="preserve">H. </w:t>
      </w:r>
      <w:proofErr w:type="spellStart"/>
      <w:r>
        <w:rPr>
          <w:color w:val="auto"/>
        </w:rPr>
        <w:t>Schmidkunz</w:t>
      </w:r>
      <w:proofErr w:type="spellEnd"/>
      <w:r>
        <w:rPr>
          <w:color w:val="auto"/>
        </w:rPr>
        <w:t xml:space="preserve">, Chemische Freihandversuche, Kleine Versuche mit großer Wirkung, </w:t>
      </w:r>
      <w:proofErr w:type="spellStart"/>
      <w:r>
        <w:rPr>
          <w:color w:val="auto"/>
        </w:rPr>
        <w:t>Aulis</w:t>
      </w:r>
      <w:proofErr w:type="spellEnd"/>
      <w:r>
        <w:rPr>
          <w:color w:val="auto"/>
        </w:rPr>
        <w:t xml:space="preserve"> Verlag, 2011, S. </w:t>
      </w:r>
      <w:r w:rsidR="005E5221">
        <w:rPr>
          <w:color w:val="auto"/>
        </w:rPr>
        <w:t>89</w:t>
      </w:r>
      <w:r>
        <w:rPr>
          <w:color w:val="auto"/>
        </w:rPr>
        <w:t>.</w:t>
      </w:r>
    </w:p>
    <w:p w14:paraId="21E637ED" w14:textId="5F79D000" w:rsidR="00AB2959" w:rsidRPr="006E32AF" w:rsidRDefault="00417682" w:rsidP="00AB2959">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48F4C997" wp14:editId="0343EA22">
                <wp:extent cx="5873115" cy="1286510"/>
                <wp:effectExtent l="12700" t="9525" r="10160" b="8890"/>
                <wp:docPr id="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651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215457D" w14:textId="77777777" w:rsidR="00544E3B" w:rsidRPr="00F31EBF" w:rsidRDefault="00544E3B" w:rsidP="00544E3B">
                            <w:pPr>
                              <w:rPr>
                                <w:color w:val="auto"/>
                              </w:rPr>
                            </w:pPr>
                            <w:r>
                              <w:rPr>
                                <w:color w:val="auto"/>
                              </w:rPr>
                              <w:t>Wird dieser Versuch in Klasse 9/10 durchgeführt, muss die Deutung weitere Aspekte enthalten. Die Ionen der Salze lösen sich teilweise im freiwerdenden Kristallwasser, wobei Hydratationsenergie, in Form von Wärmeenergie, frei wird. Die für den Lösungsvorgang der Kristallgitter benötigte</w:t>
                            </w:r>
                            <w:r w:rsidRPr="0006463B">
                              <w:rPr>
                                <w:color w:val="auto"/>
                              </w:rPr>
                              <w:t xml:space="preserve"> </w:t>
                            </w:r>
                            <w:r>
                              <w:rPr>
                                <w:color w:val="auto"/>
                              </w:rPr>
                              <w:t>Energie wird als Gitterenergie bezeichnet. Sie ist wesentlich größer, als die Hydratationsenergie, wodurch die Gesamtreaktion endotherm ist.</w:t>
                            </w:r>
                          </w:p>
                          <w:p w14:paraId="7E90ABB6" w14:textId="6B8EB71C" w:rsidR="00AB2959" w:rsidRPr="00F31EBF" w:rsidRDefault="00AB2959" w:rsidP="00544E3B">
                            <w:pPr>
                              <w:rPr>
                                <w:color w:val="auto"/>
                              </w:rPr>
                            </w:pPr>
                          </w:p>
                        </w:txbxContent>
                      </wps:txbx>
                      <wps:bodyPr rot="0" vert="horz" wrap="square" lIns="91440" tIns="45720" rIns="91440" bIns="45720" anchor="t" anchorCtr="0" upright="1">
                        <a:noAutofit/>
                      </wps:bodyPr>
                    </wps:wsp>
                  </a:graphicData>
                </a:graphic>
              </wp:inline>
            </w:drawing>
          </mc:Choice>
          <mc:Fallback>
            <w:pict>
              <v:shape w14:anchorId="48F4C997" id="Text Box 139" o:spid="_x0000_s1031" type="#_x0000_t202" style="width:462.45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" fillcolor="white [3201]" strokecolor="#c0504d [3205]" strokeweight="1pt">
                <v:stroke dashstyle="dash"/>
                <v:shadow color="#868686"/>
                <v:textbox>
                  <w:txbxContent>
                    <w:p w14:paraId="5215457D" w14:textId="77777777" w:rsidR="00544E3B" w:rsidRPr="00F31EBF" w:rsidRDefault="00544E3B" w:rsidP="00544E3B">
                      <w:pPr>
                        <w:rPr>
                          <w:color w:val="auto"/>
                        </w:rPr>
                      </w:pPr>
                      <w:r>
                        <w:rPr>
                          <w:color w:val="auto"/>
                        </w:rPr>
                        <w:t>Wird dieser Versuch in Klasse 9/10 durchgeführt, muss die Deutung weitere Aspekte enthalten. Die Ionen der Salze lösen sich teilweise im freiwerdenden Kristallwasser, wobei Hydratationsenergie, in Form von Wärmeenergie, frei wird. Die für den Lösungsvorgang der Kristallgitter benötigte</w:t>
                      </w:r>
                      <w:r w:rsidRPr="0006463B">
                        <w:rPr>
                          <w:color w:val="auto"/>
                        </w:rPr>
                        <w:t xml:space="preserve"> </w:t>
                      </w:r>
                      <w:r>
                        <w:rPr>
                          <w:color w:val="auto"/>
                        </w:rPr>
                        <w:t>Energie wird als Gitterenergie bezeichnet. Sie ist wesentlich größer, als die Hydratationsenergie, wodurch die Gesamtreaktion endotherm ist.</w:t>
                      </w:r>
                    </w:p>
                    <w:p w14:paraId="7E90ABB6" w14:textId="6B8EB71C" w:rsidR="00AB2959" w:rsidRPr="00F31EBF" w:rsidRDefault="00AB2959" w:rsidP="00544E3B">
                      <w:pPr>
                        <w:rPr>
                          <w:color w:val="auto"/>
                        </w:rPr>
                      </w:pPr>
                    </w:p>
                  </w:txbxContent>
                </v:textbox>
                <w10:anchorlock/>
              </v:shape>
            </w:pict>
          </mc:Fallback>
        </mc:AlternateContent>
      </w:r>
    </w:p>
    <w:sectPr w:rsidR="00AB2959" w:rsidRPr="006E32AF" w:rsidSect="005B0270">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CBEEC" w14:textId="77777777" w:rsidR="004D032A" w:rsidRDefault="004D032A" w:rsidP="0086227B">
      <w:pPr>
        <w:spacing w:after="0" w:line="240" w:lineRule="auto"/>
      </w:pPr>
      <w:r>
        <w:separator/>
      </w:r>
    </w:p>
  </w:endnote>
  <w:endnote w:type="continuationSeparator" w:id="0">
    <w:p w14:paraId="4D0D15AD" w14:textId="77777777" w:rsidR="004D032A" w:rsidRDefault="004D032A"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EA4AC" w14:textId="77777777" w:rsidR="004D032A" w:rsidRDefault="004D032A" w:rsidP="0086227B">
      <w:pPr>
        <w:spacing w:after="0" w:line="240" w:lineRule="auto"/>
      </w:pPr>
      <w:r>
        <w:separator/>
      </w:r>
    </w:p>
  </w:footnote>
  <w:footnote w:type="continuationSeparator" w:id="0">
    <w:p w14:paraId="784DF20A" w14:textId="77777777" w:rsidR="004D032A" w:rsidRDefault="004D032A"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689263763"/>
      <w:docPartObj>
        <w:docPartGallery w:val="Page Numbers (Top of Page)"/>
        <w:docPartUnique/>
      </w:docPartObj>
    </w:sdtPr>
    <w:sdtEndPr/>
    <w:sdtContent>
      <w:p w14:paraId="6DBDA01C" w14:textId="77777777" w:rsidR="005B0270" w:rsidRPr="0080101C" w:rsidRDefault="008D26EF" w:rsidP="0049087A">
        <w:pPr>
          <w:pStyle w:val="Kopfzeile"/>
          <w:tabs>
            <w:tab w:val="left" w:pos="0"/>
            <w:tab w:val="left" w:pos="284"/>
          </w:tabs>
          <w:jc w:val="right"/>
          <w:rPr>
            <w:rFonts w:asciiTheme="majorHAnsi" w:hAnsiTheme="majorHAnsi"/>
            <w:sz w:val="20"/>
            <w:szCs w:val="20"/>
          </w:rPr>
        </w:pPr>
        <w:fldSimple w:instr=" STYLEREF  &quot;Überschrift 1&quot; \n  \* MERGEFORMAT ">
          <w:r w:rsidR="000424D1" w:rsidRPr="000424D1">
            <w:rPr>
              <w:rFonts w:hint="cs"/>
              <w:b/>
              <w:bCs/>
              <w:noProof/>
              <w:sz w:val="20"/>
              <w:cs/>
            </w:rPr>
            <w:t>‎</w:t>
          </w:r>
          <w:r w:rsidR="000424D1">
            <w:rPr>
              <w:noProof/>
            </w:rPr>
            <w:t>1</w:t>
          </w:r>
        </w:fldSimple>
        <w:r w:rsidR="005B0270" w:rsidRPr="00AA612B">
          <w:rPr>
            <w:rFonts w:asciiTheme="majorHAnsi" w:hAnsiTheme="majorHAnsi" w:cs="Arial"/>
            <w:sz w:val="20"/>
            <w:szCs w:val="20"/>
          </w:rPr>
          <w:t xml:space="preserve"> </w:t>
        </w:r>
        <w:fldSimple w:instr=" STYLEREF  &quot;Überschrift 1&quot;  \* MERGEFORMAT ">
          <w:r w:rsidR="000424D1">
            <w:rPr>
              <w:noProof/>
            </w:rPr>
            <w:t>Weitere Schülerversuche</w:t>
          </w:r>
        </w:fldSimple>
        <w:r w:rsidR="005B0270" w:rsidRPr="0080101C">
          <w:rPr>
            <w:rFonts w:asciiTheme="majorHAnsi" w:hAnsiTheme="majorHAnsi"/>
            <w:sz w:val="20"/>
            <w:szCs w:val="20"/>
          </w:rPr>
          <w:tab/>
        </w:r>
        <w:r w:rsidR="005B0270" w:rsidRPr="0080101C">
          <w:rPr>
            <w:rFonts w:asciiTheme="majorHAnsi" w:hAnsiTheme="majorHAnsi"/>
            <w:sz w:val="20"/>
            <w:szCs w:val="20"/>
          </w:rPr>
          <w:tab/>
        </w:r>
        <w:r w:rsidR="005B0270" w:rsidRPr="0080101C">
          <w:rPr>
            <w:rFonts w:asciiTheme="majorHAnsi" w:hAnsiTheme="majorHAnsi" w:cs="Arial"/>
            <w:sz w:val="20"/>
            <w:szCs w:val="20"/>
          </w:rPr>
          <w:t xml:space="preserve"> </w:t>
        </w:r>
      </w:p>
    </w:sdtContent>
  </w:sdt>
  <w:p w14:paraId="1EB43647" w14:textId="6D6D0F1F" w:rsidR="005B0270" w:rsidRPr="0080101C" w:rsidRDefault="00417682"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3B81E9C3" wp14:editId="60426016">
              <wp:simplePos x="0" y="0"/>
              <wp:positionH relativeFrom="column">
                <wp:posOffset>-42545</wp:posOffset>
              </wp:positionH>
              <wp:positionV relativeFrom="paragraph">
                <wp:posOffset>38735</wp:posOffset>
              </wp:positionV>
              <wp:extent cx="5867400" cy="635"/>
              <wp:effectExtent l="9525" t="13970" r="9525" b="13970"/>
              <wp:wrapNone/>
              <wp:docPr id="3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4B821"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jkKgIAAEg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8C66A138"/>
    <w:lvl w:ilvl="0">
      <w:start w:val="1"/>
      <w:numFmt w:val="decimal"/>
      <w:pStyle w:val="berschrift1"/>
      <w:lvlText w:val="%1"/>
      <w:lvlJc w:val="left"/>
      <w:pPr>
        <w:ind w:left="432" w:hanging="432"/>
      </w:pPr>
      <w:rPr>
        <w:rFonts w:asciiTheme="majorHAnsi" w:eastAsiaTheme="majorEastAsia" w:hAnsiTheme="majorHAnsi" w:cstheme="majorBidi"/>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424D1"/>
    <w:rsid w:val="00056798"/>
    <w:rsid w:val="0006287D"/>
    <w:rsid w:val="0006463B"/>
    <w:rsid w:val="0006684E"/>
    <w:rsid w:val="00066DE1"/>
    <w:rsid w:val="00067AEC"/>
    <w:rsid w:val="00072812"/>
    <w:rsid w:val="00074A34"/>
    <w:rsid w:val="0007729E"/>
    <w:rsid w:val="000972FF"/>
    <w:rsid w:val="000B0523"/>
    <w:rsid w:val="000C4EB4"/>
    <w:rsid w:val="000D10FB"/>
    <w:rsid w:val="000D2C37"/>
    <w:rsid w:val="000D6617"/>
    <w:rsid w:val="000D7381"/>
    <w:rsid w:val="000E0EBE"/>
    <w:rsid w:val="000E21A7"/>
    <w:rsid w:val="000E7DB1"/>
    <w:rsid w:val="000F5EEC"/>
    <w:rsid w:val="00100612"/>
    <w:rsid w:val="001022B4"/>
    <w:rsid w:val="0012481E"/>
    <w:rsid w:val="00125CEA"/>
    <w:rsid w:val="0013621E"/>
    <w:rsid w:val="00153EA8"/>
    <w:rsid w:val="00157F3D"/>
    <w:rsid w:val="001A3986"/>
    <w:rsid w:val="001A7524"/>
    <w:rsid w:val="001B46E0"/>
    <w:rsid w:val="001C5EFC"/>
    <w:rsid w:val="00206D6B"/>
    <w:rsid w:val="00216E3C"/>
    <w:rsid w:val="0023241F"/>
    <w:rsid w:val="002347FE"/>
    <w:rsid w:val="002375EF"/>
    <w:rsid w:val="00254F3F"/>
    <w:rsid w:val="00270289"/>
    <w:rsid w:val="0028080E"/>
    <w:rsid w:val="0028646F"/>
    <w:rsid w:val="002944CF"/>
    <w:rsid w:val="002A716F"/>
    <w:rsid w:val="002A7855"/>
    <w:rsid w:val="002B0B14"/>
    <w:rsid w:val="002E0F34"/>
    <w:rsid w:val="002E2DD3"/>
    <w:rsid w:val="002E38A0"/>
    <w:rsid w:val="002E5FCC"/>
    <w:rsid w:val="002F25D2"/>
    <w:rsid w:val="002F38EE"/>
    <w:rsid w:val="00310723"/>
    <w:rsid w:val="0033677B"/>
    <w:rsid w:val="00336B3B"/>
    <w:rsid w:val="00337B69"/>
    <w:rsid w:val="00344BB7"/>
    <w:rsid w:val="00345293"/>
    <w:rsid w:val="00345F54"/>
    <w:rsid w:val="003646A9"/>
    <w:rsid w:val="0038284A"/>
    <w:rsid w:val="003837C2"/>
    <w:rsid w:val="00384682"/>
    <w:rsid w:val="003B49C6"/>
    <w:rsid w:val="003C5747"/>
    <w:rsid w:val="003D529E"/>
    <w:rsid w:val="003E69AB"/>
    <w:rsid w:val="00401750"/>
    <w:rsid w:val="004102B8"/>
    <w:rsid w:val="0041565C"/>
    <w:rsid w:val="00417682"/>
    <w:rsid w:val="00424792"/>
    <w:rsid w:val="00434D4E"/>
    <w:rsid w:val="00434F30"/>
    <w:rsid w:val="00442EB1"/>
    <w:rsid w:val="00486C9F"/>
    <w:rsid w:val="0049087A"/>
    <w:rsid w:val="004944F3"/>
    <w:rsid w:val="004B200E"/>
    <w:rsid w:val="004B3E0E"/>
    <w:rsid w:val="004C64A6"/>
    <w:rsid w:val="004D032A"/>
    <w:rsid w:val="004D2994"/>
    <w:rsid w:val="004D321A"/>
    <w:rsid w:val="004F1A17"/>
    <w:rsid w:val="00503C6A"/>
    <w:rsid w:val="005115B1"/>
    <w:rsid w:val="00511B2E"/>
    <w:rsid w:val="005131C3"/>
    <w:rsid w:val="005228A9"/>
    <w:rsid w:val="005240FE"/>
    <w:rsid w:val="00526F69"/>
    <w:rsid w:val="00530A18"/>
    <w:rsid w:val="00532CD5"/>
    <w:rsid w:val="00544922"/>
    <w:rsid w:val="00544E3B"/>
    <w:rsid w:val="005650D4"/>
    <w:rsid w:val="005669B2"/>
    <w:rsid w:val="00573704"/>
    <w:rsid w:val="00574063"/>
    <w:rsid w:val="005745F8"/>
    <w:rsid w:val="0057596C"/>
    <w:rsid w:val="00576C62"/>
    <w:rsid w:val="00591B02"/>
    <w:rsid w:val="00595177"/>
    <w:rsid w:val="005978FA"/>
    <w:rsid w:val="005A2E89"/>
    <w:rsid w:val="005B0270"/>
    <w:rsid w:val="005B1F71"/>
    <w:rsid w:val="005B23FC"/>
    <w:rsid w:val="005B60E3"/>
    <w:rsid w:val="005E1939"/>
    <w:rsid w:val="005E3970"/>
    <w:rsid w:val="005E5221"/>
    <w:rsid w:val="005F2176"/>
    <w:rsid w:val="005F2940"/>
    <w:rsid w:val="00602B08"/>
    <w:rsid w:val="00603AD2"/>
    <w:rsid w:val="00626874"/>
    <w:rsid w:val="00631F0F"/>
    <w:rsid w:val="00637239"/>
    <w:rsid w:val="00654117"/>
    <w:rsid w:val="00672281"/>
    <w:rsid w:val="00681739"/>
    <w:rsid w:val="00690534"/>
    <w:rsid w:val="006943C9"/>
    <w:rsid w:val="006968E6"/>
    <w:rsid w:val="006A0F35"/>
    <w:rsid w:val="006B3EC2"/>
    <w:rsid w:val="006C5B0D"/>
    <w:rsid w:val="006C7B24"/>
    <w:rsid w:val="006E32AF"/>
    <w:rsid w:val="006E451C"/>
    <w:rsid w:val="006F4715"/>
    <w:rsid w:val="00707392"/>
    <w:rsid w:val="0071229D"/>
    <w:rsid w:val="0072123D"/>
    <w:rsid w:val="00746773"/>
    <w:rsid w:val="00775EEC"/>
    <w:rsid w:val="0078071E"/>
    <w:rsid w:val="00790D3B"/>
    <w:rsid w:val="007A7FA8"/>
    <w:rsid w:val="007D4F02"/>
    <w:rsid w:val="007E586C"/>
    <w:rsid w:val="007E7412"/>
    <w:rsid w:val="007F2348"/>
    <w:rsid w:val="007F6059"/>
    <w:rsid w:val="00801678"/>
    <w:rsid w:val="008042F5"/>
    <w:rsid w:val="00815FB9"/>
    <w:rsid w:val="0082230A"/>
    <w:rsid w:val="00837114"/>
    <w:rsid w:val="0086227B"/>
    <w:rsid w:val="008664DF"/>
    <w:rsid w:val="00875E5B"/>
    <w:rsid w:val="0088451A"/>
    <w:rsid w:val="00886EE0"/>
    <w:rsid w:val="00896D5A"/>
    <w:rsid w:val="008A5D98"/>
    <w:rsid w:val="008B5C95"/>
    <w:rsid w:val="008B7FD6"/>
    <w:rsid w:val="008C71EE"/>
    <w:rsid w:val="008D0ED6"/>
    <w:rsid w:val="008D26EF"/>
    <w:rsid w:val="008D67B2"/>
    <w:rsid w:val="008E12F8"/>
    <w:rsid w:val="008E1A25"/>
    <w:rsid w:val="008E345D"/>
    <w:rsid w:val="00905459"/>
    <w:rsid w:val="00913D97"/>
    <w:rsid w:val="00936F75"/>
    <w:rsid w:val="0094350A"/>
    <w:rsid w:val="00946F4E"/>
    <w:rsid w:val="00954DC8"/>
    <w:rsid w:val="00961647"/>
    <w:rsid w:val="00971E91"/>
    <w:rsid w:val="009735A3"/>
    <w:rsid w:val="00973F3F"/>
    <w:rsid w:val="009775D7"/>
    <w:rsid w:val="00977ED8"/>
    <w:rsid w:val="0098168E"/>
    <w:rsid w:val="00984EF9"/>
    <w:rsid w:val="00993407"/>
    <w:rsid w:val="00994634"/>
    <w:rsid w:val="00994E46"/>
    <w:rsid w:val="009B0D3F"/>
    <w:rsid w:val="009C2AC9"/>
    <w:rsid w:val="009C6F21"/>
    <w:rsid w:val="009C7687"/>
    <w:rsid w:val="009D150C"/>
    <w:rsid w:val="009D4BD9"/>
    <w:rsid w:val="009F0667"/>
    <w:rsid w:val="009F0CE9"/>
    <w:rsid w:val="009F5A39"/>
    <w:rsid w:val="009F61D4"/>
    <w:rsid w:val="00A006C3"/>
    <w:rsid w:val="00A012CE"/>
    <w:rsid w:val="00A0582F"/>
    <w:rsid w:val="00A05C2F"/>
    <w:rsid w:val="00A2136F"/>
    <w:rsid w:val="00A2301A"/>
    <w:rsid w:val="00A356C2"/>
    <w:rsid w:val="00A61671"/>
    <w:rsid w:val="00A7439F"/>
    <w:rsid w:val="00A75F0A"/>
    <w:rsid w:val="00A778C9"/>
    <w:rsid w:val="00A90BD6"/>
    <w:rsid w:val="00A9233D"/>
    <w:rsid w:val="00A96F52"/>
    <w:rsid w:val="00AA604B"/>
    <w:rsid w:val="00AA612B"/>
    <w:rsid w:val="00AB2959"/>
    <w:rsid w:val="00AD0C24"/>
    <w:rsid w:val="00AD7D1F"/>
    <w:rsid w:val="00AE1230"/>
    <w:rsid w:val="00B02829"/>
    <w:rsid w:val="00B21F20"/>
    <w:rsid w:val="00B433C0"/>
    <w:rsid w:val="00B51643"/>
    <w:rsid w:val="00B51B39"/>
    <w:rsid w:val="00B522BE"/>
    <w:rsid w:val="00B52BAB"/>
    <w:rsid w:val="00B571E6"/>
    <w:rsid w:val="00B619BB"/>
    <w:rsid w:val="00B66881"/>
    <w:rsid w:val="00B70315"/>
    <w:rsid w:val="00B901F6"/>
    <w:rsid w:val="00B93BBF"/>
    <w:rsid w:val="00B96C3C"/>
    <w:rsid w:val="00BA0E9B"/>
    <w:rsid w:val="00BC4F56"/>
    <w:rsid w:val="00BD1D31"/>
    <w:rsid w:val="00BE350E"/>
    <w:rsid w:val="00BF2E3A"/>
    <w:rsid w:val="00BF7B08"/>
    <w:rsid w:val="00C0569E"/>
    <w:rsid w:val="00C10E22"/>
    <w:rsid w:val="00C12650"/>
    <w:rsid w:val="00C23319"/>
    <w:rsid w:val="00C364B2"/>
    <w:rsid w:val="00C428C7"/>
    <w:rsid w:val="00C460EB"/>
    <w:rsid w:val="00C51D56"/>
    <w:rsid w:val="00C536E2"/>
    <w:rsid w:val="00C66D91"/>
    <w:rsid w:val="00CA6231"/>
    <w:rsid w:val="00CB2161"/>
    <w:rsid w:val="00CB4E46"/>
    <w:rsid w:val="00CC3026"/>
    <w:rsid w:val="00CE1F14"/>
    <w:rsid w:val="00CF0B61"/>
    <w:rsid w:val="00CF262F"/>
    <w:rsid w:val="00CF79FE"/>
    <w:rsid w:val="00D019F5"/>
    <w:rsid w:val="00D069A2"/>
    <w:rsid w:val="00D1194E"/>
    <w:rsid w:val="00D407E8"/>
    <w:rsid w:val="00D50443"/>
    <w:rsid w:val="00D54590"/>
    <w:rsid w:val="00D60010"/>
    <w:rsid w:val="00D76EE6"/>
    <w:rsid w:val="00D76F6F"/>
    <w:rsid w:val="00D90F31"/>
    <w:rsid w:val="00D92822"/>
    <w:rsid w:val="00DA6545"/>
    <w:rsid w:val="00DC0309"/>
    <w:rsid w:val="00DE18A7"/>
    <w:rsid w:val="00E17CDE"/>
    <w:rsid w:val="00E21582"/>
    <w:rsid w:val="00E22516"/>
    <w:rsid w:val="00E22D23"/>
    <w:rsid w:val="00E24354"/>
    <w:rsid w:val="00E26180"/>
    <w:rsid w:val="00E51037"/>
    <w:rsid w:val="00E54798"/>
    <w:rsid w:val="00E84393"/>
    <w:rsid w:val="00E8485D"/>
    <w:rsid w:val="00E866D8"/>
    <w:rsid w:val="00E91F32"/>
    <w:rsid w:val="00E96AD6"/>
    <w:rsid w:val="00EB3DFE"/>
    <w:rsid w:val="00EB3EA7"/>
    <w:rsid w:val="00EB6DB7"/>
    <w:rsid w:val="00EC1EDA"/>
    <w:rsid w:val="00ED07C2"/>
    <w:rsid w:val="00ED1F5D"/>
    <w:rsid w:val="00ED1FE7"/>
    <w:rsid w:val="00EE1EFF"/>
    <w:rsid w:val="00EE79E0"/>
    <w:rsid w:val="00EF161C"/>
    <w:rsid w:val="00EF3751"/>
    <w:rsid w:val="00EF5479"/>
    <w:rsid w:val="00F17765"/>
    <w:rsid w:val="00F17797"/>
    <w:rsid w:val="00F2604C"/>
    <w:rsid w:val="00F26486"/>
    <w:rsid w:val="00F31EBF"/>
    <w:rsid w:val="00F3487A"/>
    <w:rsid w:val="00F74A95"/>
    <w:rsid w:val="00F849B0"/>
    <w:rsid w:val="00FA486B"/>
    <w:rsid w:val="00FA58C5"/>
    <w:rsid w:val="00FB3D74"/>
    <w:rsid w:val="00FB611C"/>
    <w:rsid w:val="00FC02BE"/>
    <w:rsid w:val="00FC445F"/>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F52E0BF4-C8C3-4502-8EF9-7CDA9E3C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H-_und_P-S%C3%A4tze"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png"/><Relationship Id="rId10" Type="http://schemas.openxmlformats.org/officeDocument/2006/relationships/hyperlink" Target="http://de.wikipedia.org/wiki/H-_und_P-S%C3%A4tze"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http://de.wikipedia.org/wiki/H-_und_P-S%C3%A4tze"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ni\Master\Praktika\SVP%20Chemie\78%20Energie\Auftragungen%20Protokol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ni\Master\Praktika\SVP%20Chemie\78%20Energie\Auftragungen%20Protokoll.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Temperaturabfall</a:t>
            </a:r>
            <a:r>
              <a:rPr lang="de-DE" baseline="0"/>
              <a:t> bei einer spontan endothermen Reaktion</a:t>
            </a:r>
          </a:p>
          <a:p>
            <a:pPr>
              <a:defRPr/>
            </a:pPr>
            <a:endParaRPr lang="de-D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7.2791776027996496E-2"/>
          <c:y val="0.22347222222222221"/>
          <c:w val="0.87765266841644796"/>
          <c:h val="0.57095691163604545"/>
        </c:manualLayout>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xVal>
            <c:numRef>
              <c:f>Tabelle1!$B$20:$B$35</c:f>
              <c:numCache>
                <c:formatCode>General</c:formatCode>
                <c:ptCount val="16"/>
                <c:pt idx="0">
                  <c:v>0</c:v>
                </c:pt>
                <c:pt idx="1">
                  <c:v>30</c:v>
                </c:pt>
                <c:pt idx="2">
                  <c:v>60</c:v>
                </c:pt>
                <c:pt idx="3">
                  <c:v>90</c:v>
                </c:pt>
                <c:pt idx="4">
                  <c:v>120</c:v>
                </c:pt>
                <c:pt idx="5">
                  <c:v>150</c:v>
                </c:pt>
                <c:pt idx="6">
                  <c:v>180</c:v>
                </c:pt>
                <c:pt idx="7">
                  <c:v>210</c:v>
                </c:pt>
                <c:pt idx="8">
                  <c:v>240</c:v>
                </c:pt>
                <c:pt idx="9">
                  <c:v>270</c:v>
                </c:pt>
                <c:pt idx="10">
                  <c:v>300</c:v>
                </c:pt>
                <c:pt idx="11">
                  <c:v>330</c:v>
                </c:pt>
              </c:numCache>
            </c:numRef>
          </c:xVal>
          <c:yVal>
            <c:numRef>
              <c:f>Tabelle1!$C$20:$C$35</c:f>
              <c:numCache>
                <c:formatCode>General</c:formatCode>
                <c:ptCount val="16"/>
                <c:pt idx="0">
                  <c:v>24.9</c:v>
                </c:pt>
                <c:pt idx="1">
                  <c:v>25.2</c:v>
                </c:pt>
                <c:pt idx="2">
                  <c:v>25.8</c:v>
                </c:pt>
                <c:pt idx="3">
                  <c:v>21.4</c:v>
                </c:pt>
                <c:pt idx="4">
                  <c:v>17.7</c:v>
                </c:pt>
                <c:pt idx="5">
                  <c:v>14.8</c:v>
                </c:pt>
                <c:pt idx="6">
                  <c:v>12.7</c:v>
                </c:pt>
                <c:pt idx="7">
                  <c:v>10.9</c:v>
                </c:pt>
                <c:pt idx="8">
                  <c:v>11.9</c:v>
                </c:pt>
                <c:pt idx="9">
                  <c:v>12.4</c:v>
                </c:pt>
                <c:pt idx="10">
                  <c:v>13.9</c:v>
                </c:pt>
                <c:pt idx="11">
                  <c:v>15.1</c:v>
                </c:pt>
              </c:numCache>
            </c:numRef>
          </c:yVal>
          <c:smooth val="0"/>
        </c:ser>
        <c:dLbls>
          <c:showLegendKey val="0"/>
          <c:showVal val="0"/>
          <c:showCatName val="0"/>
          <c:showSerName val="0"/>
          <c:showPercent val="0"/>
          <c:showBubbleSize val="0"/>
        </c:dLbls>
        <c:axId val="395293424"/>
        <c:axId val="395294600"/>
      </c:scatterChart>
      <c:valAx>
        <c:axId val="395293424"/>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Zeit t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95294600"/>
        <c:crosses val="autoZero"/>
        <c:crossBetween val="midCat"/>
      </c:valAx>
      <c:valAx>
        <c:axId val="395294600"/>
        <c:scaling>
          <c:orientation val="minMax"/>
          <c:min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 T [°C]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952934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Temperaturverlauf</a:t>
            </a:r>
            <a:r>
              <a:rPr lang="de-DE" baseline="0"/>
              <a:t> der Reaktion von Salzen mit Wasser</a:t>
            </a:r>
            <a:endParaRPr lang="de-D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8.6680664916885392E-2"/>
          <c:y val="0.20916666666666667"/>
          <c:w val="0.87765266841644796"/>
          <c:h val="0.65007728200641579"/>
        </c:manualLayout>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xVal>
            <c:numRef>
              <c:f>Tabelle1!$B$39:$B$57</c:f>
              <c:numCache>
                <c:formatCode>General</c:formatCode>
                <c:ptCount val="19"/>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numCache>
            </c:numRef>
          </c:xVal>
          <c:yVal>
            <c:numRef>
              <c:f>Tabelle1!$C$39:$C$60</c:f>
              <c:numCache>
                <c:formatCode>General</c:formatCode>
                <c:ptCount val="22"/>
                <c:pt idx="0">
                  <c:v>25.8</c:v>
                </c:pt>
                <c:pt idx="1">
                  <c:v>25.6</c:v>
                </c:pt>
                <c:pt idx="2">
                  <c:v>25.9</c:v>
                </c:pt>
                <c:pt idx="3">
                  <c:v>25.7</c:v>
                </c:pt>
                <c:pt idx="4">
                  <c:v>19.3</c:v>
                </c:pt>
                <c:pt idx="5">
                  <c:v>18.5</c:v>
                </c:pt>
                <c:pt idx="6">
                  <c:v>17.100000000000001</c:v>
                </c:pt>
                <c:pt idx="7">
                  <c:v>16.2</c:v>
                </c:pt>
                <c:pt idx="8">
                  <c:v>15</c:v>
                </c:pt>
                <c:pt idx="9">
                  <c:v>14.3</c:v>
                </c:pt>
                <c:pt idx="10">
                  <c:v>13.1</c:v>
                </c:pt>
                <c:pt idx="11">
                  <c:v>11.9</c:v>
                </c:pt>
                <c:pt idx="12">
                  <c:v>11.9</c:v>
                </c:pt>
                <c:pt idx="13">
                  <c:v>12.2</c:v>
                </c:pt>
                <c:pt idx="14">
                  <c:v>12.7</c:v>
                </c:pt>
                <c:pt idx="15">
                  <c:v>13.9</c:v>
                </c:pt>
                <c:pt idx="16">
                  <c:v>15</c:v>
                </c:pt>
                <c:pt idx="17">
                  <c:v>15.8</c:v>
                </c:pt>
                <c:pt idx="18">
                  <c:v>16.7</c:v>
                </c:pt>
                <c:pt idx="19">
                  <c:v>17.399999999999999</c:v>
                </c:pt>
                <c:pt idx="20">
                  <c:v>17.899999999999999</c:v>
                </c:pt>
                <c:pt idx="21">
                  <c:v>19.100000000000001</c:v>
                </c:pt>
              </c:numCache>
            </c:numRef>
          </c:yVal>
          <c:smooth val="0"/>
        </c:ser>
        <c:dLbls>
          <c:showLegendKey val="0"/>
          <c:showVal val="0"/>
          <c:showCatName val="0"/>
          <c:showSerName val="0"/>
          <c:showPercent val="0"/>
          <c:showBubbleSize val="0"/>
        </c:dLbls>
        <c:axId val="395296560"/>
        <c:axId val="395295776"/>
      </c:scatterChart>
      <c:valAx>
        <c:axId val="395296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Zeit t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95295776"/>
        <c:crosses val="autoZero"/>
        <c:crossBetween val="midCat"/>
      </c:valAx>
      <c:valAx>
        <c:axId val="395295776"/>
        <c:scaling>
          <c:orientation val="minMax"/>
          <c:min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 T [°C]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952965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0.17083</cdr:x>
      <cdr:y>0.14005</cdr:y>
    </cdr:from>
    <cdr:to>
      <cdr:x>0.27292</cdr:x>
      <cdr:y>0.22338</cdr:y>
    </cdr:to>
    <cdr:sp macro="" textlink="">
      <cdr:nvSpPr>
        <cdr:cNvPr id="2" name="Textfeld 2"/>
        <cdr:cNvSpPr txBox="1">
          <a:spLocks xmlns:a="http://schemas.openxmlformats.org/drawingml/2006/main" noChangeArrowheads="1"/>
        </cdr:cNvSpPr>
      </cdr:nvSpPr>
      <cdr:spPr bwMode="auto">
        <a:xfrm xmlns:a="http://schemas.openxmlformats.org/drawingml/2006/main">
          <a:off x="781050" y="384175"/>
          <a:ext cx="466725" cy="228600"/>
        </a:xfrm>
        <a:prstGeom xmlns:a="http://schemas.openxmlformats.org/drawingml/2006/main" prst="rect">
          <a:avLst/>
        </a:prstGeom>
        <a:solidFill xmlns:a="http://schemas.openxmlformats.org/drawingml/2006/main">
          <a:srgbClr val="FFFFFF">
            <a:alpha val="0"/>
          </a:srgbClr>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de-DE"/>
            <a:t>Start</a:t>
          </a:r>
        </a:p>
      </cdr:txBody>
    </cdr:sp>
  </cdr:relSizeAnchor>
</c:userShape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2311001D-FE0D-4C96-97D5-800E3302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17</cp:revision>
  <cp:lastPrinted>2016-08-08T09:03:00Z</cp:lastPrinted>
  <dcterms:created xsi:type="dcterms:W3CDTF">2016-07-26T11:20:00Z</dcterms:created>
  <dcterms:modified xsi:type="dcterms:W3CDTF">2016-08-08T09:03:00Z</dcterms:modified>
</cp:coreProperties>
</file>