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FEF9D28" w14:textId="1D1E9394" w:rsidR="00030809" w:rsidRPr="00CC307A" w:rsidRDefault="00030809" w:rsidP="001F5F3E">
      <w:pPr>
        <w:pStyle w:val="berschrift2"/>
      </w:pPr>
      <w:r>
        <w:rPr>
          <w:noProof/>
          <w:lang w:eastAsia="de-DE"/>
        </w:rPr>
        <mc:AlternateContent>
          <mc:Choice Requires="wps">
            <w:drawing>
              <wp:anchor distT="0" distB="0" distL="114300" distR="114300" simplePos="0" relativeHeight="251658240" behindDoc="0" locked="0" layoutInCell="1" allowOverlap="1" wp14:anchorId="4FDEB60F" wp14:editId="2DFB4B85">
                <wp:simplePos x="0" y="0"/>
                <wp:positionH relativeFrom="column">
                  <wp:posOffset>-49530</wp:posOffset>
                </wp:positionH>
                <wp:positionV relativeFrom="paragraph">
                  <wp:posOffset>586105</wp:posOffset>
                </wp:positionV>
                <wp:extent cx="5835650" cy="2014855"/>
                <wp:effectExtent l="0" t="0" r="31750" b="17145"/>
                <wp:wrapThrough wrapText="bothSides">
                  <wp:wrapPolygon edited="0">
                    <wp:start x="0" y="0"/>
                    <wp:lineTo x="0" y="21512"/>
                    <wp:lineTo x="21624" y="21512"/>
                    <wp:lineTo x="21624" y="0"/>
                    <wp:lineTo x="0" y="0"/>
                  </wp:wrapPolygon>
                </wp:wrapThrough>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2014855"/>
                        </a:xfrm>
                        <a:prstGeom prst="rect">
                          <a:avLst/>
                        </a:prstGeom>
                        <a:solidFill>
                          <a:srgbClr val="FFFFFF"/>
                        </a:solidFill>
                        <a:ln w="12700">
                          <a:solidFill>
                            <a:srgbClr val="4BACC6"/>
                          </a:solidFill>
                          <a:prstDash val="dash"/>
                          <a:miter lim="800000"/>
                          <a:headEnd/>
                          <a:tailEnd/>
                        </a:ln>
                        <a:effectLst/>
                        <a:extLs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868686">
                                    <a:alpha val="74998"/>
                                  </a:srgbClr>
                                </a:outerShdw>
                              </a:effectLst>
                            </a14:hiddenEffects>
                          </a:ext>
                        </a:extLst>
                      </wps:spPr>
                      <wps:txbx>
                        <w:txbxContent>
                          <w:p w14:paraId="479C382D" w14:textId="77777777" w:rsidR="00030809" w:rsidRPr="00F31EBF" w:rsidRDefault="00030809" w:rsidP="00030809">
                            <w:pPr>
                              <w:rPr>
                                <w:color w:val="auto"/>
                              </w:rPr>
                            </w:pPr>
                            <w:r>
                              <w:rPr>
                                <w:color w:val="auto"/>
                              </w:rPr>
                              <w:t>In diesem Versuch werden durch Elektrolyse einer ammoniakalischen Ammoniumchlorid-Lösung in einer Hoffmannschen Zersetzungsapparatur Stickstoff und Wasserstoff dargestellt. Der zugrundeliegende Prozess kann dabei in Form von Wortgleichungen thematisiert und besprochen werden. Es sollten bei diesem Versuch aber vornehmlich die grundsätzliche Darstellbarkeit von Stickstoff (und Wasserstoff) sowie deren Nachweise im Vordergrund der Betrachtung stehen und weniger der tatsächlich ablaufende Prozess der Elektrolyse. In Jahrgangsstufe 8 werden nach Kerncurriculum noch keine Redoxreaktionen thematisiert, weshalb die Einführung der Elektrolyse in dieser Jahrgangsstufe nur phänomenologisch erfolgen sollte.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EB60F" id="_x0000_t202" coordsize="21600,21600" o:spt="202" path="m0,0l0,21600,21600,21600,21600,0xe">
                <v:stroke joinstyle="miter"/>
                <v:path gradientshapeok="t" o:connecttype="rect"/>
              </v:shapetype>
              <v:shape id="Textfeld 48" o:spid="_x0000_s1026" type="#_x0000_t202" style="position:absolute;left:0;text-align:left;margin-left:-3.9pt;margin-top:46.15pt;width:459.5pt;height:1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a76HMCAADEBAAADgAAAGRycy9lMm9Eb2MueG1srFTbbtswDH0fsH8Q9J7aSewkM+IUidMMA7oL&#10;0O4DFEmOhcmSJimxu2L/PkpO2+z2MswPAilSh5dDenndtxKduHVCqxKPr1KMuKKaCXUo8ef73WiB&#10;kfNEMSK14iV+4A5fr16/Wnam4BPdaMm4RQCiXNGZEjfemyJJHG14S9yVNlyBsda2JR5Ue0iYJR2g&#10;tzKZpOks6bRlxmrKnYPb7WDEq4hf15z6j3XtuEeyxJCbj6eN5z6cyWpJioMlphH0nAb5hyxaIhQE&#10;fYbaEk/Q0YrfoFpBrXa69ldUt4mua0F5rAGqGae/VHPXEMNjLdAcZ57b5P4fLP1w+mSRYCXOgClF&#10;WuDonve+5pIhuIL+dMYV4HZnwNH3G90Dz7FWZ241/eKQ0lVD1IGvrdVdwwmD/MbhZXLxdMBxAWTf&#10;vdcM4pCj1xGor20bmgftQIAOPD08cwO5IAqX+WKaz3IwUbBBr7JFnscYpHh6bqzzb7luURBKbIH8&#10;CE9Ot86HdEjx5BKiOS0F2wkpo2IP+0padCIwKLv4ndF/cpMKdVDcZJ6mQwv+ipFt1lU1+xNGyGFL&#10;XDPEYiAFL1K0wsMqSNGWeJGGb7gODb1RLLp4IuQgQy1ShVc8DvlQIGi9BzHeQ9/iAD6ud3k6z6aL&#10;0XyeT0fZlKejzWJXjdbVeDab32yqzc34+znRp/eRuUDWQJvv9z0kEOjca/YAHFo9rBKsPgiNtt8w&#10;6mCNSuy+HonlGMl3CubgzTjLwt5FJcvnE1DspWV/aSGKAlSJPUaDWPlhV4/GikMDkYbJU3oNs1OL&#10;yOpLVueJg1WJZJ/XOuzipR69Xn4+qx8AAAD//wMAUEsDBBQABgAIAAAAIQDyHVQ+3wAAAAkBAAAP&#10;AAAAZHJzL2Rvd25yZXYueG1sTI/LTsMwEEX3SPyDNUjsWueBCknjVFDEpjvasGDnxlM7Ih6H2E0D&#10;X49ZwXJ0r849U21m27MJR985EpAuE2BIrVMdaQHN4WXxAMwHSUr2jlDAF3rY1NdXlSyVu9ArTvug&#10;WYSQL6UAE8JQcu5bg1b6pRuQYnZyo5UhnqPmapSXCLc9z5Jkxa3sKC4YOeDWYPuxP1sBxXf+WUy7&#10;923+dtD62SamaXZPQtzezI9rYAHn8FeGX/2oDnV0OrozKc96AYv7aB4iK8uBxbxI0wzYUcBdUqyA&#10;1xX//0H9AwAA//8DAFBLAQItABQABgAIAAAAIQDkmcPA+wAAAOEBAAATAAAAAAAAAAAAAAAAAAAA&#10;AABbQ29udGVudF9UeXBlc10ueG1sUEsBAi0AFAAGAAgAAAAhACOyauHXAAAAlAEAAAsAAAAAAAAA&#10;AAAAAAAALAEAAF9yZWxzLy5yZWxzUEsBAi0AFAAGAAgAAAAhAPN2u+hzAgAAxAQAAA4AAAAAAAAA&#10;AAAAAAAALAIAAGRycy9lMm9Eb2MueG1sUEsBAi0AFAAGAAgAAAAhAPIdVD7fAAAACQEAAA8AAAAA&#10;AAAAAAAAAAAAywQAAGRycy9kb3ducmV2LnhtbFBLBQYAAAAABAAEAPMAAADXBQAAAAA=&#10;" strokecolor="#4bacc6" strokeweight="1pt">
                <v:stroke dashstyle="dash"/>
                <v:textbox>
                  <w:txbxContent>
                    <w:p w14:paraId="479C382D" w14:textId="77777777" w:rsidR="00030809" w:rsidRPr="00F31EBF" w:rsidRDefault="00030809" w:rsidP="00030809">
                      <w:pPr>
                        <w:rPr>
                          <w:color w:val="auto"/>
                        </w:rPr>
                      </w:pPr>
                      <w:r>
                        <w:rPr>
                          <w:color w:val="auto"/>
                        </w:rPr>
                        <w:t xml:space="preserve">In diesem Versuch werden durch Elektrolyse einer ammoniakalischen Ammoniumchlorid-Lösung in einer </w:t>
                      </w:r>
                      <w:proofErr w:type="spellStart"/>
                      <w:r>
                        <w:rPr>
                          <w:color w:val="auto"/>
                        </w:rPr>
                        <w:t>Hoffmannschen</w:t>
                      </w:r>
                      <w:proofErr w:type="spellEnd"/>
                      <w:r>
                        <w:rPr>
                          <w:color w:val="auto"/>
                        </w:rPr>
                        <w:t xml:space="preserve"> Zersetzungsapparatur Stickstoff und Wasserstoff dargestellt. Der zugrundeliegende Prozess kann dabei in Form von Wortgleichungen thematisiert und besprochen werden. Es sollten bei diesem Versuch aber vornehmlich die grundsätzliche Da</w:t>
                      </w:r>
                      <w:r>
                        <w:rPr>
                          <w:color w:val="auto"/>
                        </w:rPr>
                        <w:t>r</w:t>
                      </w:r>
                      <w:r>
                        <w:rPr>
                          <w:color w:val="auto"/>
                        </w:rPr>
                        <w:t>stellbarkeit von Stickstoff (und Wasserstoff) sowie deren Nachweise im Vordergrund der B</w:t>
                      </w:r>
                      <w:r>
                        <w:rPr>
                          <w:color w:val="auto"/>
                        </w:rPr>
                        <w:t>e</w:t>
                      </w:r>
                      <w:r>
                        <w:rPr>
                          <w:color w:val="auto"/>
                        </w:rPr>
                        <w:t>trachtung stehen und weniger der tatsächlich ablaufende Prozess der Elektrolyse. In Jah</w:t>
                      </w:r>
                      <w:r>
                        <w:rPr>
                          <w:color w:val="auto"/>
                        </w:rPr>
                        <w:t>r</w:t>
                      </w:r>
                      <w:r>
                        <w:rPr>
                          <w:color w:val="auto"/>
                        </w:rPr>
                        <w:t>gangsstufe 8 werden nach Kerncurriculum noch keine Redoxreaktionen thematisiert, weshalb die Einführung der Elektrolyse in dieser Jahrgangsstufe nur phänomenologisch erfolgen sollte.</w:t>
                      </w:r>
                    </w:p>
                  </w:txbxContent>
                </v:textbox>
                <w10:wrap type="through"/>
              </v:shape>
            </w:pict>
          </mc:Fallback>
        </mc:AlternateContent>
      </w:r>
      <w:r>
        <w:t>Darstellung von Stickstoff und Wasserstoff durch Elektrolyse</w:t>
      </w:r>
    </w:p>
    <w:p w14:paraId="366CE485" w14:textId="77777777" w:rsidR="00030809" w:rsidRPr="004C0019" w:rsidRDefault="00030809" w:rsidP="0003080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30809" w:rsidRPr="006A0F73" w14:paraId="0C2302E0" w14:textId="77777777" w:rsidTr="00E063AD">
        <w:tc>
          <w:tcPr>
            <w:tcW w:w="9322" w:type="dxa"/>
            <w:gridSpan w:val="9"/>
            <w:shd w:val="clear" w:color="auto" w:fill="4F81BD"/>
            <w:vAlign w:val="center"/>
          </w:tcPr>
          <w:p w14:paraId="0A8785C1" w14:textId="77777777" w:rsidR="00030809" w:rsidRPr="006A0F73" w:rsidRDefault="00030809" w:rsidP="00E063AD">
            <w:pPr>
              <w:spacing w:after="0"/>
              <w:jc w:val="center"/>
              <w:rPr>
                <w:b/>
                <w:bCs/>
                <w:color w:val="FFFFFF"/>
              </w:rPr>
            </w:pPr>
            <w:r w:rsidRPr="006A0F73">
              <w:rPr>
                <w:b/>
                <w:bCs/>
                <w:color w:val="FFFFFF"/>
              </w:rPr>
              <w:t>Gefahrenstoffe</w:t>
            </w:r>
          </w:p>
        </w:tc>
      </w:tr>
      <w:tr w:rsidR="00030809" w:rsidRPr="006A0F73" w14:paraId="6F54C102"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63202F9" w14:textId="77777777" w:rsidR="00030809" w:rsidRPr="004C0019" w:rsidRDefault="00030809" w:rsidP="00E063AD">
            <w:pPr>
              <w:spacing w:after="0" w:line="276" w:lineRule="auto"/>
              <w:jc w:val="center"/>
              <w:rPr>
                <w:b/>
                <w:bCs/>
                <w:sz w:val="18"/>
                <w:szCs w:val="18"/>
              </w:rPr>
            </w:pPr>
            <w:r w:rsidRPr="004C0019">
              <w:rPr>
                <w:sz w:val="18"/>
                <w:szCs w:val="18"/>
              </w:rPr>
              <w:t>Ammoniaklösung (w = 10%)</w:t>
            </w:r>
          </w:p>
        </w:tc>
        <w:tc>
          <w:tcPr>
            <w:tcW w:w="3177" w:type="dxa"/>
            <w:gridSpan w:val="3"/>
            <w:tcBorders>
              <w:top w:val="single" w:sz="8" w:space="0" w:color="4F81BD"/>
              <w:bottom w:val="single" w:sz="8" w:space="0" w:color="4F81BD"/>
            </w:tcBorders>
            <w:shd w:val="clear" w:color="auto" w:fill="auto"/>
            <w:vAlign w:val="center"/>
          </w:tcPr>
          <w:p w14:paraId="37A8DBC1" w14:textId="77777777" w:rsidR="00030809" w:rsidRPr="004C0019" w:rsidRDefault="00030809" w:rsidP="00E063AD">
            <w:pPr>
              <w:spacing w:after="0"/>
              <w:jc w:val="center"/>
              <w:rPr>
                <w:sz w:val="18"/>
                <w:szCs w:val="18"/>
              </w:rPr>
            </w:pPr>
            <w:r w:rsidRPr="004C0019">
              <w:rPr>
                <w:sz w:val="18"/>
                <w:szCs w:val="18"/>
              </w:rPr>
              <w:t>H: 290, 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4035806" w14:textId="77777777" w:rsidR="00030809" w:rsidRPr="004C0019" w:rsidRDefault="00030809" w:rsidP="00E063AD">
            <w:pPr>
              <w:spacing w:after="0"/>
              <w:jc w:val="center"/>
              <w:rPr>
                <w:sz w:val="18"/>
                <w:szCs w:val="18"/>
              </w:rPr>
            </w:pPr>
            <w:r w:rsidRPr="004C0019">
              <w:rPr>
                <w:sz w:val="18"/>
                <w:szCs w:val="18"/>
              </w:rPr>
              <w:t xml:space="preserve">P: 260, 273, 280, 301+330+331, 303+361+353, 305+351+338 </w:t>
            </w:r>
          </w:p>
        </w:tc>
      </w:tr>
      <w:tr w:rsidR="00030809" w:rsidRPr="006A0F73" w14:paraId="0D9A55D8"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17D59F9" w14:textId="77777777" w:rsidR="00030809" w:rsidRPr="004C0019" w:rsidRDefault="00030809" w:rsidP="00E063AD">
            <w:pPr>
              <w:spacing w:after="0" w:line="276" w:lineRule="auto"/>
              <w:jc w:val="center"/>
              <w:rPr>
                <w:bCs/>
                <w:sz w:val="18"/>
                <w:szCs w:val="18"/>
              </w:rPr>
            </w:pPr>
            <w:r w:rsidRPr="004C0019">
              <w:rPr>
                <w:color w:val="auto"/>
                <w:sz w:val="18"/>
                <w:szCs w:val="18"/>
              </w:rPr>
              <w:t>Ammoniumchlorid</w:t>
            </w:r>
            <w:r>
              <w:rPr>
                <w:color w:val="auto"/>
                <w:sz w:val="18"/>
                <w:szCs w:val="18"/>
              </w:rPr>
              <w:t>lösung</w:t>
            </w:r>
          </w:p>
        </w:tc>
        <w:tc>
          <w:tcPr>
            <w:tcW w:w="3177" w:type="dxa"/>
            <w:gridSpan w:val="3"/>
            <w:tcBorders>
              <w:top w:val="single" w:sz="8" w:space="0" w:color="4F81BD"/>
              <w:bottom w:val="single" w:sz="8" w:space="0" w:color="4F81BD"/>
            </w:tcBorders>
            <w:shd w:val="clear" w:color="auto" w:fill="auto"/>
            <w:vAlign w:val="center"/>
          </w:tcPr>
          <w:p w14:paraId="60F15CD4" w14:textId="77777777" w:rsidR="00030809" w:rsidRPr="004C0019" w:rsidRDefault="00030809" w:rsidP="00E063AD">
            <w:pPr>
              <w:pStyle w:val="Beschriftung"/>
              <w:spacing w:after="0"/>
              <w:jc w:val="center"/>
            </w:pPr>
            <w:r w:rsidRPr="004C0019">
              <w:t>H: 302,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68313C6" w14:textId="77777777" w:rsidR="00030809" w:rsidRPr="004C0019" w:rsidRDefault="00030809" w:rsidP="00E063AD">
            <w:pPr>
              <w:pStyle w:val="Beschriftung"/>
              <w:spacing w:after="0"/>
              <w:jc w:val="center"/>
            </w:pPr>
            <w:r w:rsidRPr="004C0019">
              <w:t>P: 305+351+338</w:t>
            </w:r>
          </w:p>
        </w:tc>
      </w:tr>
      <w:tr w:rsidR="00030809" w:rsidRPr="006A0F73" w14:paraId="640BCF7C"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4DBFACF" w14:textId="77777777" w:rsidR="00030809" w:rsidRPr="004C0019" w:rsidRDefault="00030809" w:rsidP="00E063AD">
            <w:pPr>
              <w:spacing w:after="0" w:line="276" w:lineRule="auto"/>
              <w:jc w:val="center"/>
              <w:rPr>
                <w:sz w:val="18"/>
                <w:szCs w:val="18"/>
              </w:rPr>
            </w:pPr>
            <w:r>
              <w:rPr>
                <w:sz w:val="18"/>
                <w:szCs w:val="18"/>
              </w:rPr>
              <w:t>Stickstoff</w:t>
            </w:r>
          </w:p>
        </w:tc>
        <w:tc>
          <w:tcPr>
            <w:tcW w:w="3177" w:type="dxa"/>
            <w:gridSpan w:val="3"/>
            <w:tcBorders>
              <w:top w:val="single" w:sz="8" w:space="0" w:color="4F81BD"/>
              <w:bottom w:val="single" w:sz="8" w:space="0" w:color="4F81BD"/>
            </w:tcBorders>
            <w:shd w:val="clear" w:color="auto" w:fill="auto"/>
            <w:vAlign w:val="center"/>
          </w:tcPr>
          <w:p w14:paraId="3631D202" w14:textId="77777777" w:rsidR="00030809" w:rsidRPr="004C0019" w:rsidRDefault="00030809" w:rsidP="00E063AD">
            <w:pPr>
              <w:spacing w:after="0"/>
              <w:jc w:val="center"/>
              <w:rPr>
                <w:sz w:val="18"/>
                <w:szCs w:val="18"/>
              </w:rPr>
            </w:pPr>
            <w:r>
              <w:rPr>
                <w:sz w:val="18"/>
                <w:szCs w:val="18"/>
              </w:rPr>
              <w:t>H: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052657A" w14:textId="77777777" w:rsidR="00030809" w:rsidRPr="004C0019" w:rsidRDefault="00030809" w:rsidP="00E063AD">
            <w:pPr>
              <w:spacing w:after="0"/>
              <w:jc w:val="center"/>
              <w:rPr>
                <w:sz w:val="18"/>
                <w:szCs w:val="18"/>
              </w:rPr>
            </w:pPr>
            <w:r>
              <w:rPr>
                <w:sz w:val="18"/>
                <w:szCs w:val="18"/>
              </w:rPr>
              <w:t>P: 403</w:t>
            </w:r>
          </w:p>
        </w:tc>
      </w:tr>
      <w:tr w:rsidR="00030809" w:rsidRPr="006A0F73" w14:paraId="1CC7F918" w14:textId="77777777" w:rsidTr="00E063AD">
        <w:trPr>
          <w:trHeight w:val="434"/>
        </w:trPr>
        <w:tc>
          <w:tcPr>
            <w:tcW w:w="3027" w:type="dxa"/>
            <w:gridSpan w:val="3"/>
            <w:shd w:val="clear" w:color="auto" w:fill="auto"/>
            <w:vAlign w:val="center"/>
          </w:tcPr>
          <w:p w14:paraId="3423C3E8" w14:textId="77777777" w:rsidR="00030809" w:rsidRPr="004C0019" w:rsidRDefault="00030809" w:rsidP="00E063AD">
            <w:pPr>
              <w:spacing w:after="0" w:line="276" w:lineRule="auto"/>
              <w:jc w:val="center"/>
              <w:rPr>
                <w:bCs/>
                <w:sz w:val="18"/>
                <w:szCs w:val="18"/>
              </w:rPr>
            </w:pPr>
            <w:r>
              <w:rPr>
                <w:bCs/>
                <w:sz w:val="18"/>
                <w:szCs w:val="18"/>
              </w:rPr>
              <w:t>Wasserstoff</w:t>
            </w:r>
          </w:p>
        </w:tc>
        <w:tc>
          <w:tcPr>
            <w:tcW w:w="3177" w:type="dxa"/>
            <w:gridSpan w:val="3"/>
            <w:shd w:val="clear" w:color="auto" w:fill="auto"/>
            <w:vAlign w:val="center"/>
          </w:tcPr>
          <w:p w14:paraId="5B1F586C" w14:textId="77777777" w:rsidR="00030809" w:rsidRPr="004C0019" w:rsidRDefault="00030809" w:rsidP="00E063AD">
            <w:pPr>
              <w:pStyle w:val="Beschriftung"/>
              <w:spacing w:after="0"/>
              <w:jc w:val="center"/>
            </w:pPr>
            <w:r>
              <w:t>H: 220, 280</w:t>
            </w:r>
          </w:p>
        </w:tc>
        <w:tc>
          <w:tcPr>
            <w:tcW w:w="3118" w:type="dxa"/>
            <w:gridSpan w:val="3"/>
            <w:shd w:val="clear" w:color="auto" w:fill="auto"/>
            <w:vAlign w:val="center"/>
          </w:tcPr>
          <w:p w14:paraId="5C900977" w14:textId="77777777" w:rsidR="00030809" w:rsidRPr="004C0019" w:rsidRDefault="00030809" w:rsidP="00E063AD">
            <w:pPr>
              <w:pStyle w:val="Beschriftung"/>
              <w:spacing w:after="0"/>
              <w:jc w:val="center"/>
            </w:pPr>
            <w:r>
              <w:t>P: 210, 337, 381, 403</w:t>
            </w:r>
          </w:p>
        </w:tc>
      </w:tr>
      <w:tr w:rsidR="00030809" w:rsidRPr="006A0F73" w14:paraId="13404D72" w14:textId="77777777" w:rsidTr="00E063AD">
        <w:tc>
          <w:tcPr>
            <w:tcW w:w="1009" w:type="dxa"/>
            <w:tcBorders>
              <w:top w:val="single" w:sz="8" w:space="0" w:color="4F81BD"/>
              <w:left w:val="single" w:sz="8" w:space="0" w:color="4F81BD"/>
              <w:bottom w:val="single" w:sz="8" w:space="0" w:color="4F81BD"/>
            </w:tcBorders>
            <w:shd w:val="clear" w:color="auto" w:fill="auto"/>
            <w:vAlign w:val="center"/>
          </w:tcPr>
          <w:p w14:paraId="3EABBF8C" w14:textId="77777777" w:rsidR="00030809" w:rsidRPr="006A0F73" w:rsidRDefault="00030809" w:rsidP="00E063AD">
            <w:pPr>
              <w:spacing w:after="0"/>
              <w:jc w:val="center"/>
              <w:rPr>
                <w:b/>
                <w:bCs/>
              </w:rPr>
            </w:pPr>
            <w:r w:rsidRPr="00E47994">
              <w:rPr>
                <w:b/>
                <w:noProof/>
                <w:lang w:eastAsia="de-DE"/>
              </w:rPr>
              <w:drawing>
                <wp:inline distT="0" distB="0" distL="0" distR="0" wp14:anchorId="51A54400" wp14:editId="4C2E9AE0">
                  <wp:extent cx="498475" cy="498475"/>
                  <wp:effectExtent l="0" t="0" r="9525" b="9525"/>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498475" cy="49847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DE02FAE" w14:textId="77777777" w:rsidR="00030809" w:rsidRPr="006A0F73" w:rsidRDefault="00030809" w:rsidP="00E063AD">
            <w:pPr>
              <w:spacing w:after="0"/>
              <w:jc w:val="center"/>
            </w:pPr>
            <w:r w:rsidRPr="001D7484">
              <w:rPr>
                <w:noProof/>
                <w:lang w:eastAsia="de-DE"/>
              </w:rPr>
              <w:drawing>
                <wp:inline distT="0" distB="0" distL="0" distR="0" wp14:anchorId="32F86C47" wp14:editId="7F5E9EA7">
                  <wp:extent cx="512445" cy="512445"/>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C920D89" w14:textId="77777777" w:rsidR="00030809" w:rsidRPr="006A0F73" w:rsidRDefault="00030809" w:rsidP="00E063AD">
            <w:pPr>
              <w:spacing w:after="0"/>
              <w:jc w:val="center"/>
            </w:pPr>
            <w:r>
              <w:rPr>
                <w:noProof/>
                <w:lang w:eastAsia="de-DE"/>
              </w:rPr>
              <w:drawing>
                <wp:inline distT="0" distB="0" distL="0" distR="0" wp14:anchorId="615D5A00" wp14:editId="5552AF0E">
                  <wp:extent cx="498475" cy="498475"/>
                  <wp:effectExtent l="0" t="0" r="9525" b="9525"/>
                  <wp:docPr id="7" name="Bild 7"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nnba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98475" cy="49847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A1E2D1F" w14:textId="77777777" w:rsidR="00030809" w:rsidRPr="006A0F73" w:rsidRDefault="00030809" w:rsidP="00E063AD">
            <w:pPr>
              <w:spacing w:after="0"/>
              <w:jc w:val="center"/>
            </w:pPr>
            <w:r w:rsidRPr="001D7484">
              <w:rPr>
                <w:noProof/>
                <w:lang w:eastAsia="de-DE"/>
              </w:rPr>
              <w:drawing>
                <wp:inline distT="0" distB="0" distL="0" distR="0" wp14:anchorId="60128BFE" wp14:editId="42917C4B">
                  <wp:extent cx="512445" cy="51244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42B5A48D" w14:textId="77777777" w:rsidR="00030809" w:rsidRPr="006A0F73" w:rsidRDefault="00030809" w:rsidP="00E063AD">
            <w:pPr>
              <w:spacing w:after="0"/>
              <w:jc w:val="center"/>
            </w:pPr>
            <w:r>
              <w:rPr>
                <w:noProof/>
                <w:lang w:eastAsia="de-DE"/>
              </w:rPr>
              <w:drawing>
                <wp:inline distT="0" distB="0" distL="0" distR="0" wp14:anchorId="625A2E19" wp14:editId="38A761A7">
                  <wp:extent cx="498475" cy="498475"/>
                  <wp:effectExtent l="0" t="0" r="9525" b="9525"/>
                  <wp:docPr id="5" name="Bild 5"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sflasche"/>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98475" cy="49847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D768818" w14:textId="77777777" w:rsidR="00030809" w:rsidRPr="006A0F73" w:rsidRDefault="00030809" w:rsidP="00E063AD">
            <w:pPr>
              <w:spacing w:after="0"/>
              <w:jc w:val="center"/>
            </w:pPr>
            <w:r w:rsidRPr="001D7484">
              <w:rPr>
                <w:noProof/>
                <w:lang w:eastAsia="de-DE"/>
              </w:rPr>
              <w:drawing>
                <wp:inline distT="0" distB="0" distL="0" distR="0" wp14:anchorId="085A2514" wp14:editId="054D28D7">
                  <wp:extent cx="512445" cy="51244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74FD683" w14:textId="77777777" w:rsidR="00030809" w:rsidRPr="006A0F73" w:rsidRDefault="00030809" w:rsidP="00E063AD">
            <w:pPr>
              <w:spacing w:after="0"/>
              <w:jc w:val="center"/>
            </w:pPr>
            <w:r w:rsidRPr="001D7484">
              <w:rPr>
                <w:noProof/>
                <w:lang w:eastAsia="de-DE"/>
              </w:rPr>
              <w:drawing>
                <wp:inline distT="0" distB="0" distL="0" distR="0" wp14:anchorId="7C2478E6" wp14:editId="1E3F039F">
                  <wp:extent cx="512445" cy="51244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CE5389B" w14:textId="77777777" w:rsidR="00030809" w:rsidRPr="006A0F73" w:rsidRDefault="00030809" w:rsidP="00E063AD">
            <w:pPr>
              <w:spacing w:after="0"/>
              <w:jc w:val="center"/>
            </w:pPr>
            <w:r w:rsidRPr="001D7484">
              <w:rPr>
                <w:noProof/>
                <w:lang w:eastAsia="de-DE"/>
              </w:rPr>
              <w:drawing>
                <wp:inline distT="0" distB="0" distL="0" distR="0" wp14:anchorId="727AAC2C" wp14:editId="672C03C6">
                  <wp:extent cx="512445" cy="51244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0B9640D" w14:textId="77777777" w:rsidR="00030809" w:rsidRPr="006A0F73" w:rsidRDefault="00030809" w:rsidP="00E063AD">
            <w:pPr>
              <w:spacing w:after="0"/>
              <w:jc w:val="center"/>
            </w:pPr>
            <w:r w:rsidRPr="001D7484">
              <w:rPr>
                <w:noProof/>
                <w:lang w:eastAsia="de-DE"/>
              </w:rPr>
              <w:drawing>
                <wp:inline distT="0" distB="0" distL="0" distR="0" wp14:anchorId="1E99C36F" wp14:editId="0BEB4082">
                  <wp:extent cx="512445" cy="512445"/>
                  <wp:effectExtent l="0" t="0" r="0" b="0"/>
                  <wp:docPr id="1" name="Bild 1" descr="Beschreibung: 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 descr="Beschreibung: Umweltgefahr"/>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512445" cy="512445"/>
                          </a:xfrm>
                          <a:prstGeom prst="rect">
                            <a:avLst/>
                          </a:prstGeom>
                          <a:noFill/>
                          <a:ln>
                            <a:noFill/>
                          </a:ln>
                        </pic:spPr>
                      </pic:pic>
                    </a:graphicData>
                  </a:graphic>
                </wp:inline>
              </w:drawing>
            </w:r>
          </w:p>
        </w:tc>
      </w:tr>
    </w:tbl>
    <w:p w14:paraId="24E7D8AC" w14:textId="77777777" w:rsidR="00030809" w:rsidRDefault="00030809" w:rsidP="00030809">
      <w:pPr>
        <w:tabs>
          <w:tab w:val="left" w:pos="1701"/>
          <w:tab w:val="left" w:pos="1985"/>
        </w:tabs>
        <w:ind w:left="1980" w:hanging="1980"/>
      </w:pPr>
    </w:p>
    <w:p w14:paraId="6D6FF22F" w14:textId="77777777" w:rsidR="00030809" w:rsidRDefault="00030809" w:rsidP="00030809">
      <w:pPr>
        <w:tabs>
          <w:tab w:val="left" w:pos="1701"/>
          <w:tab w:val="left" w:pos="1985"/>
        </w:tabs>
        <w:ind w:left="1980" w:hanging="1980"/>
      </w:pPr>
      <w:r>
        <w:t xml:space="preserve">Materialien: </w:t>
      </w:r>
      <w:r>
        <w:tab/>
      </w:r>
      <w:r>
        <w:tab/>
        <w:t>2 Kabel, 2 Krokodilklemmen, Hofmannsche Zersetzungsapparatur, 2 Platin- oder Graphitelektroden, 1 x 250 mL-Becherglas, Trichter, 2 Streifen Parafilm, Trafo für Gleichstrombetrieb, 2 Reagenzgläser, Glimmspan</w:t>
      </w:r>
    </w:p>
    <w:p w14:paraId="7AAADBA6" w14:textId="77777777" w:rsidR="00030809" w:rsidRPr="00ED07C2" w:rsidRDefault="00030809" w:rsidP="00030809">
      <w:pPr>
        <w:tabs>
          <w:tab w:val="left" w:pos="1701"/>
          <w:tab w:val="left" w:pos="1985"/>
        </w:tabs>
        <w:ind w:left="1980" w:hanging="1980"/>
      </w:pPr>
      <w:r>
        <w:t>Chemikalien:</w:t>
      </w:r>
      <w:r>
        <w:tab/>
      </w:r>
      <w:r>
        <w:tab/>
        <w:t>Wässrige Ammoniaklösung (w = 10 %), gesättigte Ammoniumchloridlösung</w:t>
      </w:r>
    </w:p>
    <w:p w14:paraId="07B962C6" w14:textId="77777777" w:rsidR="00030809" w:rsidRDefault="00030809" w:rsidP="00030809">
      <w:pPr>
        <w:tabs>
          <w:tab w:val="left" w:pos="1701"/>
          <w:tab w:val="left" w:pos="1985"/>
        </w:tabs>
        <w:ind w:left="1980" w:hanging="1980"/>
      </w:pPr>
      <w:r>
        <w:t xml:space="preserve">Durchführung: </w:t>
      </w:r>
      <w:r>
        <w:tab/>
      </w:r>
      <w:r>
        <w:tab/>
      </w:r>
      <w:r>
        <w:tab/>
        <w:t xml:space="preserve">Die gesättigte Ammoniumchloridlösung und die 10%ige Ammoniaklösung werden im Volumenverhältnis 10:1 im 250 mL-Becherglas zu einer Elektrolyselösung vereinigt. Vor dem Befüllen der Apparatur sollten die verwendeten Elektroden abgedichtet werden. Dazu können die Stopfen, in denen die Elektroden befestigt sind, mit Parafilm umwickelt werden. Die erstellte Elektrolyselösung wird mit unter Verwendung eines Trichters in die Zersetzungsapparatur gegeben. Man beachte dabei, dass ein Lufteinschluss in der Apparatur möglichst vermieden wird, indem die Apparatur beim Befüllen schräg gehalten wird. Die Hähne sollten zudem </w:t>
      </w:r>
      <w:r>
        <w:lastRenderedPageBreak/>
        <w:t>beim Befüllen geöffnet bleiben. Anschließend wird vorsichtig gegen die Apparatur geklopft, sodass sich möglicherweise gebildete Bläschen von der Gefäßwand lösen.</w:t>
      </w:r>
    </w:p>
    <w:p w14:paraId="6E0EF5F5" w14:textId="77777777" w:rsidR="00030809" w:rsidRDefault="00030809" w:rsidP="00030809">
      <w:pPr>
        <w:tabs>
          <w:tab w:val="left" w:pos="1701"/>
          <w:tab w:val="left" w:pos="1985"/>
        </w:tabs>
        <w:ind w:left="1980" w:hanging="1980"/>
      </w:pPr>
      <w:r>
        <w:tab/>
      </w:r>
      <w:r>
        <w:tab/>
        <w:t xml:space="preserve">Nach Befüllen der Apparatur wird zunächst bei geöffneten Hähnen für eine Zeitspanne von etwa 20 Minuten mit einer Spannung von etwa 10 V elektrolysiert. Nach dieser Vorlaufzeit werden die Hähne geschlossen und so lange elektrolysiert bis sich an der Anode etwa 10 mL Gas gebildet haben. </w:t>
      </w:r>
    </w:p>
    <w:p w14:paraId="4EFEA267" w14:textId="77777777" w:rsidR="00030809" w:rsidRDefault="00030809" w:rsidP="00030809">
      <w:pPr>
        <w:tabs>
          <w:tab w:val="left" w:pos="1701"/>
          <w:tab w:val="left" w:pos="1985"/>
        </w:tabs>
        <w:ind w:left="1980" w:hanging="1980"/>
      </w:pPr>
      <w:r>
        <w:tab/>
      </w:r>
      <w:r>
        <w:tab/>
        <w:t>Anschließend wird jeweils ein Reagenzglas über jeden Hahn der Zersetzungsrohre gestülpt. Die entstandenen Gase werden in die Reagenzgläser geleitet. Die Probe auf der Seite der Kathode wird vor eine Feuerzeugflamme gehalten. In die Probe auf der Seite der Anode wird ein Brennspan gehalten.</w:t>
      </w:r>
    </w:p>
    <w:p w14:paraId="19A92090" w14:textId="77777777" w:rsidR="00030809" w:rsidRDefault="00030809" w:rsidP="00030809">
      <w:pPr>
        <w:tabs>
          <w:tab w:val="left" w:pos="1701"/>
          <w:tab w:val="left" w:pos="1985"/>
        </w:tabs>
        <w:ind w:left="1980" w:hanging="1980"/>
      </w:pPr>
      <w:r>
        <w:t>Beobachtung:</w:t>
      </w:r>
      <w:r>
        <w:tab/>
      </w:r>
      <w:r>
        <w:tab/>
      </w:r>
      <w:r w:rsidRPr="00356C6D">
        <w:rPr>
          <w:u w:val="single"/>
        </w:rPr>
        <w:t>Elektrolyse:</w:t>
      </w:r>
      <w:r>
        <w:t xml:space="preserve"> Sobald die Elektrolyse gestartet wird, ist an den Elektroden in beiden Zersetzungsrohren eine heftige Bläschenbildung zu beobachten. </w:t>
      </w:r>
    </w:p>
    <w:p w14:paraId="0852F14F" w14:textId="77777777" w:rsidR="00030809" w:rsidRDefault="00030809" w:rsidP="00030809">
      <w:pPr>
        <w:tabs>
          <w:tab w:val="left" w:pos="1701"/>
          <w:tab w:val="left" w:pos="1985"/>
        </w:tabs>
        <w:ind w:left="1980" w:hanging="1980"/>
      </w:pPr>
      <w:r>
        <w:tab/>
      </w:r>
      <w:r>
        <w:tab/>
      </w:r>
      <w:r w:rsidRPr="00356C6D">
        <w:rPr>
          <w:u w:val="single"/>
        </w:rPr>
        <w:t>Proben:</w:t>
      </w:r>
      <w:r w:rsidRPr="00356C6D">
        <w:t xml:space="preserve"> </w:t>
      </w:r>
      <w:r>
        <w:t xml:space="preserve">Auf der Seite der Kathode ist das kurze Aufleuchten einer Stichflamme sowie ein Ploppgeräusch zu beobachten. </w:t>
      </w:r>
    </w:p>
    <w:p w14:paraId="710011A1" w14:textId="77777777" w:rsidR="00030809" w:rsidRPr="00356C6D" w:rsidRDefault="00030809" w:rsidP="00030809">
      <w:pPr>
        <w:tabs>
          <w:tab w:val="left" w:pos="1701"/>
          <w:tab w:val="left" w:pos="1985"/>
        </w:tabs>
        <w:ind w:left="1980" w:hanging="1980"/>
      </w:pPr>
      <w:r>
        <w:tab/>
      </w:r>
      <w:r>
        <w:tab/>
        <w:t>Der Brennspan, der in das Reagenzglas mit der Probe des Gases von der Seite der Anode gehalten wird, erlischt augenblicklich.</w:t>
      </w:r>
    </w:p>
    <w:p w14:paraId="2AB13497" w14:textId="77777777" w:rsidR="00030809" w:rsidRDefault="00030809" w:rsidP="00030809">
      <w:pPr>
        <w:keepNext/>
        <w:tabs>
          <w:tab w:val="left" w:pos="1701"/>
          <w:tab w:val="left" w:pos="1985"/>
        </w:tabs>
        <w:ind w:left="1980" w:hanging="1980"/>
        <w:jc w:val="center"/>
      </w:pPr>
      <w:r w:rsidRPr="001D7484">
        <w:rPr>
          <w:noProof/>
          <w:lang w:eastAsia="de-DE"/>
        </w:rPr>
        <w:drawing>
          <wp:inline distT="0" distB="0" distL="0" distR="0" wp14:anchorId="79D4EEF6" wp14:editId="41683BEB">
            <wp:extent cx="4447540" cy="3338830"/>
            <wp:effectExtent l="0" t="0" r="0" b="0"/>
            <wp:docPr id="13" name="Bild 13" descr="Beschreibung: P726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0" descr="Beschreibung: P726026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4447540" cy="3338830"/>
                    </a:xfrm>
                    <a:prstGeom prst="rect">
                      <a:avLst/>
                    </a:prstGeom>
                    <a:noFill/>
                    <a:ln>
                      <a:noFill/>
                    </a:ln>
                  </pic:spPr>
                </pic:pic>
              </a:graphicData>
            </a:graphic>
          </wp:inline>
        </w:drawing>
      </w:r>
    </w:p>
    <w:p w14:paraId="6B3B5C4B" w14:textId="77777777" w:rsidR="00030809" w:rsidRDefault="00030809" w:rsidP="00030809">
      <w:pPr>
        <w:pStyle w:val="Beschriftung"/>
        <w:ind w:left="708" w:firstLine="708"/>
        <w:jc w:val="left"/>
      </w:pPr>
      <w:r w:rsidRPr="002F4A2B">
        <w:rPr>
          <w:b/>
        </w:rPr>
        <w:t>Abbildung 1:</w:t>
      </w:r>
      <w:r>
        <w:t xml:space="preserve"> </w:t>
      </w:r>
      <w:r>
        <w:rPr>
          <w:noProof/>
        </w:rPr>
        <w:t xml:space="preserve"> Aufbau der Hofmannschen Zersetzungsapparatur zur Elektrolyse.</w:t>
      </w:r>
    </w:p>
    <w:p w14:paraId="5F50A879" w14:textId="77777777" w:rsidR="00030809" w:rsidRDefault="00030809" w:rsidP="00030809">
      <w:pPr>
        <w:tabs>
          <w:tab w:val="left" w:pos="1701"/>
          <w:tab w:val="left" w:pos="1985"/>
        </w:tabs>
        <w:ind w:left="1980" w:hanging="1980"/>
      </w:pPr>
      <w:r>
        <w:t>Deutung:</w:t>
      </w:r>
      <w:r>
        <w:tab/>
      </w:r>
      <w:r>
        <w:tab/>
        <w:t xml:space="preserve">An den Elektroden entstehen Gase. Es entsteht allerdings wesentlich mehr Gas an der Kathode als an der Anode (Wasserstoff: Stickstoff verhalten sich 3:1). Die Proben der entstandenen Gase zeigen, dass es sich um Wasserstoff und Stickstoff handelt. Beim Entzünden mit der offenen Flamme gibt es einen kurzen scharfen Knall (Plopp). </w:t>
      </w:r>
    </w:p>
    <w:p w14:paraId="345C1448" w14:textId="77777777" w:rsidR="00030809" w:rsidRDefault="00030809" w:rsidP="00030809">
      <w:pPr>
        <w:tabs>
          <w:tab w:val="left" w:pos="1701"/>
          <w:tab w:val="left" w:pos="1985"/>
        </w:tabs>
        <w:ind w:left="1980" w:hanging="1980"/>
      </w:pPr>
      <w:r>
        <w:tab/>
      </w:r>
      <w:r>
        <w:tab/>
      </w:r>
      <w:r>
        <w:rPr>
          <w:noProof/>
          <w:lang w:eastAsia="de-DE"/>
        </w:rPr>
        <w:drawing>
          <wp:inline distT="0" distB="0" distL="0" distR="0" wp14:anchorId="52712883" wp14:editId="5A2BF80A">
            <wp:extent cx="1717675" cy="166370"/>
            <wp:effectExtent l="0" t="0" r="9525" b="11430"/>
            <wp:docPr id="12" name="Bild 12" descr="latex-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atex-image-5"/>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1717675" cy="166370"/>
                    </a:xfrm>
                    <a:prstGeom prst="rect">
                      <a:avLst/>
                    </a:prstGeom>
                    <a:noFill/>
                    <a:ln>
                      <a:noFill/>
                    </a:ln>
                  </pic:spPr>
                </pic:pic>
              </a:graphicData>
            </a:graphic>
          </wp:inline>
        </w:drawing>
      </w:r>
    </w:p>
    <w:p w14:paraId="4B82DE54" w14:textId="77777777" w:rsidR="00030809" w:rsidRDefault="00030809" w:rsidP="00030809">
      <w:pPr>
        <w:tabs>
          <w:tab w:val="left" w:pos="1701"/>
          <w:tab w:val="left" w:pos="1985"/>
        </w:tabs>
        <w:ind w:left="1980" w:hanging="1980"/>
      </w:pPr>
      <w:r>
        <w:tab/>
      </w:r>
      <w:r>
        <w:tab/>
        <w:t>Das an der Anode entstandene Gas ist nicht entzündbar und erstickt den ins Glas gehaltenen Brennspan.</w:t>
      </w:r>
    </w:p>
    <w:p w14:paraId="769823FD" w14:textId="77777777" w:rsidR="00030809" w:rsidRDefault="00030809" w:rsidP="00030809">
      <w:pPr>
        <w:ind w:left="1980" w:firstLine="5"/>
      </w:pPr>
      <w:r>
        <w:t xml:space="preserve">An der Anode (elektrischer Pluspol) entsteht Stickstoff durch Oxidation des Ammoniaks (Ostwald-Reaktion) und an der Kathode (elektrischer Minuspol) durch Reduktion Wasserstoff. </w:t>
      </w:r>
    </w:p>
    <w:p w14:paraId="45A99B31" w14:textId="77777777" w:rsidR="00030809" w:rsidRDefault="00030809" w:rsidP="00030809">
      <w:pPr>
        <w:ind w:left="1980" w:firstLine="5"/>
      </w:pPr>
      <w:r>
        <w:t>Ostwald-Reaktion:</w:t>
      </w:r>
    </w:p>
    <w:p w14:paraId="16B3916D" w14:textId="77777777" w:rsidR="00030809" w:rsidRDefault="00030809" w:rsidP="00030809">
      <w:pPr>
        <w:ind w:left="1980" w:firstLine="5"/>
      </w:pPr>
      <w:r>
        <w:rPr>
          <w:noProof/>
          <w:lang w:eastAsia="de-DE"/>
        </w:rPr>
        <w:drawing>
          <wp:inline distT="0" distB="0" distL="0" distR="0" wp14:anchorId="63D7784A" wp14:editId="5C2E94DC">
            <wp:extent cx="2660015" cy="166370"/>
            <wp:effectExtent l="0" t="0" r="6985" b="11430"/>
            <wp:docPr id="11" name="Bild 11" descr="latex-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tex-image-12"/>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2660015" cy="166370"/>
                    </a:xfrm>
                    <a:prstGeom prst="rect">
                      <a:avLst/>
                    </a:prstGeom>
                    <a:noFill/>
                    <a:ln>
                      <a:noFill/>
                    </a:ln>
                  </pic:spPr>
                </pic:pic>
              </a:graphicData>
            </a:graphic>
          </wp:inline>
        </w:drawing>
      </w:r>
    </w:p>
    <w:p w14:paraId="01DEC849" w14:textId="77777777" w:rsidR="00030809" w:rsidRDefault="00030809" w:rsidP="00030809">
      <w:pPr>
        <w:ind w:left="1980" w:firstLine="5"/>
      </w:pPr>
      <w:r>
        <w:t>Reduktion:</w:t>
      </w:r>
    </w:p>
    <w:p w14:paraId="5AB64926" w14:textId="77777777" w:rsidR="00030809" w:rsidRDefault="00030809" w:rsidP="00030809">
      <w:pPr>
        <w:ind w:left="1980" w:firstLine="5"/>
      </w:pPr>
      <w:r>
        <w:rPr>
          <w:noProof/>
          <w:lang w:eastAsia="de-DE"/>
        </w:rPr>
        <w:drawing>
          <wp:inline distT="0" distB="0" distL="0" distR="0" wp14:anchorId="02119DEF" wp14:editId="78E47D69">
            <wp:extent cx="1510030" cy="207645"/>
            <wp:effectExtent l="0" t="0" r="0" b="0"/>
            <wp:docPr id="10" name="Bild 10" descr="latex-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tex-image-15"/>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1510030" cy="207645"/>
                    </a:xfrm>
                    <a:prstGeom prst="rect">
                      <a:avLst/>
                    </a:prstGeom>
                    <a:noFill/>
                    <a:ln>
                      <a:noFill/>
                    </a:ln>
                  </pic:spPr>
                </pic:pic>
              </a:graphicData>
            </a:graphic>
          </wp:inline>
        </w:drawing>
      </w:r>
    </w:p>
    <w:p w14:paraId="1E210C3A" w14:textId="77777777" w:rsidR="00030809" w:rsidRPr="00A70692" w:rsidRDefault="00030809" w:rsidP="00030809">
      <w:pPr>
        <w:ind w:left="1985" w:hanging="1985"/>
      </w:pPr>
      <w:r>
        <w:t>Literatur:</w:t>
      </w:r>
      <w:r>
        <w:tab/>
        <w:t>[1] Herbert W. Roesky, Ganzlichter chemischer Experimentierkunst, WILEY-VCH, 2006, S. 53-54.</w:t>
      </w:r>
    </w:p>
    <w:p w14:paraId="74DEDA3E" w14:textId="77777777" w:rsidR="00030809" w:rsidRDefault="00030809" w:rsidP="00030809">
      <w:pPr>
        <w:spacing w:line="276" w:lineRule="auto"/>
        <w:ind w:left="1985" w:hanging="1985"/>
        <w:jc w:val="left"/>
      </w:pPr>
      <w:r>
        <w:t xml:space="preserve">Entsorgung: </w:t>
      </w:r>
      <w:r>
        <w:tab/>
        <w:t>Die Entsorgung der Elektrolyselösung erfolgt nach Neutralisation im Säure-</w:t>
      </w:r>
      <w:r>
        <w:rPr>
          <w:noProof/>
          <w:lang w:eastAsia="de-DE"/>
        </w:rPr>
        <mc:AlternateContent>
          <mc:Choice Requires="wps">
            <w:drawing>
              <wp:anchor distT="0" distB="0" distL="114300" distR="114300" simplePos="0" relativeHeight="251660288" behindDoc="0" locked="0" layoutInCell="1" allowOverlap="1" wp14:anchorId="70AC3010" wp14:editId="18BCBD97">
                <wp:simplePos x="0" y="0"/>
                <wp:positionH relativeFrom="character">
                  <wp:posOffset>-1271905</wp:posOffset>
                </wp:positionH>
                <wp:positionV relativeFrom="line">
                  <wp:posOffset>245110</wp:posOffset>
                </wp:positionV>
                <wp:extent cx="5713095" cy="2886075"/>
                <wp:effectExtent l="0" t="0" r="27305" b="3492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2886075"/>
                        </a:xfrm>
                        <a:prstGeom prst="rect">
                          <a:avLst/>
                        </a:prstGeom>
                        <a:solidFill>
                          <a:srgbClr val="FFFFFF"/>
                        </a:solidFill>
                        <a:ln w="12700">
                          <a:solidFill>
                            <a:srgbClr val="C0504D"/>
                          </a:solidFill>
                          <a:prstDash val="dash"/>
                          <a:miter lim="800000"/>
                          <a:headEnd/>
                          <a:tailEnd/>
                        </a:ln>
                        <a:effectLst/>
                        <a:extLs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868686">
                                    <a:alpha val="74998"/>
                                  </a:srgbClr>
                                </a:outerShdw>
                              </a:effectLst>
                            </a14:hiddenEffects>
                          </a:ext>
                        </a:extLst>
                      </wps:spPr>
                      <wps:txbx>
                        <w:txbxContent>
                          <w:p w14:paraId="30635761" w14:textId="77777777" w:rsidR="00030809" w:rsidRDefault="00030809" w:rsidP="00030809">
                            <w:pPr>
                              <w:rPr>
                                <w:color w:val="auto"/>
                              </w:rPr>
                            </w:pPr>
                            <w:r>
                              <w:rPr>
                                <w:color w:val="auto"/>
                              </w:rPr>
                              <w:t xml:space="preserve">Anhand der Elektrolyse von ammoniakalischer Ammoniumchloridlösung kann im Unterricht eine technische Möglichkeiten zur Darstellung von Stickstoff gezeigt werden. Den SuS kann allerdings auch bewusstgemacht werden, dass Stickstoff nicht nur Bestandteil der Luft ist und in vielen Verbindungen vorkommt. </w:t>
                            </w:r>
                          </w:p>
                          <w:p w14:paraId="6E1BEC2B" w14:textId="77777777" w:rsidR="00030809" w:rsidRDefault="00030809" w:rsidP="00030809">
                            <w:pPr>
                              <w:rPr>
                                <w:color w:val="auto"/>
                              </w:rPr>
                            </w:pPr>
                            <w:r>
                              <w:rPr>
                                <w:color w:val="auto"/>
                              </w:rPr>
                              <w:t xml:space="preserve">Experimentell sollte bei der Durchführung beachtet werden, dass eine ausreichende Menge an Produkt erst nach einer gewissen Vorlaufzeit (ca. 15 Minuten) erhalten wird und deutlich mehr Wasserstoff als Stickstoff entsteht. </w:t>
                            </w:r>
                            <w:r>
                              <w:t>Außerdem sollte beachtet werden, dass die Vorlaufzeit benötigt</w:t>
                            </w:r>
                            <w:r w:rsidRPr="00697314">
                              <w:t xml:space="preserve"> </w:t>
                            </w:r>
                            <w:r>
                              <w:t>wird, um möglichst das Bilden eines Knallgasgemisches mit Restsauerstoff im Bereich der Kathode zu vermeiden. Zur Beschleunigung des Versuchs kann die Spannung auf etwa 20 V hochgeregelt werden.</w:t>
                            </w:r>
                          </w:p>
                          <w:p w14:paraId="404015D9" w14:textId="77777777" w:rsidR="00030809" w:rsidRPr="00A70692" w:rsidRDefault="00030809" w:rsidP="00030809">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AC3010" id="Textfeld 14" o:spid="_x0000_s1027" type="#_x0000_t202" style="position:absolute;margin-left:-100.15pt;margin-top:19.3pt;width:449.85pt;height:227.2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HLZHYCAADLBAAADgAAAGRycy9lMm9Eb2MueG1srFTbbtswDH0fsH8Q9J7aTuw4NeoUidMMA7oL&#10;0O4DFEuOhcmSJymxu2H/PkpK0+z2MswPAimRh5dD+uZ27AQ6Mm24kiVOrmKMmKwV5XJf4k+P28kC&#10;I2OJpEQoyUr8xAy+Xb5+dTP0BZuqVgnKNAIQaYqhL3FrbV9Ekalb1hFzpXom4bFRuiMWVL2PqCYD&#10;oHcimsbxPBqUpr1WNTMGbjfhES89ftOw2n5oGsMsEiWG3Kw/tT937oyWN6TYa9K3vD6lQf4hi45w&#10;CUHPUBtiCTpo/htUx2utjGrsVa26SDUNr5mvAapJ4l+qeWhJz3wt0BzTn9tk/h9s/f74USNOgbsU&#10;I0k64OiRjbZhgiK4gv4MvSnA7KEHQzuu1Qi2vlbT36v6s0FSVS2Re7bSWg0tIxTyS5xndOEacIwD&#10;2Q3vFIU45GCVBxob3bnmQTsQoANPT2duIBdUw2WWJ7P4OsOohrfpYjGP88zHIMWze6+NfcNUh5xQ&#10;Yg3ke3hyvDfWpUOKZxMXzSjB6ZYL4RW931VCoyOBQdn674T+k5mQaIDipnkchxb8FaOKszjd/AnD&#10;5bAhpg2xKEjOihQdt7AKgnclXsTuC9euoXeSehNLuAgy1CKk82J+yEOBoI0WRH8PffMD+G21zeI8&#10;nS0meZ7NJumMxZP1YltNVlUyn+d362p9l3w/Jfrs75lzZAXa7Lgbw5A4O8fqTtEnoFKrsFHwBwCh&#10;VforRgNsU4nNlwPRDCPxVsI4XCdp6tbPK2mWT0HRly+7yxcia4AqscUoiJUNK3voNd+3ECkMoFQr&#10;GKGGe3JfsjoNHmyM5/y03W4lL3Vv9fIPWv4AAAD//wMAUEsDBBQABgAIAAAAIQDW1PP03QAAAAsB&#10;AAAPAAAAZHJzL2Rvd25yZXYueG1sTI/BTsMwDEDvSPxDZCRuW1o6qrXUnQCJ2yTEQJy9xrQVTVKa&#10;bC1/jznB0fLT83O1W+ygzjyF3juEdJ2AYtd407sW4e31abUFFSI5Q4N3jPDNAXb15UVFpfGze+Hz&#10;IbZKJC6UhNDFOJZah6ZjS2HtR3ay+/CTpSjj1Goz0SxyO+ibJMm1pd7JhY5Gfuy4+TycLMLzfp6/&#10;LGXpezE/tP1tY/ZeR8Trq+X+DlTkJf7B8Jsv6VBL09GfnAlqQFiJPhMWIdvmoITIi2ID6oiwKbIU&#10;dF3p/z/UPwAAAP//AwBQSwECLQAUAAYACAAAACEA5JnDwPsAAADhAQAAEwAAAAAAAAAAAAAAAAAA&#10;AAAAW0NvbnRlbnRfVHlwZXNdLnhtbFBLAQItABQABgAIAAAAIQAjsmrh1wAAAJQBAAALAAAAAAAA&#10;AAAAAAAAACwBAABfcmVscy8ucmVsc1BLAQItABQABgAIAAAAIQCUgctkdgIAAMsEAAAOAAAAAAAA&#10;AAAAAAAAACwCAABkcnMvZTJvRG9jLnhtbFBLAQItABQABgAIAAAAIQDW1PP03QAAAAsBAAAPAAAA&#10;AAAAAAAAAAAAAM4EAABkcnMvZG93bnJldi54bWxQSwUGAAAAAAQABADzAAAA2AUAAAAA&#10;" strokecolor="#c0504d" strokeweight="1pt">
                <v:stroke dashstyle="dash"/>
                <v:textbox>
                  <w:txbxContent>
                    <w:p w14:paraId="30635761" w14:textId="77777777" w:rsidR="00030809" w:rsidRDefault="00030809" w:rsidP="00030809">
                      <w:pPr>
                        <w:rPr>
                          <w:color w:val="auto"/>
                        </w:rPr>
                      </w:pPr>
                      <w:r>
                        <w:rPr>
                          <w:color w:val="auto"/>
                        </w:rPr>
                        <w:t xml:space="preserve">Anhand der Elektrolyse von ammoniakalischer </w:t>
                      </w:r>
                      <w:proofErr w:type="spellStart"/>
                      <w:r>
                        <w:rPr>
                          <w:color w:val="auto"/>
                        </w:rPr>
                        <w:t>Ammoniumchloridlösung</w:t>
                      </w:r>
                      <w:proofErr w:type="spellEnd"/>
                      <w:r>
                        <w:rPr>
                          <w:color w:val="auto"/>
                        </w:rPr>
                        <w:t xml:space="preserve"> kann im Unte</w:t>
                      </w:r>
                      <w:r>
                        <w:rPr>
                          <w:color w:val="auto"/>
                        </w:rPr>
                        <w:t>r</w:t>
                      </w:r>
                      <w:r>
                        <w:rPr>
                          <w:color w:val="auto"/>
                        </w:rPr>
                        <w:t xml:space="preserve">richt </w:t>
                      </w:r>
                      <w:proofErr w:type="gramStart"/>
                      <w:r>
                        <w:rPr>
                          <w:color w:val="auto"/>
                        </w:rPr>
                        <w:t>eine technische Möglichkeiten</w:t>
                      </w:r>
                      <w:proofErr w:type="gramEnd"/>
                      <w:r>
                        <w:rPr>
                          <w:color w:val="auto"/>
                        </w:rPr>
                        <w:t xml:space="preserve"> zur Darstellung von Stickstoff gezeigt werden. Den </w:t>
                      </w:r>
                      <w:proofErr w:type="spellStart"/>
                      <w:r>
                        <w:rPr>
                          <w:color w:val="auto"/>
                        </w:rPr>
                        <w:t>SuS</w:t>
                      </w:r>
                      <w:proofErr w:type="spellEnd"/>
                      <w:r>
                        <w:rPr>
                          <w:color w:val="auto"/>
                        </w:rPr>
                        <w:t xml:space="preserve"> kann allerdings auch bewusstgemacht werden, dass Stickstoff nicht nur Bestandteil der Luft ist und in vielen Verbindungen vorkommt. </w:t>
                      </w:r>
                    </w:p>
                    <w:p w14:paraId="6E1BEC2B" w14:textId="77777777" w:rsidR="00030809" w:rsidRDefault="00030809" w:rsidP="00030809">
                      <w:pPr>
                        <w:rPr>
                          <w:color w:val="auto"/>
                        </w:rPr>
                      </w:pPr>
                      <w:r>
                        <w:rPr>
                          <w:color w:val="auto"/>
                        </w:rPr>
                        <w:t>Experimentell sollte bei der Durchführung beachtet werden, dass eine ausreichende Menge an Produkt erst nach einer gewissen Vorlaufzeit (ca. 15 Minuten) erhalten wird und deu</w:t>
                      </w:r>
                      <w:r>
                        <w:rPr>
                          <w:color w:val="auto"/>
                        </w:rPr>
                        <w:t>t</w:t>
                      </w:r>
                      <w:r>
                        <w:rPr>
                          <w:color w:val="auto"/>
                        </w:rPr>
                        <w:t xml:space="preserve">lich mehr Wasserstoff als Stickstoff entsteht. </w:t>
                      </w:r>
                      <w:r>
                        <w:t>Außerdem sollte beachtet werden, dass die Vo</w:t>
                      </w:r>
                      <w:r>
                        <w:t>r</w:t>
                      </w:r>
                      <w:r>
                        <w:t>laufzeit benötigt</w:t>
                      </w:r>
                      <w:r w:rsidRPr="00697314">
                        <w:t xml:space="preserve"> </w:t>
                      </w:r>
                      <w:r>
                        <w:t>wird, um möglichst das Bilden eines Knallgasgemisches mit Restsauerstoff im Bereich der Kathode zu vermeiden. Zur Beschleunigung des Versuchs kann die Spannung auf e</w:t>
                      </w:r>
                      <w:r>
                        <w:t>t</w:t>
                      </w:r>
                      <w:r>
                        <w:t>wa 20 V hochgeregelt werden.</w:t>
                      </w:r>
                    </w:p>
                    <w:p w14:paraId="404015D9" w14:textId="77777777" w:rsidR="00030809" w:rsidRPr="00A70692" w:rsidRDefault="00030809" w:rsidP="00030809">
                      <w:pPr>
                        <w:rPr>
                          <w:color w:val="auto"/>
                        </w:rPr>
                      </w:pPr>
                    </w:p>
                  </w:txbxContent>
                </v:textbox>
                <w10:wrap anchory="line"/>
              </v:shape>
            </w:pict>
          </mc:Fallback>
        </mc:AlternateContent>
      </w:r>
      <w:r>
        <w:t xml:space="preserve">Base-Abfall. </w:t>
      </w:r>
    </w:p>
    <w:p w14:paraId="2467802D" w14:textId="77777777" w:rsidR="00030809" w:rsidRDefault="00030809" w:rsidP="00030809">
      <w:pPr>
        <w:spacing w:line="276" w:lineRule="auto"/>
        <w:ind w:left="2120" w:hanging="2120"/>
        <w:jc w:val="left"/>
      </w:pPr>
    </w:p>
    <w:p w14:paraId="31ACF75F" w14:textId="77777777" w:rsidR="00030809" w:rsidRDefault="00030809" w:rsidP="00030809">
      <w:pPr>
        <w:spacing w:line="276" w:lineRule="auto"/>
        <w:ind w:left="2120" w:hanging="2120"/>
        <w:jc w:val="left"/>
      </w:pPr>
    </w:p>
    <w:p w14:paraId="539AB3C1" w14:textId="77777777" w:rsidR="00030809" w:rsidRDefault="00030809" w:rsidP="00030809">
      <w:pPr>
        <w:tabs>
          <w:tab w:val="left" w:pos="1701"/>
          <w:tab w:val="left" w:pos="1985"/>
        </w:tabs>
        <w:ind w:left="1980" w:hanging="1980"/>
      </w:pPr>
      <w:r>
        <w:rPr>
          <w:b/>
          <w:bCs/>
        </w:rPr>
        <w:t>Erforderliche Parameter fehlen oder sind falsch.</w:t>
      </w:r>
    </w:p>
    <w:p w14:paraId="70EECE73" w14:textId="77777777" w:rsidR="00030809" w:rsidRDefault="00030809" w:rsidP="00030809">
      <w:pPr>
        <w:pStyle w:val="berschrift2"/>
        <w:ind w:left="576"/>
        <w:rPr>
          <w:color w:val="auto"/>
        </w:rPr>
      </w:pPr>
    </w:p>
    <w:p w14:paraId="1472FBBB" w14:textId="77777777" w:rsidR="00030809" w:rsidRDefault="00030809" w:rsidP="00030809"/>
    <w:p w14:paraId="1A2FE26B" w14:textId="77777777" w:rsidR="00030809" w:rsidRDefault="00030809" w:rsidP="00030809"/>
    <w:p w14:paraId="3A0DE02A" w14:textId="77777777" w:rsidR="00030809" w:rsidRDefault="00030809" w:rsidP="00030809"/>
    <w:p w14:paraId="415D7510" w14:textId="77777777" w:rsidR="00030809" w:rsidRDefault="00030809" w:rsidP="00030809"/>
    <w:p w14:paraId="3960BD6E" w14:textId="77777777" w:rsidR="00CE5A70" w:rsidRDefault="008043C4"/>
    <w:sectPr w:rsidR="00CE5A70" w:rsidSect="00D76F6E">
      <w:footerReference w:type="even" r:id="rId20"/>
      <w:footerReference w:type="default" r:id="rId2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F5331" w14:textId="77777777" w:rsidR="008043C4" w:rsidRDefault="008043C4" w:rsidP="001F5F3E">
      <w:pPr>
        <w:spacing w:after="0" w:line="240" w:lineRule="auto"/>
      </w:pPr>
      <w:r>
        <w:separator/>
      </w:r>
    </w:p>
  </w:endnote>
  <w:endnote w:type="continuationSeparator" w:id="0">
    <w:p w14:paraId="1E1DD8A7" w14:textId="77777777" w:rsidR="008043C4" w:rsidRDefault="008043C4" w:rsidP="001F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4B307" w14:textId="77777777" w:rsidR="001F5F3E" w:rsidRDefault="001F5F3E"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A17898D" w14:textId="77777777" w:rsidR="001F5F3E" w:rsidRDefault="001F5F3E" w:rsidP="001F5F3E">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2F8A2" w14:textId="77777777" w:rsidR="001F5F3E" w:rsidRDefault="001F5F3E"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043C4">
      <w:rPr>
        <w:rStyle w:val="Seitenzahl"/>
        <w:noProof/>
      </w:rPr>
      <w:t>1</w:t>
    </w:r>
    <w:r>
      <w:rPr>
        <w:rStyle w:val="Seitenzahl"/>
      </w:rPr>
      <w:fldChar w:fldCharType="end"/>
    </w:r>
  </w:p>
  <w:p w14:paraId="376F3076" w14:textId="77777777" w:rsidR="001F5F3E" w:rsidRDefault="001F5F3E" w:rsidP="001F5F3E">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EC254" w14:textId="77777777" w:rsidR="008043C4" w:rsidRDefault="008043C4" w:rsidP="001F5F3E">
      <w:pPr>
        <w:spacing w:after="0" w:line="240" w:lineRule="auto"/>
      </w:pPr>
      <w:r>
        <w:separator/>
      </w:r>
    </w:p>
  </w:footnote>
  <w:footnote w:type="continuationSeparator" w:id="0">
    <w:p w14:paraId="65087094" w14:textId="77777777" w:rsidR="008043C4" w:rsidRDefault="008043C4" w:rsidP="001F5F3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31947170"/>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lang w:val="de-D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9"/>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09"/>
    <w:rsid w:val="00030809"/>
    <w:rsid w:val="001F5F3E"/>
    <w:rsid w:val="008043C4"/>
    <w:rsid w:val="00BE2208"/>
    <w:rsid w:val="00D76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98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030809"/>
    <w:pPr>
      <w:spacing w:after="200" w:line="360" w:lineRule="auto"/>
      <w:jc w:val="both"/>
    </w:pPr>
    <w:rPr>
      <w:rFonts w:ascii="Cambria" w:eastAsia="Calibri" w:hAnsi="Cambria" w:cs="Arial"/>
      <w:color w:val="1D1B11"/>
      <w:sz w:val="22"/>
      <w:szCs w:val="22"/>
    </w:rPr>
  </w:style>
  <w:style w:type="paragraph" w:styleId="berschrift2">
    <w:name w:val="heading 2"/>
    <w:basedOn w:val="Standard"/>
    <w:next w:val="Standard"/>
    <w:link w:val="berschrift2Zchn1"/>
    <w:uiPriority w:val="9"/>
    <w:qFormat/>
    <w:rsid w:val="00030809"/>
    <w:pPr>
      <w:keepNext/>
      <w:keepLines/>
      <w:spacing w:before="200"/>
      <w:outlineLvl w:val="1"/>
    </w:pPr>
    <w:rPr>
      <w:rFonts w:eastAsia="MS Gothic" w:cs="Times New Roman"/>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uiPriority w:val="9"/>
    <w:semiHidden/>
    <w:rsid w:val="00030809"/>
    <w:rPr>
      <w:rFonts w:asciiTheme="majorHAnsi" w:eastAsiaTheme="majorEastAsia" w:hAnsiTheme="majorHAnsi" w:cstheme="majorBidi"/>
      <w:color w:val="2E74B5" w:themeColor="accent1" w:themeShade="BF"/>
      <w:sz w:val="26"/>
      <w:szCs w:val="26"/>
    </w:rPr>
  </w:style>
  <w:style w:type="character" w:customStyle="1" w:styleId="berschrift2Zchn1">
    <w:name w:val="Überschrift 2 Zchn1"/>
    <w:link w:val="berschrift2"/>
    <w:uiPriority w:val="9"/>
    <w:rsid w:val="00030809"/>
    <w:rPr>
      <w:rFonts w:ascii="Cambria" w:eastAsia="MS Gothic" w:hAnsi="Cambria" w:cs="Times New Roman"/>
      <w:b/>
      <w:bCs/>
      <w:color w:val="1D1B11"/>
      <w:sz w:val="22"/>
      <w:szCs w:val="26"/>
    </w:rPr>
  </w:style>
  <w:style w:type="paragraph" w:styleId="Beschriftung">
    <w:name w:val="caption"/>
    <w:basedOn w:val="Standard"/>
    <w:next w:val="Standard"/>
    <w:uiPriority w:val="35"/>
    <w:qFormat/>
    <w:rsid w:val="00030809"/>
    <w:pPr>
      <w:spacing w:line="240" w:lineRule="auto"/>
    </w:pPr>
    <w:rPr>
      <w:bCs/>
      <w:color w:val="auto"/>
      <w:sz w:val="18"/>
      <w:szCs w:val="18"/>
    </w:rPr>
  </w:style>
  <w:style w:type="paragraph" w:styleId="Fuzeile">
    <w:name w:val="footer"/>
    <w:basedOn w:val="Standard"/>
    <w:link w:val="FuzeileZchn"/>
    <w:uiPriority w:val="99"/>
    <w:unhideWhenUsed/>
    <w:rsid w:val="001F5F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5F3E"/>
    <w:rPr>
      <w:rFonts w:ascii="Cambria" w:eastAsia="Calibri" w:hAnsi="Cambria" w:cs="Arial"/>
      <w:color w:val="1D1B11"/>
      <w:sz w:val="22"/>
      <w:szCs w:val="22"/>
    </w:rPr>
  </w:style>
  <w:style w:type="character" w:styleId="Seitenzahl">
    <w:name w:val="page number"/>
    <w:basedOn w:val="Absatz-Standardschriftart"/>
    <w:uiPriority w:val="99"/>
    <w:semiHidden/>
    <w:unhideWhenUsed/>
    <w:rsid w:val="001F5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jpeg"/><Relationship Id="rId17" Type="http://schemas.openxmlformats.org/officeDocument/2006/relationships/image" Target="media/image11.emf"/><Relationship Id="rId18" Type="http://schemas.openxmlformats.org/officeDocument/2006/relationships/image" Target="media/image12.emf"/><Relationship Id="rId19" Type="http://schemas.openxmlformats.org/officeDocument/2006/relationships/image" Target="media/image13.e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2955</Characters>
  <Application>Microsoft Macintosh Word</Application>
  <DocSecurity>0</DocSecurity>
  <Lines>24</Lines>
  <Paragraphs>6</Paragraphs>
  <ScaleCrop>false</ScaleCrop>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dcterms:created xsi:type="dcterms:W3CDTF">2016-08-11T16:30:00Z</dcterms:created>
  <dcterms:modified xsi:type="dcterms:W3CDTF">2016-08-11T16:30:00Z</dcterms:modified>
</cp:coreProperties>
</file>