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64A7665" w14:textId="77777777" w:rsidR="00954DC8" w:rsidRPr="009D1355" w:rsidRDefault="00954DC8" w:rsidP="00954DC8">
      <w:pPr>
        <w:autoSpaceDE w:val="0"/>
        <w:autoSpaceDN w:val="0"/>
        <w:adjustRightInd w:val="0"/>
        <w:rPr>
          <w:rFonts w:ascii="Times-Roman" w:hAnsi="Times-Roman" w:cs="Times-Roman"/>
        </w:rPr>
      </w:pPr>
      <w:bookmarkStart w:id="0" w:name="_GoBack"/>
      <w:bookmarkEnd w:id="0"/>
      <w:r>
        <w:rPr>
          <w:rFonts w:ascii="Times-Roman" w:hAnsi="Times-Roman" w:cs="Times-Roman"/>
          <w:b/>
          <w:sz w:val="28"/>
          <w:szCs w:val="28"/>
        </w:rPr>
        <w:t>Schulversuchspraktikum</w:t>
      </w:r>
    </w:p>
    <w:p w14:paraId="51ACFAAD" w14:textId="630AE745" w:rsidR="00954DC8" w:rsidRDefault="00D770F5" w:rsidP="00F31EBF">
      <w:pPr>
        <w:spacing w:line="276" w:lineRule="auto"/>
      </w:pPr>
      <w:r>
        <w:t>Marc Ehlers</w:t>
      </w:r>
    </w:p>
    <w:p w14:paraId="74198D98" w14:textId="636A3D5C" w:rsidR="00954DC8" w:rsidRDefault="00F74A95" w:rsidP="00F31EBF">
      <w:pPr>
        <w:spacing w:line="276" w:lineRule="auto"/>
      </w:pPr>
      <w:r>
        <w:t>S</w:t>
      </w:r>
      <w:r w:rsidR="00D770F5">
        <w:t>ommers</w:t>
      </w:r>
      <w:r>
        <w:t>emester</w:t>
      </w:r>
      <w:r w:rsidR="00D770F5">
        <w:t xml:space="preserve"> 2016</w:t>
      </w:r>
    </w:p>
    <w:p w14:paraId="1359FCC1" w14:textId="2A860685" w:rsidR="00954DC8" w:rsidRDefault="00954DC8" w:rsidP="00F31EBF">
      <w:pPr>
        <w:spacing w:line="276" w:lineRule="auto"/>
      </w:pPr>
      <w:r>
        <w:t xml:space="preserve">Klassenstufen </w:t>
      </w:r>
      <w:r w:rsidR="005E0D10">
        <w:t>7</w:t>
      </w:r>
      <w:r w:rsidR="0007729E">
        <w:t xml:space="preserve"> &amp; </w:t>
      </w:r>
      <w:r w:rsidR="005E0D10">
        <w:t>8</w:t>
      </w:r>
    </w:p>
    <w:p w14:paraId="7E422764" w14:textId="77777777" w:rsidR="00954DC8" w:rsidRDefault="00954DC8" w:rsidP="00954DC8">
      <w:r>
        <w:tab/>
      </w:r>
    </w:p>
    <w:p w14:paraId="4AEE18C5" w14:textId="49E540B9" w:rsidR="008B7FD6" w:rsidRDefault="008B7FD6" w:rsidP="00954DC8"/>
    <w:p w14:paraId="2B3917B5" w14:textId="7AF0CA6D" w:rsidR="008B7FD6" w:rsidRDefault="00F4465A" w:rsidP="00954DC8">
      <w:r>
        <w:rPr>
          <w:noProof/>
          <w:lang w:eastAsia="de-DE"/>
        </w:rPr>
        <w:drawing>
          <wp:anchor distT="0" distB="0" distL="114300" distR="114300" simplePos="0" relativeHeight="251785216" behindDoc="0" locked="0" layoutInCell="1" allowOverlap="1" wp14:anchorId="6517799B" wp14:editId="1CEF40C9">
            <wp:simplePos x="0" y="0"/>
            <wp:positionH relativeFrom="margin">
              <wp:align>right</wp:align>
            </wp:positionH>
            <wp:positionV relativeFrom="paragraph">
              <wp:posOffset>266701</wp:posOffset>
            </wp:positionV>
            <wp:extent cx="3446780" cy="2439035"/>
            <wp:effectExtent l="381000" t="514350" r="401320" b="551815"/>
            <wp:wrapSquare wrapText="bothSides"/>
            <wp:docPr id="4"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rot="869875">
                      <a:off x="0" y="0"/>
                      <a:ext cx="3446780" cy="24390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785727" behindDoc="1" locked="0" layoutInCell="1" allowOverlap="1" wp14:anchorId="4E4A5892" wp14:editId="3FD2779A">
            <wp:simplePos x="0" y="0"/>
            <wp:positionH relativeFrom="column">
              <wp:posOffset>1619884</wp:posOffset>
            </wp:positionH>
            <wp:positionV relativeFrom="paragraph">
              <wp:posOffset>2556510</wp:posOffset>
            </wp:positionV>
            <wp:extent cx="3368675" cy="1505585"/>
            <wp:effectExtent l="228600" t="361950" r="231775" b="399415"/>
            <wp:wrapSquare wrapText="bothSides"/>
            <wp:docPr id="39"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rot="21083899">
                      <a:off x="0" y="0"/>
                      <a:ext cx="3368675" cy="15055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788288" behindDoc="1" locked="0" layoutInCell="1" allowOverlap="1" wp14:anchorId="2074A249" wp14:editId="72B166B1">
            <wp:simplePos x="0" y="0"/>
            <wp:positionH relativeFrom="column">
              <wp:posOffset>269240</wp:posOffset>
            </wp:positionH>
            <wp:positionV relativeFrom="paragraph">
              <wp:posOffset>508635</wp:posOffset>
            </wp:positionV>
            <wp:extent cx="1442085" cy="3248025"/>
            <wp:effectExtent l="228600" t="152400" r="234315" b="180975"/>
            <wp:wrapSquare wrapText="bothSides"/>
            <wp:docPr id="25"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rot="21396261">
                      <a:off x="0" y="0"/>
                      <a:ext cx="1442085" cy="32480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anchor>
        </w:drawing>
      </w:r>
    </w:p>
    <w:p w14:paraId="770B4D3B" w14:textId="77777777" w:rsidR="00F4465A" w:rsidRDefault="00F4465A" w:rsidP="008B7FD6">
      <w:pPr>
        <w:rPr>
          <w:rFonts w:ascii="Times New Roman" w:hAnsi="Times New Roman" w:cs="Times New Roman"/>
          <w:sz w:val="52"/>
          <w:szCs w:val="24"/>
        </w:rPr>
      </w:pPr>
    </w:p>
    <w:p w14:paraId="219512DF" w14:textId="77777777" w:rsidR="00F4465A" w:rsidRDefault="00F4465A" w:rsidP="008B7FD6">
      <w:pPr>
        <w:rPr>
          <w:rFonts w:ascii="Times New Roman" w:hAnsi="Times New Roman" w:cs="Times New Roman"/>
          <w:sz w:val="52"/>
          <w:szCs w:val="24"/>
        </w:rPr>
      </w:pPr>
    </w:p>
    <w:p w14:paraId="484F41F0" w14:textId="39811ACB" w:rsidR="008B7FD6" w:rsidRDefault="00D770F5" w:rsidP="008B7FD6">
      <w:pPr>
        <w:rPr>
          <w:rFonts w:ascii="Times New Roman" w:hAnsi="Times New Roman" w:cs="Times New Roman"/>
          <w:sz w:val="52"/>
          <w:szCs w:val="24"/>
        </w:rPr>
      </w:pPr>
      <w:r>
        <w:rPr>
          <w:rFonts w:ascii="Times New Roman" w:hAnsi="Times New Roman" w:cs="Times New Roman"/>
          <w:noProof/>
          <w:sz w:val="52"/>
          <w:szCs w:val="24"/>
          <w:lang w:eastAsia="de-DE"/>
        </w:rPr>
        <mc:AlternateContent>
          <mc:Choice Requires="wps">
            <w:drawing>
              <wp:anchor distT="0" distB="0" distL="114300" distR="114300" simplePos="0" relativeHeight="251784192" behindDoc="0" locked="0" layoutInCell="1" allowOverlap="1" wp14:anchorId="6C1F7AAD" wp14:editId="1C65D96A">
                <wp:simplePos x="0" y="0"/>
                <wp:positionH relativeFrom="column">
                  <wp:posOffset>24130</wp:posOffset>
                </wp:positionH>
                <wp:positionV relativeFrom="paragraph">
                  <wp:posOffset>560705</wp:posOffset>
                </wp:positionV>
                <wp:extent cx="5695950" cy="0"/>
                <wp:effectExtent l="9525" t="5080" r="9525" b="13970"/>
                <wp:wrapNone/>
                <wp:docPr id="8" name="AutoShape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959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DC55773" id="_x0000_t32" coordsize="21600,21600" o:spt="32" o:oned="t" path="m,l21600,21600e" filled="f">
                <v:path arrowok="t" fillok="f" o:connecttype="none"/>
                <o:lock v:ext="edit" shapetype="t"/>
              </v:shapetype>
              <v:shape id="AutoShape 129" o:spid="_x0000_s1026" type="#_x0000_t32" style="position:absolute;margin-left:1.9pt;margin-top:44.15pt;width:448.5pt;height:0;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"/>
            </w:pict>
          </mc:Fallback>
        </mc:AlternateContent>
      </w:r>
    </w:p>
    <w:p w14:paraId="23A15D18" w14:textId="0612494A" w:rsidR="0006684E" w:rsidRPr="00984EF9" w:rsidRDefault="00E12C37" w:rsidP="0006684E">
      <w:pPr>
        <w:autoSpaceDE w:val="0"/>
        <w:autoSpaceDN w:val="0"/>
        <w:adjustRightInd w:val="0"/>
        <w:jc w:val="center"/>
        <w:rPr>
          <w:rFonts w:asciiTheme="majorHAnsi" w:hAnsiTheme="majorHAnsi" w:cs="Times New Roman"/>
          <w:b/>
          <w:sz w:val="52"/>
          <w:szCs w:val="24"/>
        </w:rPr>
      </w:pPr>
      <w:r>
        <w:rPr>
          <w:rFonts w:asciiTheme="majorHAnsi" w:hAnsiTheme="majorHAnsi" w:cs="Times New Roman"/>
          <w:b/>
          <w:sz w:val="52"/>
          <w:szCs w:val="24"/>
        </w:rPr>
        <w:t>Sauerstoff</w:t>
      </w:r>
    </w:p>
    <w:p w14:paraId="145BC997" w14:textId="23F49B24" w:rsidR="00984EF9" w:rsidRPr="00984EF9" w:rsidRDefault="00D770F5" w:rsidP="0006684E">
      <w:pPr>
        <w:autoSpaceDE w:val="0"/>
        <w:autoSpaceDN w:val="0"/>
        <w:adjustRightInd w:val="0"/>
        <w:jc w:val="center"/>
        <w:rPr>
          <w:rFonts w:asciiTheme="majorHAnsi" w:hAnsiTheme="majorHAnsi" w:cs="Times New Roman"/>
          <w:b/>
          <w:sz w:val="44"/>
          <w:szCs w:val="44"/>
        </w:rPr>
      </w:pPr>
      <w:r>
        <w:rPr>
          <w:rFonts w:asciiTheme="majorHAnsi" w:hAnsiTheme="majorHAnsi" w:cs="Times New Roman"/>
          <w:b/>
          <w:noProof/>
          <w:sz w:val="44"/>
          <w:szCs w:val="44"/>
          <w:lang w:eastAsia="de-DE"/>
        </w:rPr>
        <mc:AlternateContent>
          <mc:Choice Requires="wps">
            <w:drawing>
              <wp:anchor distT="0" distB="0" distL="114300" distR="114300" simplePos="0" relativeHeight="251786240" behindDoc="0" locked="0" layoutInCell="1" allowOverlap="1" wp14:anchorId="0EB21FF5" wp14:editId="24B3E212">
                <wp:simplePos x="0" y="0"/>
                <wp:positionH relativeFrom="column">
                  <wp:posOffset>147955</wp:posOffset>
                </wp:positionH>
                <wp:positionV relativeFrom="paragraph">
                  <wp:posOffset>441960</wp:posOffset>
                </wp:positionV>
                <wp:extent cx="5419725" cy="0"/>
                <wp:effectExtent l="9525" t="13970" r="9525" b="5080"/>
                <wp:wrapNone/>
                <wp:docPr id="7" name="AutoShap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97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D73CEB6" id="AutoShape 130" o:spid="_x0000_s1026" type="#_x0000_t32" style="position:absolute;margin-left:11.65pt;margin-top:34.8pt;width:426.75pt;height:0;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"/>
            </w:pict>
          </mc:Fallback>
        </mc:AlternateContent>
      </w:r>
      <w:r w:rsidR="00984EF9" w:rsidRPr="00984EF9">
        <w:rPr>
          <w:rFonts w:asciiTheme="majorHAnsi" w:hAnsiTheme="majorHAnsi" w:cs="Times New Roman"/>
          <w:b/>
          <w:sz w:val="44"/>
          <w:szCs w:val="44"/>
        </w:rPr>
        <w:t>Kurzprotokoll</w:t>
      </w:r>
    </w:p>
    <w:p w14:paraId="40B00BEA" w14:textId="6A3770C5" w:rsidR="00A90BD6" w:rsidRDefault="00D770F5">
      <w:pPr>
        <w:pStyle w:val="Inhaltsverzeichnisberschrift"/>
      </w:pPr>
      <w:r>
        <w:rPr>
          <w:noProof/>
          <w:lang w:eastAsia="de-DE"/>
        </w:rPr>
        <w:lastRenderedPageBreak/>
        <mc:AlternateContent>
          <mc:Choice Requires="wps">
            <w:drawing>
              <wp:anchor distT="0" distB="0" distL="114300" distR="114300" simplePos="0" relativeHeight="251782144" behindDoc="0" locked="0" layoutInCell="1" allowOverlap="1" wp14:anchorId="6280BD10" wp14:editId="176C3E02">
                <wp:simplePos x="0" y="0"/>
                <wp:positionH relativeFrom="column">
                  <wp:posOffset>-95754</wp:posOffset>
                </wp:positionH>
                <wp:positionV relativeFrom="paragraph">
                  <wp:posOffset>-1161</wp:posOffset>
                </wp:positionV>
                <wp:extent cx="5958840" cy="2412125"/>
                <wp:effectExtent l="0" t="0" r="22860" b="26670"/>
                <wp:wrapNone/>
                <wp:docPr id="6"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8840" cy="2412125"/>
                        </a:xfrm>
                        <a:prstGeom prst="rect">
                          <a:avLst/>
                        </a:prstGeom>
                        <a:solidFill>
                          <a:schemeClr val="lt1">
                            <a:lumMod val="100000"/>
                            <a:lumOff val="0"/>
                          </a:schemeClr>
                        </a:solidFill>
                        <a:ln w="12700">
                          <a:solidFill>
                            <a:schemeClr val="accent3">
                              <a:lumMod val="100000"/>
                              <a:lumOff val="0"/>
                            </a:schemeClr>
                          </a:solidFill>
                          <a:prstDash val="dash"/>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3E42AE4" w14:textId="77777777" w:rsidR="006A0F35" w:rsidRDefault="006A0F35">
                            <w:pPr>
                              <w:pBdr>
                                <w:bottom w:val="single" w:sz="6" w:space="1" w:color="auto"/>
                              </w:pBdr>
                              <w:rPr>
                                <w:b/>
                              </w:rPr>
                            </w:pPr>
                            <w:r w:rsidRPr="00A90BD6">
                              <w:rPr>
                                <w:b/>
                              </w:rPr>
                              <w:t>Auf einen Blick:</w:t>
                            </w:r>
                          </w:p>
                          <w:p w14:paraId="0E3B5E89" w14:textId="77777777" w:rsidR="00F4465A" w:rsidRDefault="00F4465A" w:rsidP="004944F3">
                            <w:pPr>
                              <w:contextualSpacing/>
                              <w:rPr>
                                <w:rFonts w:asciiTheme="majorHAnsi" w:hAnsiTheme="majorHAnsi"/>
                                <w:color w:val="auto"/>
                              </w:rPr>
                            </w:pPr>
                            <w:r>
                              <w:rPr>
                                <w:rFonts w:asciiTheme="majorHAnsi" w:hAnsiTheme="majorHAnsi"/>
                                <w:color w:val="auto"/>
                              </w:rPr>
                              <w:t xml:space="preserve">In diesem Protokoll werden weitere Versuche zum Thema Sauerstoff als Bestandteil der Luft vorgestellt. Dabei wird im Lehrerversuch V1 eine alternative Möglichkeit zur Bestimmung des Sauerstoffgehalts der Luft durch alkalische </w:t>
                            </w:r>
                            <w:proofErr w:type="spellStart"/>
                            <w:r>
                              <w:rPr>
                                <w:rFonts w:asciiTheme="majorHAnsi" w:hAnsiTheme="majorHAnsi"/>
                                <w:color w:val="auto"/>
                              </w:rPr>
                              <w:t>Pyrogallollösung</w:t>
                            </w:r>
                            <w:proofErr w:type="spellEnd"/>
                            <w:r>
                              <w:rPr>
                                <w:rFonts w:asciiTheme="majorHAnsi" w:hAnsiTheme="majorHAnsi"/>
                                <w:color w:val="auto"/>
                              </w:rPr>
                              <w:t xml:space="preserve"> aufgezeigt.</w:t>
                            </w:r>
                          </w:p>
                          <w:p w14:paraId="534E28FF" w14:textId="66A4385F" w:rsidR="006A0F35" w:rsidRPr="00F31EBF" w:rsidRDefault="00F4465A" w:rsidP="004944F3">
                            <w:pPr>
                              <w:contextualSpacing/>
                              <w:rPr>
                                <w:i/>
                                <w:color w:val="auto"/>
                              </w:rPr>
                            </w:pPr>
                            <w:r>
                              <w:rPr>
                                <w:rFonts w:asciiTheme="majorHAnsi" w:hAnsiTheme="majorHAnsi"/>
                                <w:color w:val="auto"/>
                              </w:rPr>
                              <w:t xml:space="preserve">In den Schülerversuchen wird ein Rückbezug zum bereits bekannten </w:t>
                            </w:r>
                            <w:r w:rsidR="000807BC">
                              <w:rPr>
                                <w:rFonts w:asciiTheme="majorHAnsi" w:hAnsiTheme="majorHAnsi"/>
                                <w:color w:val="auto"/>
                              </w:rPr>
                              <w:t>hergestellt, indem in Versuch V3</w:t>
                            </w:r>
                            <w:r w:rsidR="00941946">
                              <w:rPr>
                                <w:rFonts w:asciiTheme="majorHAnsi" w:hAnsiTheme="majorHAnsi"/>
                                <w:color w:val="auto"/>
                              </w:rPr>
                              <w:t xml:space="preserve"> das Luftvolumen und </w:t>
                            </w:r>
                            <w:r>
                              <w:rPr>
                                <w:rFonts w:asciiTheme="majorHAnsi" w:hAnsiTheme="majorHAnsi"/>
                                <w:color w:val="auto"/>
                              </w:rPr>
                              <w:t xml:space="preserve">der darin enthaltene Sauerstoffanteil als Vorrausetzung des Brennens wiederholt </w:t>
                            </w:r>
                            <w:r w:rsidR="00941946">
                              <w:rPr>
                                <w:rFonts w:asciiTheme="majorHAnsi" w:hAnsiTheme="majorHAnsi"/>
                                <w:color w:val="auto"/>
                              </w:rPr>
                              <w:t>sowie</w:t>
                            </w:r>
                            <w:r>
                              <w:rPr>
                                <w:rFonts w:asciiTheme="majorHAnsi" w:hAnsiTheme="majorHAnsi"/>
                                <w:color w:val="auto"/>
                              </w:rPr>
                              <w:t xml:space="preserve"> in einen proportionalen Zusammenhang gebracht wird. In Versuch V3 werden die stoffspezifischen Eigenschaften um das Unterscheidungskriterium der Dichte erweitert</w:t>
                            </w:r>
                            <w:r w:rsidR="00BB7DD7">
                              <w:rPr>
                                <w:rFonts w:asciiTheme="majorHAnsi" w:hAnsiTheme="majorHAnsi"/>
                                <w:color w:val="auto"/>
                              </w:rPr>
                              <w:t xml:space="preserve"> und ein klassischer Sauerstoffnachweis eingeführt.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280BD10" id="_x0000_t202" coordsize="21600,21600" o:spt="202" path="m,l,21600r21600,l21600,xe">
                <v:stroke joinstyle="miter"/>
                <v:path gradientshapeok="t" o:connecttype="rect"/>
              </v:shapetype>
              <v:shape id="Text Box 121" o:spid="_x0000_s1026" type="#_x0000_t202" style="position:absolute;margin-left:-7.55pt;margin-top:-.1pt;width:469.2pt;height:189.9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" fillcolor="white [3201]" strokecolor="#9bbb59 [3206]" strokeweight="1pt">
                <v:stroke dashstyle="dash"/>
                <v:shadow color="#868686"/>
                <v:textbox>
                  <w:txbxContent>
                    <w:p w14:paraId="33E42AE4" w14:textId="77777777" w:rsidR="006A0F35" w:rsidRDefault="006A0F35">
                      <w:pPr>
                        <w:pBdr>
                          <w:bottom w:val="single" w:sz="6" w:space="1" w:color="auto"/>
                        </w:pBdr>
                        <w:rPr>
                          <w:b/>
                        </w:rPr>
                      </w:pPr>
                      <w:r w:rsidRPr="00A90BD6">
                        <w:rPr>
                          <w:b/>
                        </w:rPr>
                        <w:t>Auf einen Blick:</w:t>
                      </w:r>
                    </w:p>
                    <w:p w14:paraId="0E3B5E89" w14:textId="77777777" w:rsidR="00F4465A" w:rsidRDefault="00F4465A" w:rsidP="004944F3">
                      <w:pPr>
                        <w:contextualSpacing/>
                        <w:rPr>
                          <w:rFonts w:asciiTheme="majorHAnsi" w:hAnsiTheme="majorHAnsi"/>
                          <w:color w:val="auto"/>
                        </w:rPr>
                      </w:pPr>
                      <w:r>
                        <w:rPr>
                          <w:rFonts w:asciiTheme="majorHAnsi" w:hAnsiTheme="majorHAnsi"/>
                          <w:color w:val="auto"/>
                        </w:rPr>
                        <w:t xml:space="preserve">In diesem Protokoll werden weitere Versuche zum Thema Sauerstoff als Bestandteil der Luft vorgestellt. Dabei wird im Lehrerversuch V1 eine alternative Möglichkeit zur Bestimmung des Sauerstoffgehalts der Luft durch alkalische </w:t>
                      </w:r>
                      <w:proofErr w:type="spellStart"/>
                      <w:r>
                        <w:rPr>
                          <w:rFonts w:asciiTheme="majorHAnsi" w:hAnsiTheme="majorHAnsi"/>
                          <w:color w:val="auto"/>
                        </w:rPr>
                        <w:t>Pyrogallollösung</w:t>
                      </w:r>
                      <w:proofErr w:type="spellEnd"/>
                      <w:r>
                        <w:rPr>
                          <w:rFonts w:asciiTheme="majorHAnsi" w:hAnsiTheme="majorHAnsi"/>
                          <w:color w:val="auto"/>
                        </w:rPr>
                        <w:t xml:space="preserve"> aufgezeigt.</w:t>
                      </w:r>
                    </w:p>
                    <w:p w14:paraId="534E28FF" w14:textId="66A4385F" w:rsidR="006A0F35" w:rsidRPr="00F31EBF" w:rsidRDefault="00F4465A" w:rsidP="004944F3">
                      <w:pPr>
                        <w:contextualSpacing/>
                        <w:rPr>
                          <w:i/>
                          <w:color w:val="auto"/>
                        </w:rPr>
                      </w:pPr>
                      <w:r>
                        <w:rPr>
                          <w:rFonts w:asciiTheme="majorHAnsi" w:hAnsiTheme="majorHAnsi"/>
                          <w:color w:val="auto"/>
                        </w:rPr>
                        <w:t xml:space="preserve">In den Schülerversuchen wird ein Rückbezug zum bereits bekannten </w:t>
                      </w:r>
                      <w:r w:rsidR="000807BC">
                        <w:rPr>
                          <w:rFonts w:asciiTheme="majorHAnsi" w:hAnsiTheme="majorHAnsi"/>
                          <w:color w:val="auto"/>
                        </w:rPr>
                        <w:t>hergestellt, indem in Versuch V3</w:t>
                      </w:r>
                      <w:r w:rsidR="00941946">
                        <w:rPr>
                          <w:rFonts w:asciiTheme="majorHAnsi" w:hAnsiTheme="majorHAnsi"/>
                          <w:color w:val="auto"/>
                        </w:rPr>
                        <w:t xml:space="preserve"> das Luftvolumen und </w:t>
                      </w:r>
                      <w:r>
                        <w:rPr>
                          <w:rFonts w:asciiTheme="majorHAnsi" w:hAnsiTheme="majorHAnsi"/>
                          <w:color w:val="auto"/>
                        </w:rPr>
                        <w:t xml:space="preserve">der darin enthaltene Sauerstoffanteil als Vorrausetzung des Brennens wiederholt </w:t>
                      </w:r>
                      <w:r w:rsidR="00941946">
                        <w:rPr>
                          <w:rFonts w:asciiTheme="majorHAnsi" w:hAnsiTheme="majorHAnsi"/>
                          <w:color w:val="auto"/>
                        </w:rPr>
                        <w:t>sowie</w:t>
                      </w:r>
                      <w:r>
                        <w:rPr>
                          <w:rFonts w:asciiTheme="majorHAnsi" w:hAnsiTheme="majorHAnsi"/>
                          <w:color w:val="auto"/>
                        </w:rPr>
                        <w:t xml:space="preserve"> in einen proportionalen Zusammenhang gebracht wird. In Versuch V3 werden die stoffspezifischen Eigenschaften um das Unterscheidungskriterium der Dichte erweitert</w:t>
                      </w:r>
                      <w:r w:rsidR="00BB7DD7">
                        <w:rPr>
                          <w:rFonts w:asciiTheme="majorHAnsi" w:hAnsiTheme="majorHAnsi"/>
                          <w:color w:val="auto"/>
                        </w:rPr>
                        <w:t xml:space="preserve"> und ein klassischer Sauerstoffnachweis eingeführt.</w:t>
                      </w:r>
                    </w:p>
                  </w:txbxContent>
                </v:textbox>
              </v:shape>
            </w:pict>
          </mc:Fallback>
        </mc:AlternateContent>
      </w:r>
    </w:p>
    <w:p w14:paraId="3CC5DD7C" w14:textId="77777777" w:rsidR="00A90BD6" w:rsidRDefault="00A90BD6" w:rsidP="00A90BD6"/>
    <w:p w14:paraId="0DCEB0D9" w14:textId="77777777" w:rsidR="00A90BD6" w:rsidRDefault="00A90BD6" w:rsidP="00A90BD6"/>
    <w:p w14:paraId="4D631D4B" w14:textId="77777777" w:rsidR="00A90BD6" w:rsidRDefault="00A90BD6" w:rsidP="00A90BD6"/>
    <w:p w14:paraId="6E67A361" w14:textId="77777777" w:rsidR="00A90BD6" w:rsidRDefault="00A90BD6" w:rsidP="00A90BD6"/>
    <w:p w14:paraId="18F3B7FA" w14:textId="77777777" w:rsidR="00A90BD6" w:rsidRDefault="00A90BD6" w:rsidP="00A90BD6"/>
    <w:p w14:paraId="76B4E3B0" w14:textId="77777777" w:rsidR="00F4465A" w:rsidRDefault="00F4465A" w:rsidP="00A90BD6"/>
    <w:p w14:paraId="2CDEB051" w14:textId="77777777" w:rsidR="00BB7DD7" w:rsidRPr="00A90BD6" w:rsidRDefault="00BB7DD7" w:rsidP="00A90BD6"/>
    <w:sdt>
      <w:sdtPr>
        <w:rPr>
          <w:rFonts w:ascii="Cambria" w:eastAsiaTheme="minorHAnsi" w:hAnsi="Cambria" w:cstheme="minorBidi"/>
          <w:b w:val="0"/>
          <w:bCs w:val="0"/>
          <w:color w:val="1D1B11" w:themeColor="background2" w:themeShade="1A"/>
          <w:sz w:val="22"/>
          <w:szCs w:val="22"/>
        </w:rPr>
        <w:id w:val="18320642"/>
        <w:docPartObj>
          <w:docPartGallery w:val="Table of Contents"/>
          <w:docPartUnique/>
        </w:docPartObj>
      </w:sdtPr>
      <w:sdtEndPr/>
      <w:sdtContent>
        <w:p w14:paraId="58E5AF7C" w14:textId="77777777" w:rsidR="00E26180" w:rsidRDefault="00E26180">
          <w:pPr>
            <w:pStyle w:val="Inhaltsverzeichnisberschrift"/>
          </w:pPr>
          <w:r w:rsidRPr="00E26180">
            <w:rPr>
              <w:color w:val="auto"/>
            </w:rPr>
            <w:t>Inhalt</w:t>
          </w:r>
        </w:p>
        <w:p w14:paraId="7E8A14B0" w14:textId="77777777" w:rsidR="00E26180" w:rsidRPr="00E26180" w:rsidRDefault="00E26180" w:rsidP="00E26180"/>
        <w:p w14:paraId="5036F46B" w14:textId="77777777" w:rsidR="000807BC" w:rsidRDefault="00E26180">
          <w:pPr>
            <w:pStyle w:val="Verzeichnis1"/>
            <w:tabs>
              <w:tab w:val="left" w:pos="440"/>
              <w:tab w:val="right" w:leader="dot" w:pos="9062"/>
            </w:tabs>
            <w:rPr>
              <w:rFonts w:asciiTheme="minorHAnsi" w:eastAsiaTheme="minorEastAsia" w:hAnsiTheme="minorHAnsi"/>
              <w:noProof/>
              <w:color w:val="auto"/>
              <w:lang w:eastAsia="de-DE"/>
            </w:rPr>
          </w:pPr>
          <w:r>
            <w:fldChar w:fldCharType="begin"/>
          </w:r>
          <w:r>
            <w:instrText xml:space="preserve"> TOC \o "1-3" \h \z \u </w:instrText>
          </w:r>
          <w:r>
            <w:fldChar w:fldCharType="separate"/>
          </w:r>
          <w:hyperlink w:anchor="_Toc457763275" w:history="1">
            <w:r w:rsidR="000807BC" w:rsidRPr="005805FF">
              <w:rPr>
                <w:rStyle w:val="Hyperlink"/>
                <w:noProof/>
              </w:rPr>
              <w:t>1</w:t>
            </w:r>
            <w:r w:rsidR="000807BC">
              <w:rPr>
                <w:rFonts w:asciiTheme="minorHAnsi" w:eastAsiaTheme="minorEastAsia" w:hAnsiTheme="minorHAnsi"/>
                <w:noProof/>
                <w:color w:val="auto"/>
                <w:lang w:eastAsia="de-DE"/>
              </w:rPr>
              <w:tab/>
            </w:r>
            <w:r w:rsidR="000807BC" w:rsidRPr="005805FF">
              <w:rPr>
                <w:rStyle w:val="Hyperlink"/>
                <w:noProof/>
              </w:rPr>
              <w:t>Weitere Lehrerversuche</w:t>
            </w:r>
            <w:r w:rsidR="000807BC">
              <w:rPr>
                <w:noProof/>
                <w:webHidden/>
              </w:rPr>
              <w:tab/>
            </w:r>
            <w:r w:rsidR="000807BC">
              <w:rPr>
                <w:noProof/>
                <w:webHidden/>
              </w:rPr>
              <w:fldChar w:fldCharType="begin"/>
            </w:r>
            <w:r w:rsidR="000807BC">
              <w:rPr>
                <w:noProof/>
                <w:webHidden/>
              </w:rPr>
              <w:instrText xml:space="preserve"> PAGEREF _Toc457763275 \h </w:instrText>
            </w:r>
            <w:r w:rsidR="000807BC">
              <w:rPr>
                <w:noProof/>
                <w:webHidden/>
              </w:rPr>
            </w:r>
            <w:r w:rsidR="000807BC">
              <w:rPr>
                <w:noProof/>
                <w:webHidden/>
              </w:rPr>
              <w:fldChar w:fldCharType="separate"/>
            </w:r>
            <w:r w:rsidR="002807B8">
              <w:rPr>
                <w:noProof/>
                <w:webHidden/>
              </w:rPr>
              <w:t>2</w:t>
            </w:r>
            <w:r w:rsidR="000807BC">
              <w:rPr>
                <w:noProof/>
                <w:webHidden/>
              </w:rPr>
              <w:fldChar w:fldCharType="end"/>
            </w:r>
          </w:hyperlink>
        </w:p>
        <w:p w14:paraId="674B9133" w14:textId="77777777" w:rsidR="000807BC" w:rsidRDefault="00402CEE">
          <w:pPr>
            <w:pStyle w:val="Verzeichnis2"/>
            <w:tabs>
              <w:tab w:val="left" w:pos="880"/>
              <w:tab w:val="right" w:leader="dot" w:pos="9062"/>
            </w:tabs>
            <w:rPr>
              <w:rFonts w:asciiTheme="minorHAnsi" w:eastAsiaTheme="minorEastAsia" w:hAnsiTheme="minorHAnsi"/>
              <w:noProof/>
              <w:color w:val="auto"/>
              <w:lang w:eastAsia="de-DE"/>
            </w:rPr>
          </w:pPr>
          <w:hyperlink w:anchor="_Toc457763276" w:history="1">
            <w:r w:rsidR="000807BC" w:rsidRPr="005805FF">
              <w:rPr>
                <w:rStyle w:val="Hyperlink"/>
                <w:noProof/>
              </w:rPr>
              <w:t>1.1</w:t>
            </w:r>
            <w:r w:rsidR="000807BC">
              <w:rPr>
                <w:rFonts w:asciiTheme="minorHAnsi" w:eastAsiaTheme="minorEastAsia" w:hAnsiTheme="minorHAnsi"/>
                <w:noProof/>
                <w:color w:val="auto"/>
                <w:lang w:eastAsia="de-DE"/>
              </w:rPr>
              <w:tab/>
            </w:r>
            <w:r w:rsidR="000807BC" w:rsidRPr="005805FF">
              <w:rPr>
                <w:rStyle w:val="Hyperlink"/>
                <w:noProof/>
              </w:rPr>
              <w:t>V1 – Bestimmung des Sauerstoffgehalts durch alkalische Pyrogallollösung</w:t>
            </w:r>
            <w:r w:rsidR="000807BC">
              <w:rPr>
                <w:noProof/>
                <w:webHidden/>
              </w:rPr>
              <w:tab/>
            </w:r>
            <w:r w:rsidR="000807BC">
              <w:rPr>
                <w:noProof/>
                <w:webHidden/>
              </w:rPr>
              <w:fldChar w:fldCharType="begin"/>
            </w:r>
            <w:r w:rsidR="000807BC">
              <w:rPr>
                <w:noProof/>
                <w:webHidden/>
              </w:rPr>
              <w:instrText xml:space="preserve"> PAGEREF _Toc457763276 \h </w:instrText>
            </w:r>
            <w:r w:rsidR="000807BC">
              <w:rPr>
                <w:noProof/>
                <w:webHidden/>
              </w:rPr>
            </w:r>
            <w:r w:rsidR="000807BC">
              <w:rPr>
                <w:noProof/>
                <w:webHidden/>
              </w:rPr>
              <w:fldChar w:fldCharType="separate"/>
            </w:r>
            <w:r w:rsidR="002807B8">
              <w:rPr>
                <w:noProof/>
                <w:webHidden/>
              </w:rPr>
              <w:t>2</w:t>
            </w:r>
            <w:r w:rsidR="000807BC">
              <w:rPr>
                <w:noProof/>
                <w:webHidden/>
              </w:rPr>
              <w:fldChar w:fldCharType="end"/>
            </w:r>
          </w:hyperlink>
        </w:p>
        <w:p w14:paraId="590E33AF" w14:textId="77777777" w:rsidR="000807BC" w:rsidRDefault="00402CEE">
          <w:pPr>
            <w:pStyle w:val="Verzeichnis2"/>
            <w:tabs>
              <w:tab w:val="left" w:pos="880"/>
              <w:tab w:val="right" w:leader="dot" w:pos="9062"/>
            </w:tabs>
            <w:rPr>
              <w:rFonts w:asciiTheme="minorHAnsi" w:eastAsiaTheme="minorEastAsia" w:hAnsiTheme="minorHAnsi"/>
              <w:noProof/>
              <w:color w:val="auto"/>
              <w:lang w:eastAsia="de-DE"/>
            </w:rPr>
          </w:pPr>
          <w:hyperlink w:anchor="_Toc457763277" w:history="1">
            <w:r w:rsidR="000807BC" w:rsidRPr="005805FF">
              <w:rPr>
                <w:rStyle w:val="Hyperlink"/>
                <w:noProof/>
              </w:rPr>
              <w:t>1.2</w:t>
            </w:r>
            <w:r w:rsidR="000807BC">
              <w:rPr>
                <w:rFonts w:asciiTheme="minorHAnsi" w:eastAsiaTheme="minorEastAsia" w:hAnsiTheme="minorHAnsi"/>
                <w:noProof/>
                <w:color w:val="auto"/>
                <w:lang w:eastAsia="de-DE"/>
              </w:rPr>
              <w:tab/>
            </w:r>
            <w:r w:rsidR="000807BC" w:rsidRPr="005805FF">
              <w:rPr>
                <w:rStyle w:val="Hyperlink"/>
                <w:noProof/>
              </w:rPr>
              <w:t>V2 Darstellung von Sauerstoff aus Salpeter</w:t>
            </w:r>
            <w:r w:rsidR="000807BC">
              <w:rPr>
                <w:noProof/>
                <w:webHidden/>
              </w:rPr>
              <w:tab/>
            </w:r>
            <w:r w:rsidR="000807BC">
              <w:rPr>
                <w:noProof/>
                <w:webHidden/>
              </w:rPr>
              <w:fldChar w:fldCharType="begin"/>
            </w:r>
            <w:r w:rsidR="000807BC">
              <w:rPr>
                <w:noProof/>
                <w:webHidden/>
              </w:rPr>
              <w:instrText xml:space="preserve"> PAGEREF _Toc457763277 \h </w:instrText>
            </w:r>
            <w:r w:rsidR="000807BC">
              <w:rPr>
                <w:noProof/>
                <w:webHidden/>
              </w:rPr>
            </w:r>
            <w:r w:rsidR="000807BC">
              <w:rPr>
                <w:noProof/>
                <w:webHidden/>
              </w:rPr>
              <w:fldChar w:fldCharType="separate"/>
            </w:r>
            <w:r w:rsidR="002807B8">
              <w:rPr>
                <w:noProof/>
                <w:webHidden/>
              </w:rPr>
              <w:t>4</w:t>
            </w:r>
            <w:r w:rsidR="000807BC">
              <w:rPr>
                <w:noProof/>
                <w:webHidden/>
              </w:rPr>
              <w:fldChar w:fldCharType="end"/>
            </w:r>
          </w:hyperlink>
        </w:p>
        <w:p w14:paraId="10E19878" w14:textId="77777777" w:rsidR="000807BC" w:rsidRDefault="00402CEE">
          <w:pPr>
            <w:pStyle w:val="Verzeichnis1"/>
            <w:tabs>
              <w:tab w:val="left" w:pos="440"/>
              <w:tab w:val="right" w:leader="dot" w:pos="9062"/>
            </w:tabs>
            <w:rPr>
              <w:rFonts w:asciiTheme="minorHAnsi" w:eastAsiaTheme="minorEastAsia" w:hAnsiTheme="minorHAnsi"/>
              <w:noProof/>
              <w:color w:val="auto"/>
              <w:lang w:eastAsia="de-DE"/>
            </w:rPr>
          </w:pPr>
          <w:hyperlink w:anchor="_Toc457763278" w:history="1">
            <w:r w:rsidR="000807BC" w:rsidRPr="005805FF">
              <w:rPr>
                <w:rStyle w:val="Hyperlink"/>
                <w:noProof/>
              </w:rPr>
              <w:t>2</w:t>
            </w:r>
            <w:r w:rsidR="000807BC">
              <w:rPr>
                <w:rFonts w:asciiTheme="minorHAnsi" w:eastAsiaTheme="minorEastAsia" w:hAnsiTheme="minorHAnsi"/>
                <w:noProof/>
                <w:color w:val="auto"/>
                <w:lang w:eastAsia="de-DE"/>
              </w:rPr>
              <w:tab/>
            </w:r>
            <w:r w:rsidR="000807BC" w:rsidRPr="005805FF">
              <w:rPr>
                <w:rStyle w:val="Hyperlink"/>
                <w:noProof/>
              </w:rPr>
              <w:t>Weitere Schülerversuche</w:t>
            </w:r>
            <w:r w:rsidR="000807BC">
              <w:rPr>
                <w:noProof/>
                <w:webHidden/>
              </w:rPr>
              <w:tab/>
            </w:r>
            <w:r w:rsidR="000807BC">
              <w:rPr>
                <w:noProof/>
                <w:webHidden/>
              </w:rPr>
              <w:fldChar w:fldCharType="begin"/>
            </w:r>
            <w:r w:rsidR="000807BC">
              <w:rPr>
                <w:noProof/>
                <w:webHidden/>
              </w:rPr>
              <w:instrText xml:space="preserve"> PAGEREF _Toc457763278 \h </w:instrText>
            </w:r>
            <w:r w:rsidR="000807BC">
              <w:rPr>
                <w:noProof/>
                <w:webHidden/>
              </w:rPr>
            </w:r>
            <w:r w:rsidR="000807BC">
              <w:rPr>
                <w:noProof/>
                <w:webHidden/>
              </w:rPr>
              <w:fldChar w:fldCharType="separate"/>
            </w:r>
            <w:r w:rsidR="002807B8">
              <w:rPr>
                <w:noProof/>
                <w:webHidden/>
              </w:rPr>
              <w:t>5</w:t>
            </w:r>
            <w:r w:rsidR="000807BC">
              <w:rPr>
                <w:noProof/>
                <w:webHidden/>
              </w:rPr>
              <w:fldChar w:fldCharType="end"/>
            </w:r>
          </w:hyperlink>
        </w:p>
        <w:p w14:paraId="39A2E98B" w14:textId="77777777" w:rsidR="000807BC" w:rsidRDefault="00402CEE">
          <w:pPr>
            <w:pStyle w:val="Verzeichnis2"/>
            <w:tabs>
              <w:tab w:val="left" w:pos="880"/>
              <w:tab w:val="right" w:leader="dot" w:pos="9062"/>
            </w:tabs>
            <w:rPr>
              <w:rFonts w:asciiTheme="minorHAnsi" w:eastAsiaTheme="minorEastAsia" w:hAnsiTheme="minorHAnsi"/>
              <w:noProof/>
              <w:color w:val="auto"/>
              <w:lang w:eastAsia="de-DE"/>
            </w:rPr>
          </w:pPr>
          <w:hyperlink w:anchor="_Toc457763279" w:history="1">
            <w:r w:rsidR="000807BC" w:rsidRPr="005805FF">
              <w:rPr>
                <w:rStyle w:val="Hyperlink"/>
                <w:noProof/>
              </w:rPr>
              <w:t>2.1</w:t>
            </w:r>
            <w:r w:rsidR="000807BC">
              <w:rPr>
                <w:rFonts w:asciiTheme="minorHAnsi" w:eastAsiaTheme="minorEastAsia" w:hAnsiTheme="minorHAnsi"/>
                <w:noProof/>
                <w:color w:val="auto"/>
                <w:lang w:eastAsia="de-DE"/>
              </w:rPr>
              <w:tab/>
            </w:r>
            <w:r w:rsidR="000807BC" w:rsidRPr="005805FF">
              <w:rPr>
                <w:rStyle w:val="Hyperlink"/>
                <w:noProof/>
              </w:rPr>
              <w:t>V3 – Abhängigkeit von Gasvolumen zur Brenndauer</w:t>
            </w:r>
            <w:r w:rsidR="000807BC">
              <w:rPr>
                <w:noProof/>
                <w:webHidden/>
              </w:rPr>
              <w:tab/>
            </w:r>
            <w:r w:rsidR="000807BC">
              <w:rPr>
                <w:noProof/>
                <w:webHidden/>
              </w:rPr>
              <w:fldChar w:fldCharType="begin"/>
            </w:r>
            <w:r w:rsidR="000807BC">
              <w:rPr>
                <w:noProof/>
                <w:webHidden/>
              </w:rPr>
              <w:instrText xml:space="preserve"> PAGEREF _Toc457763279 \h </w:instrText>
            </w:r>
            <w:r w:rsidR="000807BC">
              <w:rPr>
                <w:noProof/>
                <w:webHidden/>
              </w:rPr>
            </w:r>
            <w:r w:rsidR="000807BC">
              <w:rPr>
                <w:noProof/>
                <w:webHidden/>
              </w:rPr>
              <w:fldChar w:fldCharType="separate"/>
            </w:r>
            <w:r w:rsidR="002807B8">
              <w:rPr>
                <w:noProof/>
                <w:webHidden/>
              </w:rPr>
              <w:t>5</w:t>
            </w:r>
            <w:r w:rsidR="000807BC">
              <w:rPr>
                <w:noProof/>
                <w:webHidden/>
              </w:rPr>
              <w:fldChar w:fldCharType="end"/>
            </w:r>
          </w:hyperlink>
        </w:p>
        <w:p w14:paraId="2E88943A" w14:textId="77777777" w:rsidR="00E26180" w:rsidRDefault="00E26180">
          <w:r>
            <w:fldChar w:fldCharType="end"/>
          </w:r>
        </w:p>
      </w:sdtContent>
    </w:sdt>
    <w:p w14:paraId="48AB5308" w14:textId="77777777" w:rsidR="00E26180" w:rsidRDefault="00E26180" w:rsidP="00E26180"/>
    <w:p w14:paraId="26ED74F8" w14:textId="5E156C3D" w:rsidR="005B0270" w:rsidRDefault="005B0270" w:rsidP="00E26180"/>
    <w:p w14:paraId="1241B1A3" w14:textId="77777777" w:rsidR="005B0270" w:rsidRPr="005B0270" w:rsidRDefault="005B0270" w:rsidP="005B0270"/>
    <w:p w14:paraId="5ED8AEA5" w14:textId="77777777" w:rsidR="005B0270" w:rsidRPr="005B0270" w:rsidRDefault="005B0270" w:rsidP="005B0270"/>
    <w:p w14:paraId="4E8A4BB5" w14:textId="77777777" w:rsidR="005B0270" w:rsidRPr="005B0270" w:rsidRDefault="005B0270" w:rsidP="005B0270"/>
    <w:p w14:paraId="76E65233" w14:textId="1D36411B" w:rsidR="005B0270" w:rsidRDefault="005B0270" w:rsidP="005B0270">
      <w:pPr>
        <w:tabs>
          <w:tab w:val="left" w:pos="3000"/>
        </w:tabs>
      </w:pPr>
      <w:r>
        <w:tab/>
      </w:r>
    </w:p>
    <w:p w14:paraId="20763230" w14:textId="7170114F" w:rsidR="005B0270" w:rsidRDefault="005B0270" w:rsidP="005B0270"/>
    <w:p w14:paraId="7354F48A" w14:textId="77777777" w:rsidR="005B0270" w:rsidRPr="005B0270" w:rsidRDefault="005B0270" w:rsidP="005B0270">
      <w:pPr>
        <w:sectPr w:rsidR="005B0270" w:rsidRPr="005B0270" w:rsidSect="00984EF9">
          <w:footerReference w:type="default" r:id="rId11"/>
          <w:pgSz w:w="11906" w:h="16838"/>
          <w:pgMar w:top="1417" w:right="1417" w:bottom="709" w:left="1417" w:header="708" w:footer="708" w:gutter="0"/>
          <w:pgNumType w:start="0"/>
          <w:cols w:space="708"/>
          <w:docGrid w:linePitch="360"/>
        </w:sectPr>
      </w:pPr>
    </w:p>
    <w:p w14:paraId="70957CC8" w14:textId="5D979A39" w:rsidR="0086227B" w:rsidRDefault="00984EF9" w:rsidP="00BB7DD7">
      <w:pPr>
        <w:pStyle w:val="berschrift1"/>
      </w:pPr>
      <w:bookmarkStart w:id="1" w:name="_Toc457763275"/>
      <w:r>
        <w:lastRenderedPageBreak/>
        <w:t xml:space="preserve">Weitere </w:t>
      </w:r>
      <w:r w:rsidR="00977ED8">
        <w:t>Lehrer</w:t>
      </w:r>
      <w:r w:rsidR="00F31EBF">
        <w:t>versuch</w:t>
      </w:r>
      <w:r>
        <w:t>e</w:t>
      </w:r>
      <w:bookmarkEnd w:id="1"/>
    </w:p>
    <w:p w14:paraId="6D3F8D1E" w14:textId="5F917CCF" w:rsidR="00984EF9" w:rsidRPr="00984EF9" w:rsidRDefault="00984EF9" w:rsidP="00BB7DD7">
      <w:pPr>
        <w:pStyle w:val="berschrift2"/>
      </w:pPr>
      <w:bookmarkStart w:id="2" w:name="_Toc457763276"/>
      <w:r>
        <w:t xml:space="preserve">V1 – </w:t>
      </w:r>
      <w:r w:rsidR="00E12C37">
        <w:t xml:space="preserve">Bestimmung des Sauerstoffgehalts durch </w:t>
      </w:r>
      <w:r w:rsidR="00410D9C">
        <w:t xml:space="preserve">alkalische </w:t>
      </w:r>
      <w:proofErr w:type="spellStart"/>
      <w:r w:rsidR="00E12C37">
        <w:t>Pyrogallol</w:t>
      </w:r>
      <w:r w:rsidR="00410D9C">
        <w:t>lösung</w:t>
      </w:r>
      <w:bookmarkEnd w:id="2"/>
      <w:proofErr w:type="spellEnd"/>
    </w:p>
    <w:p w14:paraId="23A4A808" w14:textId="763BC3A4" w:rsidR="00D76F6F" w:rsidRDefault="00D76F6F" w:rsidP="00BB7DD7">
      <w:bookmarkStart w:id="3" w:name="_Toc425776595"/>
      <w:bookmarkEnd w:id="3"/>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D76F6F" w:rsidRPr="009C5E28" w14:paraId="090FD812" w14:textId="77777777" w:rsidTr="007917D6">
        <w:tc>
          <w:tcPr>
            <w:tcW w:w="9322" w:type="dxa"/>
            <w:gridSpan w:val="9"/>
            <w:shd w:val="clear" w:color="auto" w:fill="4F81BD"/>
            <w:vAlign w:val="center"/>
          </w:tcPr>
          <w:p w14:paraId="028D7D62" w14:textId="77777777" w:rsidR="00D76F6F" w:rsidRPr="00F31EBF" w:rsidRDefault="00D76F6F" w:rsidP="00BB7DD7">
            <w:pPr>
              <w:spacing w:after="0"/>
              <w:rPr>
                <w:b/>
                <w:bCs/>
                <w:color w:val="FFFFFF" w:themeColor="background1"/>
              </w:rPr>
            </w:pPr>
            <w:r w:rsidRPr="00F31EBF">
              <w:rPr>
                <w:b/>
                <w:bCs/>
                <w:color w:val="FFFFFF" w:themeColor="background1"/>
              </w:rPr>
              <w:t>Gefahrenstoffe</w:t>
            </w:r>
          </w:p>
        </w:tc>
      </w:tr>
      <w:tr w:rsidR="00D76F6F" w:rsidRPr="009C5E28" w14:paraId="2303AD50" w14:textId="77777777" w:rsidTr="00D76F6F">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3FE0D83F" w14:textId="4A192C83" w:rsidR="00D76F6F" w:rsidRPr="009C5E28" w:rsidRDefault="00E12C37" w:rsidP="00BB7DD7">
            <w:pPr>
              <w:spacing w:after="0"/>
              <w:rPr>
                <w:b/>
                <w:bCs/>
              </w:rPr>
            </w:pPr>
            <w:proofErr w:type="spellStart"/>
            <w:r>
              <w:rPr>
                <w:sz w:val="20"/>
              </w:rPr>
              <w:t>Pyrogallollösung</w:t>
            </w:r>
            <w:proofErr w:type="spellEnd"/>
            <w:r>
              <w:rPr>
                <w:sz w:val="20"/>
              </w:rPr>
              <w:t xml:space="preserve"> (w=5%)</w:t>
            </w:r>
          </w:p>
        </w:tc>
        <w:tc>
          <w:tcPr>
            <w:tcW w:w="3177" w:type="dxa"/>
            <w:gridSpan w:val="3"/>
            <w:tcBorders>
              <w:top w:val="single" w:sz="8" w:space="0" w:color="4F81BD"/>
              <w:bottom w:val="single" w:sz="8" w:space="0" w:color="4F81BD"/>
            </w:tcBorders>
            <w:shd w:val="clear" w:color="auto" w:fill="auto"/>
            <w:vAlign w:val="center"/>
          </w:tcPr>
          <w:p w14:paraId="2FD4D214" w14:textId="77777777" w:rsidR="00D76F6F" w:rsidRPr="009C5E28" w:rsidRDefault="00D76F6F" w:rsidP="00BB7DD7">
            <w:pPr>
              <w:spacing w:after="0"/>
            </w:pPr>
            <w:r w:rsidRPr="009C5E28">
              <w:rPr>
                <w:sz w:val="20"/>
              </w:rPr>
              <w:t xml:space="preserve">H: </w:t>
            </w:r>
            <w:hyperlink r:id="rId12" w:anchor="H-S.C3.A4tze" w:tooltip="H- und P-Sätze" w:history="1">
              <w:r w:rsidRPr="009C5E28">
                <w:rPr>
                  <w:rStyle w:val="Hyperlink"/>
                  <w:color w:val="auto"/>
                  <w:sz w:val="20"/>
                  <w:u w:val="none"/>
                </w:rPr>
                <w:t>332</w:t>
              </w:r>
            </w:hyperlink>
            <w:r w:rsidRPr="009C5E28">
              <w:rPr>
                <w:sz w:val="20"/>
              </w:rPr>
              <w:t>-</w:t>
            </w:r>
            <w:hyperlink r:id="rId13" w:anchor="H-S.C3.A4tze" w:tooltip="H- und P-Sätze" w:history="1">
              <w:r w:rsidRPr="009C5E28">
                <w:rPr>
                  <w:rStyle w:val="Hyperlink"/>
                  <w:color w:val="auto"/>
                  <w:sz w:val="20"/>
                  <w:u w:val="none"/>
                </w:rPr>
                <w:t>302</w:t>
              </w:r>
            </w:hyperlink>
            <w:r w:rsidRPr="009C5E28">
              <w:rPr>
                <w:sz w:val="20"/>
              </w:rPr>
              <w:t>-</w:t>
            </w:r>
            <w:hyperlink r:id="rId14" w:anchor="H-S.C3.A4tze" w:tooltip="H- und P-Sätze" w:history="1">
              <w:r w:rsidRPr="009C5E28">
                <w:rPr>
                  <w:rStyle w:val="Hyperlink"/>
                  <w:color w:val="auto"/>
                  <w:sz w:val="20"/>
                  <w:u w:val="none"/>
                </w:rPr>
                <w:t>314</w:t>
              </w:r>
            </w:hyperlink>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128C14B9" w14:textId="573F3E18" w:rsidR="00D76F6F" w:rsidRPr="009C5E28" w:rsidRDefault="00D76F6F" w:rsidP="00BB7DD7">
            <w:pPr>
              <w:spacing w:after="0"/>
            </w:pPr>
            <w:r w:rsidRPr="009C5E28">
              <w:rPr>
                <w:sz w:val="20"/>
              </w:rPr>
              <w:t xml:space="preserve">P: </w:t>
            </w:r>
            <w:hyperlink r:id="rId15" w:anchor="P-S.C3.A4tze" w:tooltip="H- und P-Sätze" w:history="1">
              <w:r w:rsidRPr="009C5E28">
                <w:rPr>
                  <w:rStyle w:val="Hyperlink"/>
                  <w:color w:val="auto"/>
                  <w:sz w:val="20"/>
                  <w:u w:val="none"/>
                </w:rPr>
                <w:t>280</w:t>
              </w:r>
            </w:hyperlink>
            <w:r w:rsidRPr="009C5E28">
              <w:rPr>
                <w:sz w:val="20"/>
              </w:rPr>
              <w:t>-​</w:t>
            </w:r>
            <w:hyperlink r:id="rId16" w:anchor="P-S.C3.A4tze" w:tooltip="H- und P-Sätze" w:history="1">
              <w:r w:rsidRPr="009C5E28">
                <w:rPr>
                  <w:rStyle w:val="Hyperlink"/>
                  <w:color w:val="auto"/>
                  <w:sz w:val="20"/>
                  <w:u w:val="none"/>
                </w:rPr>
                <w:t>301+330+331</w:t>
              </w:r>
            </w:hyperlink>
          </w:p>
        </w:tc>
      </w:tr>
      <w:tr w:rsidR="00D76F6F" w:rsidRPr="009C5E28" w14:paraId="5D881AF6" w14:textId="77777777" w:rsidTr="00CF332D">
        <w:trPr>
          <w:trHeight w:val="434"/>
        </w:trPr>
        <w:tc>
          <w:tcPr>
            <w:tcW w:w="3027" w:type="dxa"/>
            <w:gridSpan w:val="3"/>
            <w:tcBorders>
              <w:bottom w:val="single" w:sz="4" w:space="0" w:color="4F81BD" w:themeColor="accent1"/>
            </w:tcBorders>
            <w:shd w:val="clear" w:color="auto" w:fill="auto"/>
            <w:vAlign w:val="center"/>
          </w:tcPr>
          <w:p w14:paraId="5F1CA110" w14:textId="500E27C9" w:rsidR="00D76F6F" w:rsidRPr="009C5E28" w:rsidRDefault="00E12C37" w:rsidP="00BB7DD7">
            <w:pPr>
              <w:spacing w:after="0"/>
              <w:rPr>
                <w:bCs/>
                <w:sz w:val="20"/>
              </w:rPr>
            </w:pPr>
            <w:proofErr w:type="spellStart"/>
            <w:r>
              <w:rPr>
                <w:color w:val="auto"/>
                <w:sz w:val="20"/>
                <w:szCs w:val="20"/>
              </w:rPr>
              <w:t>NaOH</w:t>
            </w:r>
            <w:proofErr w:type="spellEnd"/>
            <w:r>
              <w:rPr>
                <w:color w:val="auto"/>
                <w:sz w:val="20"/>
                <w:szCs w:val="20"/>
              </w:rPr>
              <w:t xml:space="preserve"> (w=10%)</w:t>
            </w:r>
          </w:p>
        </w:tc>
        <w:tc>
          <w:tcPr>
            <w:tcW w:w="3177" w:type="dxa"/>
            <w:gridSpan w:val="3"/>
            <w:tcBorders>
              <w:bottom w:val="single" w:sz="4" w:space="0" w:color="4F81BD" w:themeColor="accent1"/>
            </w:tcBorders>
            <w:shd w:val="clear" w:color="auto" w:fill="auto"/>
            <w:vAlign w:val="center"/>
          </w:tcPr>
          <w:p w14:paraId="685BDC32" w14:textId="77777777" w:rsidR="00D76F6F" w:rsidRPr="009C5E28" w:rsidRDefault="00D76F6F" w:rsidP="00BB7DD7">
            <w:pPr>
              <w:pStyle w:val="Beschriftung"/>
              <w:spacing w:after="0" w:line="360" w:lineRule="auto"/>
              <w:rPr>
                <w:sz w:val="20"/>
              </w:rPr>
            </w:pPr>
            <w:r w:rsidRPr="009C5E28">
              <w:rPr>
                <w:sz w:val="20"/>
              </w:rPr>
              <w:t xml:space="preserve">H: </w:t>
            </w:r>
            <w:hyperlink r:id="rId17" w:anchor="H-S.C3.A4tze" w:tooltip="H- und P-Sätze" w:history="1">
              <w:r w:rsidRPr="009C5E28">
                <w:rPr>
                  <w:rStyle w:val="Hyperlink"/>
                  <w:color w:val="auto"/>
                  <w:sz w:val="20"/>
                  <w:u w:val="none"/>
                </w:rPr>
                <w:t>332</w:t>
              </w:r>
            </w:hyperlink>
            <w:r w:rsidRPr="009C5E28">
              <w:rPr>
                <w:sz w:val="20"/>
              </w:rPr>
              <w:t>-</w:t>
            </w:r>
            <w:hyperlink r:id="rId18" w:anchor="H-S.C3.A4tze" w:tooltip="H- und P-Sätze" w:history="1">
              <w:r w:rsidRPr="009C5E28">
                <w:rPr>
                  <w:rStyle w:val="Hyperlink"/>
                  <w:color w:val="auto"/>
                  <w:sz w:val="20"/>
                  <w:u w:val="none"/>
                </w:rPr>
                <w:t>312</w:t>
              </w:r>
            </w:hyperlink>
            <w:r w:rsidRPr="009C5E28">
              <w:rPr>
                <w:sz w:val="20"/>
              </w:rPr>
              <w:t>-</w:t>
            </w:r>
            <w:hyperlink r:id="rId19" w:anchor="H-S.C3.A4tze" w:tooltip="H- und P-Sätze" w:history="1">
              <w:r w:rsidRPr="009C5E28">
                <w:rPr>
                  <w:rStyle w:val="Hyperlink"/>
                  <w:color w:val="auto"/>
                  <w:sz w:val="20"/>
                  <w:u w:val="none"/>
                </w:rPr>
                <w:t>302</w:t>
              </w:r>
            </w:hyperlink>
            <w:r w:rsidRPr="009C5E28">
              <w:rPr>
                <w:sz w:val="20"/>
              </w:rPr>
              <w:t>-</w:t>
            </w:r>
            <w:hyperlink r:id="rId20" w:anchor="H-S.C3.A4tze" w:tooltip="H- und P-Sätze" w:history="1">
              <w:r w:rsidRPr="009C5E28">
                <w:rPr>
                  <w:rStyle w:val="Hyperlink"/>
                  <w:color w:val="auto"/>
                  <w:sz w:val="20"/>
                  <w:u w:val="none"/>
                </w:rPr>
                <w:t>412</w:t>
              </w:r>
            </w:hyperlink>
          </w:p>
        </w:tc>
        <w:tc>
          <w:tcPr>
            <w:tcW w:w="3118" w:type="dxa"/>
            <w:gridSpan w:val="3"/>
            <w:tcBorders>
              <w:bottom w:val="single" w:sz="4" w:space="0" w:color="4F81BD" w:themeColor="accent1"/>
            </w:tcBorders>
            <w:shd w:val="clear" w:color="auto" w:fill="auto"/>
            <w:vAlign w:val="center"/>
          </w:tcPr>
          <w:p w14:paraId="271B4DE5" w14:textId="77777777" w:rsidR="00D76F6F" w:rsidRPr="009C5E28" w:rsidRDefault="00D76F6F" w:rsidP="00BB7DD7">
            <w:pPr>
              <w:pStyle w:val="Beschriftung"/>
              <w:spacing w:after="0" w:line="360" w:lineRule="auto"/>
              <w:rPr>
                <w:sz w:val="20"/>
              </w:rPr>
            </w:pPr>
            <w:r w:rsidRPr="009C5E28">
              <w:rPr>
                <w:sz w:val="20"/>
              </w:rPr>
              <w:t xml:space="preserve">P: </w:t>
            </w:r>
            <w:hyperlink r:id="rId21" w:anchor="P-S.C3.A4tze" w:tooltip="H- und P-Sätze" w:history="1">
              <w:r w:rsidRPr="009C5E28">
                <w:rPr>
                  <w:rStyle w:val="Hyperlink"/>
                  <w:color w:val="auto"/>
                  <w:sz w:val="20"/>
                  <w:u w:val="none"/>
                </w:rPr>
                <w:t>273</w:t>
              </w:r>
            </w:hyperlink>
            <w:r w:rsidRPr="009C5E28">
              <w:rPr>
                <w:sz w:val="20"/>
              </w:rPr>
              <w:t>-​</w:t>
            </w:r>
            <w:hyperlink r:id="rId22" w:anchor="P-S.C3.A4tze" w:tooltip="H- und P-Sätze" w:history="1">
              <w:r w:rsidRPr="009C5E28">
                <w:rPr>
                  <w:rStyle w:val="Hyperlink"/>
                  <w:color w:val="auto"/>
                  <w:sz w:val="20"/>
                  <w:u w:val="none"/>
                </w:rPr>
                <w:t>302+352</w:t>
              </w:r>
            </w:hyperlink>
          </w:p>
        </w:tc>
      </w:tr>
      <w:tr w:rsidR="00E12C37" w:rsidRPr="009C5E28" w14:paraId="352DE726" w14:textId="77777777" w:rsidTr="00CF332D">
        <w:trPr>
          <w:trHeight w:val="434"/>
        </w:trPr>
        <w:tc>
          <w:tcPr>
            <w:tcW w:w="3027" w:type="dxa"/>
            <w:gridSpan w:val="3"/>
            <w:tcBorders>
              <w:top w:val="single" w:sz="4" w:space="0" w:color="4F81BD" w:themeColor="accent1"/>
              <w:bottom w:val="single" w:sz="4" w:space="0" w:color="4F81BD" w:themeColor="accent1"/>
            </w:tcBorders>
            <w:shd w:val="clear" w:color="auto" w:fill="auto"/>
            <w:vAlign w:val="center"/>
          </w:tcPr>
          <w:p w14:paraId="04FF6C88" w14:textId="3D09760B" w:rsidR="00E12C37" w:rsidRDefault="00E12C37" w:rsidP="00BB7DD7">
            <w:pPr>
              <w:spacing w:after="0"/>
              <w:rPr>
                <w:color w:val="auto"/>
                <w:sz w:val="20"/>
                <w:szCs w:val="20"/>
              </w:rPr>
            </w:pPr>
            <w:proofErr w:type="spellStart"/>
            <w:r>
              <w:rPr>
                <w:color w:val="auto"/>
                <w:sz w:val="20"/>
                <w:szCs w:val="20"/>
              </w:rPr>
              <w:t>Purpurogallin</w:t>
            </w:r>
            <w:proofErr w:type="spellEnd"/>
          </w:p>
        </w:tc>
        <w:tc>
          <w:tcPr>
            <w:tcW w:w="3177" w:type="dxa"/>
            <w:gridSpan w:val="3"/>
            <w:tcBorders>
              <w:top w:val="single" w:sz="4" w:space="0" w:color="4F81BD" w:themeColor="accent1"/>
              <w:bottom w:val="single" w:sz="4" w:space="0" w:color="4F81BD" w:themeColor="accent1"/>
            </w:tcBorders>
            <w:shd w:val="clear" w:color="auto" w:fill="auto"/>
            <w:vAlign w:val="center"/>
          </w:tcPr>
          <w:p w14:paraId="55F3530E" w14:textId="16732A94" w:rsidR="00E12C37" w:rsidRPr="009C5E28" w:rsidRDefault="001E63CC" w:rsidP="00BB7DD7">
            <w:pPr>
              <w:pStyle w:val="Beschriftung"/>
              <w:spacing w:after="0" w:line="360" w:lineRule="auto"/>
              <w:rPr>
                <w:sz w:val="20"/>
              </w:rPr>
            </w:pPr>
            <w:r>
              <w:rPr>
                <w:sz w:val="20"/>
              </w:rPr>
              <w:t>H: 315-319-335</w:t>
            </w:r>
          </w:p>
        </w:tc>
        <w:tc>
          <w:tcPr>
            <w:tcW w:w="3118" w:type="dxa"/>
            <w:gridSpan w:val="3"/>
            <w:tcBorders>
              <w:top w:val="single" w:sz="4" w:space="0" w:color="4F81BD" w:themeColor="accent1"/>
              <w:bottom w:val="single" w:sz="4" w:space="0" w:color="4F81BD" w:themeColor="accent1"/>
            </w:tcBorders>
            <w:shd w:val="clear" w:color="auto" w:fill="auto"/>
            <w:vAlign w:val="center"/>
          </w:tcPr>
          <w:p w14:paraId="72C61C05" w14:textId="5B351EE5" w:rsidR="00E12C37" w:rsidRPr="009C5E28" w:rsidRDefault="001E63CC" w:rsidP="00BB7DD7">
            <w:pPr>
              <w:pStyle w:val="Beschriftung"/>
              <w:spacing w:after="0" w:line="360" w:lineRule="auto"/>
              <w:rPr>
                <w:sz w:val="20"/>
              </w:rPr>
            </w:pPr>
            <w:r>
              <w:rPr>
                <w:sz w:val="20"/>
              </w:rPr>
              <w:t>P: 261-305+351+338</w:t>
            </w:r>
          </w:p>
        </w:tc>
      </w:tr>
      <w:tr w:rsidR="00CF332D" w:rsidRPr="009C5E28" w14:paraId="2E566C8F" w14:textId="77777777" w:rsidTr="00CF332D">
        <w:trPr>
          <w:trHeight w:val="434"/>
        </w:trPr>
        <w:tc>
          <w:tcPr>
            <w:tcW w:w="3027" w:type="dxa"/>
            <w:gridSpan w:val="3"/>
            <w:tcBorders>
              <w:top w:val="single" w:sz="4" w:space="0" w:color="4F81BD" w:themeColor="accent1"/>
            </w:tcBorders>
            <w:shd w:val="clear" w:color="auto" w:fill="auto"/>
            <w:vAlign w:val="center"/>
          </w:tcPr>
          <w:p w14:paraId="2DE3D374" w14:textId="448F6BD0" w:rsidR="00CF332D" w:rsidRDefault="00CF332D" w:rsidP="00CF332D">
            <w:pPr>
              <w:spacing w:after="0"/>
              <w:rPr>
                <w:color w:val="auto"/>
                <w:sz w:val="20"/>
                <w:szCs w:val="20"/>
              </w:rPr>
            </w:pPr>
            <w:r>
              <w:rPr>
                <w:color w:val="auto"/>
                <w:sz w:val="20"/>
                <w:szCs w:val="20"/>
              </w:rPr>
              <w:t>Sauerstoff</w:t>
            </w:r>
          </w:p>
        </w:tc>
        <w:tc>
          <w:tcPr>
            <w:tcW w:w="3177" w:type="dxa"/>
            <w:gridSpan w:val="3"/>
            <w:tcBorders>
              <w:top w:val="single" w:sz="4" w:space="0" w:color="4F81BD" w:themeColor="accent1"/>
            </w:tcBorders>
            <w:shd w:val="clear" w:color="auto" w:fill="auto"/>
            <w:vAlign w:val="center"/>
          </w:tcPr>
          <w:p w14:paraId="1833E083" w14:textId="269DA4BC" w:rsidR="00CF332D" w:rsidRPr="009C5E28" w:rsidRDefault="00CF332D" w:rsidP="00CF332D">
            <w:pPr>
              <w:pStyle w:val="Beschriftung"/>
              <w:spacing w:after="0" w:line="360" w:lineRule="auto"/>
              <w:rPr>
                <w:sz w:val="20"/>
              </w:rPr>
            </w:pPr>
            <w:r w:rsidRPr="009C5E28">
              <w:rPr>
                <w:sz w:val="20"/>
              </w:rPr>
              <w:t xml:space="preserve">H: </w:t>
            </w:r>
            <w:r>
              <w:t>270-280</w:t>
            </w:r>
          </w:p>
        </w:tc>
        <w:tc>
          <w:tcPr>
            <w:tcW w:w="3118" w:type="dxa"/>
            <w:gridSpan w:val="3"/>
            <w:tcBorders>
              <w:top w:val="single" w:sz="4" w:space="0" w:color="4F81BD" w:themeColor="accent1"/>
            </w:tcBorders>
            <w:shd w:val="clear" w:color="auto" w:fill="auto"/>
            <w:vAlign w:val="center"/>
          </w:tcPr>
          <w:p w14:paraId="1938AD20" w14:textId="08C59352" w:rsidR="00CF332D" w:rsidRPr="009C5E28" w:rsidRDefault="00CF332D" w:rsidP="00CF332D">
            <w:pPr>
              <w:pStyle w:val="Beschriftung"/>
              <w:spacing w:after="0" w:line="360" w:lineRule="auto"/>
              <w:rPr>
                <w:sz w:val="20"/>
              </w:rPr>
            </w:pPr>
            <w:r w:rsidRPr="009C5E28">
              <w:rPr>
                <w:sz w:val="20"/>
              </w:rPr>
              <w:t xml:space="preserve">P: </w:t>
            </w:r>
            <w:r>
              <w:rPr>
                <w:sz w:val="20"/>
              </w:rPr>
              <w:t>244-220-370+376-403</w:t>
            </w:r>
          </w:p>
        </w:tc>
      </w:tr>
      <w:tr w:rsidR="00D76F6F" w:rsidRPr="009C5E28" w14:paraId="09289861" w14:textId="77777777" w:rsidTr="00D76F6F">
        <w:tc>
          <w:tcPr>
            <w:tcW w:w="1009" w:type="dxa"/>
            <w:tcBorders>
              <w:top w:val="single" w:sz="8" w:space="0" w:color="4F81BD"/>
              <w:left w:val="single" w:sz="8" w:space="0" w:color="4F81BD"/>
              <w:bottom w:val="single" w:sz="8" w:space="0" w:color="4F81BD"/>
            </w:tcBorders>
            <w:shd w:val="clear" w:color="auto" w:fill="auto"/>
            <w:vAlign w:val="center"/>
          </w:tcPr>
          <w:p w14:paraId="497F483A" w14:textId="75A1C4F0" w:rsidR="00D76F6F" w:rsidRPr="009C5E28" w:rsidRDefault="00D76F6F" w:rsidP="00BB7DD7">
            <w:pPr>
              <w:spacing w:after="0"/>
              <w:rPr>
                <w:b/>
                <w:bCs/>
              </w:rPr>
            </w:pPr>
            <w:r>
              <w:rPr>
                <w:b/>
                <w:noProof/>
                <w:lang w:eastAsia="de-DE"/>
              </w:rPr>
              <w:drawing>
                <wp:inline distT="0" distB="0" distL="0" distR="0" wp14:anchorId="7ECF1365" wp14:editId="2C1325E6">
                  <wp:extent cx="504190" cy="504190"/>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3302B263" w14:textId="2C263EFE" w:rsidR="00D76F6F" w:rsidRPr="009C5E28" w:rsidRDefault="00D76F6F" w:rsidP="00BB7DD7">
            <w:pPr>
              <w:spacing w:after="0"/>
            </w:pPr>
            <w:r>
              <w:rPr>
                <w:noProof/>
                <w:lang w:eastAsia="de-DE"/>
              </w:rPr>
              <w:drawing>
                <wp:inline distT="0" distB="0" distL="0" distR="0" wp14:anchorId="6927F762" wp14:editId="53947F00">
                  <wp:extent cx="504190" cy="504190"/>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0982473A" w14:textId="4CE57E7A" w:rsidR="00D76F6F" w:rsidRPr="009C5E28" w:rsidRDefault="00D76F6F" w:rsidP="00BB7DD7">
            <w:pPr>
              <w:spacing w:after="0"/>
            </w:pPr>
            <w:r>
              <w:rPr>
                <w:noProof/>
                <w:lang w:eastAsia="de-DE"/>
              </w:rPr>
              <w:drawing>
                <wp:inline distT="0" distB="0" distL="0" distR="0" wp14:anchorId="3D4A67CF" wp14:editId="40EFDC5C">
                  <wp:extent cx="504190" cy="50419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65F32594" w14:textId="3FFFD5AA" w:rsidR="00D76F6F" w:rsidRPr="009C5E28" w:rsidRDefault="00D76F6F" w:rsidP="00BB7DD7">
            <w:pPr>
              <w:spacing w:after="0"/>
            </w:pPr>
            <w:r>
              <w:rPr>
                <w:noProof/>
                <w:lang w:eastAsia="de-DE"/>
              </w:rPr>
              <w:drawing>
                <wp:inline distT="0" distB="0" distL="0" distR="0" wp14:anchorId="6A7D37AE" wp14:editId="04E428DA">
                  <wp:extent cx="504190" cy="504190"/>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3BF590BB" w14:textId="2AEB819D" w:rsidR="00D76F6F" w:rsidRPr="009C5E28" w:rsidRDefault="00D76F6F" w:rsidP="00BB7DD7">
            <w:pPr>
              <w:spacing w:after="0"/>
            </w:pPr>
            <w:r>
              <w:rPr>
                <w:noProof/>
                <w:lang w:eastAsia="de-DE"/>
              </w:rPr>
              <w:drawing>
                <wp:inline distT="0" distB="0" distL="0" distR="0" wp14:anchorId="60CDF2FD" wp14:editId="57D627E2">
                  <wp:extent cx="504190" cy="50419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56BE3A56" w14:textId="69BEE903" w:rsidR="00D76F6F" w:rsidRPr="009C5E28" w:rsidRDefault="00D76F6F" w:rsidP="00BB7DD7">
            <w:pPr>
              <w:spacing w:after="0"/>
            </w:pPr>
            <w:r>
              <w:rPr>
                <w:noProof/>
                <w:lang w:eastAsia="de-DE"/>
              </w:rPr>
              <w:drawing>
                <wp:inline distT="0" distB="0" distL="0" distR="0" wp14:anchorId="57EFB983" wp14:editId="1287406A">
                  <wp:extent cx="504190" cy="50419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5AD0DE5E" w14:textId="15BB31F4" w:rsidR="00D76F6F" w:rsidRPr="009C5E28" w:rsidRDefault="00D76F6F" w:rsidP="00BB7DD7">
            <w:pPr>
              <w:spacing w:after="0"/>
            </w:pPr>
            <w:r>
              <w:rPr>
                <w:noProof/>
                <w:lang w:eastAsia="de-DE"/>
              </w:rPr>
              <w:drawing>
                <wp:inline distT="0" distB="0" distL="0" distR="0" wp14:anchorId="22ACBC1F" wp14:editId="0F9D0450">
                  <wp:extent cx="504190" cy="504190"/>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19EF8FEC" w14:textId="51ED7A94" w:rsidR="00D76F6F" w:rsidRPr="009C5E28" w:rsidRDefault="00D76F6F" w:rsidP="00BB7DD7">
            <w:pPr>
              <w:spacing w:after="0"/>
            </w:pPr>
            <w:r>
              <w:rPr>
                <w:noProof/>
                <w:lang w:eastAsia="de-DE"/>
              </w:rPr>
              <w:drawing>
                <wp:inline distT="0" distB="0" distL="0" distR="0" wp14:anchorId="57B9A975" wp14:editId="46F8CD6C">
                  <wp:extent cx="511175" cy="511175"/>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1671070F" w14:textId="2D6AD764" w:rsidR="00D76F6F" w:rsidRPr="009C5E28" w:rsidRDefault="00D76F6F" w:rsidP="00BB7DD7">
            <w:pPr>
              <w:spacing w:after="0"/>
            </w:pPr>
            <w:r>
              <w:rPr>
                <w:noProof/>
                <w:lang w:eastAsia="de-DE"/>
              </w:rPr>
              <w:drawing>
                <wp:inline distT="0" distB="0" distL="0" distR="0" wp14:anchorId="08A6D030" wp14:editId="74F67170">
                  <wp:extent cx="504190" cy="504190"/>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r>
    </w:tbl>
    <w:p w14:paraId="4008DED7" w14:textId="77777777" w:rsidR="00B901F6" w:rsidRDefault="00B901F6" w:rsidP="00BB7DD7">
      <w:pPr>
        <w:tabs>
          <w:tab w:val="left" w:pos="1701"/>
          <w:tab w:val="left" w:pos="1985"/>
        </w:tabs>
        <w:ind w:left="1980" w:hanging="1980"/>
      </w:pPr>
    </w:p>
    <w:p w14:paraId="2F59A729" w14:textId="73B92679" w:rsidR="00A9233D" w:rsidRDefault="008E1A25" w:rsidP="00BB7DD7">
      <w:pPr>
        <w:tabs>
          <w:tab w:val="left" w:pos="1701"/>
          <w:tab w:val="left" w:pos="1985"/>
        </w:tabs>
        <w:ind w:left="1980" w:hanging="1980"/>
      </w:pPr>
      <w:r>
        <w:t xml:space="preserve">Materialien: </w:t>
      </w:r>
      <w:r>
        <w:tab/>
      </w:r>
      <w:r>
        <w:tab/>
      </w:r>
      <w:r w:rsidR="00410D9C">
        <w:t>Stativmaterial, Becherglas, Reagenzgläser, pneumatische Wanne</w:t>
      </w:r>
    </w:p>
    <w:p w14:paraId="1D6EAD8F" w14:textId="44FC856E" w:rsidR="008E1A25" w:rsidRPr="00ED07C2" w:rsidRDefault="00A9233D" w:rsidP="00BB7DD7">
      <w:pPr>
        <w:tabs>
          <w:tab w:val="left" w:pos="1701"/>
          <w:tab w:val="left" w:pos="1985"/>
        </w:tabs>
        <w:ind w:left="1980" w:hanging="1980"/>
      </w:pPr>
      <w:r>
        <w:t>Chemikalien:</w:t>
      </w:r>
      <w:r>
        <w:tab/>
      </w:r>
      <w:r>
        <w:tab/>
      </w:r>
      <w:r w:rsidR="00410D9C">
        <w:t>Pyrogallol, Wasser, Sauerstoff</w:t>
      </w:r>
    </w:p>
    <w:p w14:paraId="3A04FC60" w14:textId="63F234E1" w:rsidR="00994634" w:rsidRDefault="008E1A25" w:rsidP="00BB7DD7">
      <w:pPr>
        <w:tabs>
          <w:tab w:val="left" w:pos="1701"/>
          <w:tab w:val="left" w:pos="1985"/>
        </w:tabs>
        <w:ind w:left="1980" w:hanging="1980"/>
      </w:pPr>
      <w:r>
        <w:t xml:space="preserve">Durchführung: </w:t>
      </w:r>
      <w:r>
        <w:tab/>
      </w:r>
      <w:r>
        <w:tab/>
      </w:r>
      <w:r>
        <w:tab/>
      </w:r>
      <w:r w:rsidR="00410D9C">
        <w:t xml:space="preserve">Ein Reagenzglas mit Raumluft wird mit der Öffnung nach unten in eine fünfprozentige </w:t>
      </w:r>
      <w:proofErr w:type="spellStart"/>
      <w:r w:rsidR="00410D9C">
        <w:t>Pyrogallollösung</w:t>
      </w:r>
      <w:proofErr w:type="spellEnd"/>
      <w:r w:rsidR="00410D9C">
        <w:t xml:space="preserve"> getaucht. Die </w:t>
      </w:r>
      <w:proofErr w:type="spellStart"/>
      <w:r w:rsidR="00410D9C">
        <w:t>Pyrogallollösung</w:t>
      </w:r>
      <w:proofErr w:type="spellEnd"/>
      <w:r w:rsidR="00410D9C">
        <w:t xml:space="preserve"> muss dabei frisch angesetzt werden, da sie sofort mit Luftsauerstoff reagiert. In einem zweiten Reagenzglas wird Sauerstoff pneumatisch aufgefangen und ebenfalls in der </w:t>
      </w:r>
      <w:proofErr w:type="spellStart"/>
      <w:r w:rsidR="00410D9C">
        <w:t>Pyrogallollösung</w:t>
      </w:r>
      <w:proofErr w:type="spellEnd"/>
      <w:r w:rsidR="00410D9C">
        <w:t xml:space="preserve"> platziert. Nun wird das gleiche Volumen zehnprozentiger Natronlauge zu der </w:t>
      </w:r>
      <w:proofErr w:type="spellStart"/>
      <w:r w:rsidR="00410D9C">
        <w:t>Pyrogallollösung</w:t>
      </w:r>
      <w:proofErr w:type="spellEnd"/>
      <w:r w:rsidR="00410D9C">
        <w:t xml:space="preserve"> hinzugegeben.</w:t>
      </w:r>
    </w:p>
    <w:p w14:paraId="6C52B5E8" w14:textId="57DDEEAF" w:rsidR="008E1A25" w:rsidRDefault="008E1A25" w:rsidP="00BB7DD7">
      <w:pPr>
        <w:tabs>
          <w:tab w:val="left" w:pos="1701"/>
          <w:tab w:val="left" w:pos="1985"/>
        </w:tabs>
        <w:ind w:left="1980" w:hanging="1980"/>
      </w:pPr>
      <w:r>
        <w:t>Beobachtung:</w:t>
      </w:r>
      <w:r>
        <w:tab/>
      </w:r>
      <w:r>
        <w:tab/>
      </w:r>
      <w:r>
        <w:tab/>
      </w:r>
      <w:r w:rsidR="00B901F6">
        <w:t xml:space="preserve">Im Verlauf der Reaktion verfärbt sich </w:t>
      </w:r>
      <w:r w:rsidR="00410D9C">
        <w:t xml:space="preserve">die zunächst farblose </w:t>
      </w:r>
      <w:proofErr w:type="spellStart"/>
      <w:r w:rsidR="00410D9C">
        <w:t>Pyrogallollösung</w:t>
      </w:r>
      <w:proofErr w:type="spellEnd"/>
      <w:r w:rsidR="00410D9C">
        <w:t xml:space="preserve"> braun. Die Lösung steigt in dem Reagenzglas mit der Raumluft in einem Zeitrahmen von 2 Tagen auf. In dem mit Sauerstoff befüllten Reagenzglas steigt die </w:t>
      </w:r>
      <w:r w:rsidR="001E63CC">
        <w:t>Flüssigkeitssäule fast bis zum geschlossenen Ende.</w:t>
      </w:r>
    </w:p>
    <w:p w14:paraId="3C19669D" w14:textId="77777777" w:rsidR="00B901F6" w:rsidRDefault="00B901F6" w:rsidP="00BB7DD7">
      <w:pPr>
        <w:keepNext/>
        <w:tabs>
          <w:tab w:val="left" w:pos="1701"/>
          <w:tab w:val="left" w:pos="1985"/>
        </w:tabs>
        <w:ind w:left="1980" w:hanging="1980"/>
        <w:jc w:val="center"/>
      </w:pPr>
      <w:r>
        <w:rPr>
          <w:noProof/>
          <w:lang w:eastAsia="de-DE"/>
        </w:rPr>
        <w:lastRenderedPageBreak/>
        <w:drawing>
          <wp:inline distT="0" distB="0" distL="0" distR="0" wp14:anchorId="28C049BD" wp14:editId="2CE8E59B">
            <wp:extent cx="971783" cy="2101094"/>
            <wp:effectExtent l="0" t="0" r="0"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971783" cy="2101094"/>
                    </a:xfrm>
                    <a:prstGeom prst="rect">
                      <a:avLst/>
                    </a:prstGeom>
                    <a:noFill/>
                    <a:ln w="9525">
                      <a:noFill/>
                      <a:miter lim="800000"/>
                      <a:headEnd/>
                      <a:tailEnd/>
                    </a:ln>
                  </pic:spPr>
                </pic:pic>
              </a:graphicData>
            </a:graphic>
          </wp:inline>
        </w:drawing>
      </w:r>
    </w:p>
    <w:p w14:paraId="69C51B19" w14:textId="1C839A29" w:rsidR="001E63CC" w:rsidRPr="001E63CC" w:rsidRDefault="00B901F6" w:rsidP="00BB7DD7">
      <w:pPr>
        <w:pStyle w:val="Beschriftung"/>
        <w:spacing w:line="360" w:lineRule="auto"/>
        <w:jc w:val="center"/>
        <w:rPr>
          <w:noProof/>
        </w:rPr>
      </w:pPr>
      <w:r>
        <w:t xml:space="preserve">Abb. </w:t>
      </w:r>
      <w:r w:rsidR="00402CEE">
        <w:fldChar w:fldCharType="begin"/>
      </w:r>
      <w:r w:rsidR="00402CEE">
        <w:instrText xml:space="preserve"> SEQ Abb. \* ARABIC </w:instrText>
      </w:r>
      <w:r w:rsidR="00402CEE">
        <w:fldChar w:fldCharType="separate"/>
      </w:r>
      <w:r w:rsidR="002807B8">
        <w:rPr>
          <w:noProof/>
        </w:rPr>
        <w:t>1</w:t>
      </w:r>
      <w:r w:rsidR="00402CEE">
        <w:rPr>
          <w:noProof/>
        </w:rPr>
        <w:fldChar w:fldCharType="end"/>
      </w:r>
      <w:r>
        <w:t xml:space="preserve"> </w:t>
      </w:r>
      <w:r w:rsidR="001E63CC">
        <w:t>–</w:t>
      </w:r>
      <w:r>
        <w:t xml:space="preserve"> </w:t>
      </w:r>
      <w:r w:rsidR="001E63CC">
        <w:rPr>
          <w:noProof/>
        </w:rPr>
        <w:t>Versuchsaufbau zur Sauerstoffgehaltsbestimmung mit alkalischer Pyrogallollösung</w:t>
      </w:r>
      <w:r w:rsidR="00A0582F">
        <w:rPr>
          <w:noProof/>
        </w:rPr>
        <w:t>.</w:t>
      </w:r>
      <w:r w:rsidR="001E63CC">
        <w:rPr>
          <w:noProof/>
        </w:rPr>
        <w:br/>
        <w:t>Das Foto zeigt das Ergebnis der Reaktion.</w:t>
      </w:r>
    </w:p>
    <w:p w14:paraId="672ACD9D" w14:textId="3BC07E12" w:rsidR="001E63CC" w:rsidRDefault="008E1A25" w:rsidP="00BB7DD7">
      <w:pPr>
        <w:tabs>
          <w:tab w:val="left" w:pos="1701"/>
          <w:tab w:val="left" w:pos="1985"/>
        </w:tabs>
        <w:ind w:left="1985" w:hanging="2124"/>
        <w:rPr>
          <w:rFonts w:eastAsiaTheme="minorEastAsia"/>
        </w:rPr>
      </w:pPr>
      <w:r>
        <w:t>Deutung:</w:t>
      </w:r>
      <w:r>
        <w:tab/>
      </w:r>
      <w:r>
        <w:tab/>
      </w:r>
      <w:r w:rsidR="001E63CC">
        <w:rPr>
          <w:rFonts w:eastAsiaTheme="minorEastAsia"/>
        </w:rPr>
        <w:t>In dem Reagenzglas mit Luft werden etwa 20% des Gesamtgasvolumens verbraucht. In dem Reagenzglas mit reinem Sauerstoff werden nahezu 100% des Gesamtvolumens durch die Reaktion mit dem Pyrogallol verbraucht.</w:t>
      </w:r>
    </w:p>
    <w:p w14:paraId="62B155D3" w14:textId="55A908D2" w:rsidR="00941946" w:rsidRDefault="00941946" w:rsidP="00BB7DD7">
      <w:pPr>
        <w:tabs>
          <w:tab w:val="left" w:pos="1701"/>
          <w:tab w:val="left" w:pos="1985"/>
        </w:tabs>
        <w:ind w:left="1985" w:hanging="2124"/>
      </w:pPr>
      <w:r>
        <w:tab/>
      </w:r>
      <w:r>
        <w:tab/>
        <w:t xml:space="preserve">Pyrogallol dient als Indikator für Sauerstoff und färbt sich in der Reaktion mit diesem braun (die tatsächliche Reaktion zu </w:t>
      </w:r>
      <w:proofErr w:type="spellStart"/>
      <w:r>
        <w:t>Purpurogallin</w:t>
      </w:r>
      <w:proofErr w:type="spellEnd"/>
      <w:r>
        <w:t xml:space="preserve"> wird an dieser Stelle didaktisch reduziert):</w:t>
      </w:r>
    </w:p>
    <w:p w14:paraId="5535B9AD" w14:textId="51DA3B4E" w:rsidR="00941946" w:rsidRDefault="00941946" w:rsidP="00941946">
      <w:pPr>
        <w:tabs>
          <w:tab w:val="left" w:pos="1701"/>
          <w:tab w:val="left" w:pos="1985"/>
        </w:tabs>
        <w:ind w:left="1985" w:hanging="2124"/>
        <w:jc w:val="center"/>
        <w:rPr>
          <w:rFonts w:eastAsiaTheme="minorEastAsia"/>
        </w:rPr>
      </w:pPr>
      <w:r>
        <w:rPr>
          <w:rFonts w:eastAsiaTheme="minorEastAsia"/>
          <w:noProof/>
          <w:lang w:eastAsia="de-DE"/>
        </w:rPr>
        <w:drawing>
          <wp:inline distT="0" distB="0" distL="0" distR="0" wp14:anchorId="3C220F94" wp14:editId="54F6B63E">
            <wp:extent cx="3333607" cy="1042170"/>
            <wp:effectExtent l="0" t="0" r="635" b="571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oname01.png"/>
                    <pic:cNvPicPr/>
                  </pic:nvPicPr>
                  <pic:blipFill>
                    <a:blip r:embed="rId33">
                      <a:extLst>
                        <a:ext uri="{28A0092B-C50C-407E-A947-70E740481C1C}">
                          <a14:useLocalDpi xmlns:a14="http://schemas.microsoft.com/office/drawing/2010/main" val="0"/>
                        </a:ext>
                      </a:extLst>
                    </a:blip>
                    <a:stretch>
                      <a:fillRect/>
                    </a:stretch>
                  </pic:blipFill>
                  <pic:spPr>
                    <a:xfrm>
                      <a:off x="0" y="0"/>
                      <a:ext cx="3361181" cy="1050790"/>
                    </a:xfrm>
                    <a:prstGeom prst="rect">
                      <a:avLst/>
                    </a:prstGeom>
                  </pic:spPr>
                </pic:pic>
              </a:graphicData>
            </a:graphic>
          </wp:inline>
        </w:drawing>
      </w:r>
    </w:p>
    <w:p w14:paraId="13456FB2" w14:textId="024F056B" w:rsidR="00216E3C" w:rsidRDefault="00216E3C" w:rsidP="00BB7DD7">
      <w:pPr>
        <w:ind w:left="1985" w:hanging="1985"/>
      </w:pPr>
      <w:r>
        <w:t>E</w:t>
      </w:r>
      <w:r w:rsidR="000D5764">
        <w:t>ntsorgung:</w:t>
      </w:r>
      <w:r w:rsidR="000D5764">
        <w:tab/>
      </w:r>
      <w:r>
        <w:t xml:space="preserve">Die Entsorgung </w:t>
      </w:r>
      <w:r w:rsidR="001E63CC">
        <w:t xml:space="preserve">der Lösung erfolgt nach einer Neutralisation </w:t>
      </w:r>
      <w:r w:rsidR="000D5764">
        <w:t>in den organischen Lösungsmittelabfall</w:t>
      </w:r>
      <w:r>
        <w:t xml:space="preserve">. </w:t>
      </w:r>
    </w:p>
    <w:p w14:paraId="2B578149" w14:textId="2A0321D5" w:rsidR="00D8150E" w:rsidRDefault="00941946" w:rsidP="00941946">
      <w:pPr>
        <w:ind w:left="1985" w:hanging="1985"/>
      </w:pPr>
      <w:r>
        <w:t>Literatur:</w:t>
      </w:r>
      <w:r>
        <w:tab/>
      </w:r>
      <w:r w:rsidR="00D8150E">
        <w:t xml:space="preserve">[1] H. </w:t>
      </w:r>
      <w:proofErr w:type="spellStart"/>
      <w:r w:rsidR="00D8150E">
        <w:t>Schmidkunz</w:t>
      </w:r>
      <w:proofErr w:type="spellEnd"/>
      <w:r w:rsidR="00D8150E">
        <w:t>, Chemische Fre</w:t>
      </w:r>
      <w:r w:rsidR="007D03AE">
        <w:t>ihandversuche, Band 1, 2011, S.198</w:t>
      </w:r>
    </w:p>
    <w:p w14:paraId="06A5E133" w14:textId="24BD0DF6" w:rsidR="00B81C3D" w:rsidRDefault="00B81C3D">
      <w:pPr>
        <w:spacing w:line="276" w:lineRule="auto"/>
        <w:jc w:val="left"/>
      </w:pPr>
      <w:r>
        <w:br w:type="page"/>
      </w:r>
    </w:p>
    <w:p w14:paraId="5591C048" w14:textId="51D597F1" w:rsidR="004C6168" w:rsidRPr="00AE7D75" w:rsidRDefault="004C6168" w:rsidP="004C6168">
      <w:pPr>
        <w:pStyle w:val="berschrift2"/>
        <w:numPr>
          <w:ilvl w:val="1"/>
          <w:numId w:val="1"/>
        </w:numPr>
        <w:contextualSpacing/>
        <w:rPr>
          <w:rFonts w:ascii="Cambria" w:hAnsi="Cambria"/>
        </w:rPr>
      </w:pPr>
      <w:bookmarkStart w:id="4" w:name="_Toc457456873"/>
      <w:bookmarkStart w:id="5" w:name="_Toc457763277"/>
      <w:r w:rsidRPr="00AE7D75">
        <w:rPr>
          <w:rFonts w:ascii="Cambria" w:hAnsi="Cambria"/>
        </w:rPr>
        <w:lastRenderedPageBreak/>
        <w:t>V2 Darstellung von Sauerstoff aus Salpeter</w:t>
      </w:r>
      <w:bookmarkEnd w:id="4"/>
      <w:bookmarkEnd w:id="5"/>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4C6168" w:rsidRPr="00AE7D75" w14:paraId="6016818A" w14:textId="77777777" w:rsidTr="004B281B">
        <w:tc>
          <w:tcPr>
            <w:tcW w:w="9322" w:type="dxa"/>
            <w:gridSpan w:val="9"/>
            <w:shd w:val="clear" w:color="auto" w:fill="4F81BD"/>
            <w:vAlign w:val="center"/>
          </w:tcPr>
          <w:p w14:paraId="036F4E2B" w14:textId="77777777" w:rsidR="004C6168" w:rsidRPr="00AE7D75" w:rsidRDefault="004C6168" w:rsidP="004B281B">
            <w:pPr>
              <w:spacing w:after="0"/>
              <w:contextualSpacing/>
              <w:jc w:val="center"/>
              <w:rPr>
                <w:b/>
                <w:bCs/>
                <w:color w:val="FFFFFF" w:themeColor="background1"/>
              </w:rPr>
            </w:pPr>
            <w:r w:rsidRPr="00AE7D75">
              <w:rPr>
                <w:b/>
                <w:bCs/>
                <w:color w:val="FFFFFF" w:themeColor="background1"/>
              </w:rPr>
              <w:t>Gefahrenstoffe</w:t>
            </w:r>
          </w:p>
        </w:tc>
      </w:tr>
      <w:tr w:rsidR="004C6168" w:rsidRPr="00AE7D75" w14:paraId="1FDE36D8" w14:textId="77777777" w:rsidTr="004B281B">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5A7474A1" w14:textId="77777777" w:rsidR="004C6168" w:rsidRPr="00AE7D75" w:rsidRDefault="004C6168" w:rsidP="004B281B">
            <w:pPr>
              <w:spacing w:after="0" w:line="276" w:lineRule="auto"/>
              <w:contextualSpacing/>
              <w:jc w:val="center"/>
              <w:rPr>
                <w:b/>
                <w:bCs/>
              </w:rPr>
            </w:pPr>
            <w:r w:rsidRPr="00AE7D75">
              <w:rPr>
                <w:sz w:val="20"/>
              </w:rPr>
              <w:t>Kaliumnitrat</w:t>
            </w:r>
          </w:p>
        </w:tc>
        <w:tc>
          <w:tcPr>
            <w:tcW w:w="3177" w:type="dxa"/>
            <w:gridSpan w:val="3"/>
            <w:tcBorders>
              <w:top w:val="single" w:sz="8" w:space="0" w:color="4F81BD"/>
              <w:bottom w:val="single" w:sz="8" w:space="0" w:color="4F81BD"/>
            </w:tcBorders>
            <w:shd w:val="clear" w:color="auto" w:fill="auto"/>
            <w:vAlign w:val="center"/>
          </w:tcPr>
          <w:p w14:paraId="40AB3B1A" w14:textId="77777777" w:rsidR="004C6168" w:rsidRPr="00AE7D75" w:rsidRDefault="004C6168" w:rsidP="004B281B">
            <w:pPr>
              <w:spacing w:after="0"/>
              <w:contextualSpacing/>
              <w:jc w:val="center"/>
            </w:pPr>
            <w:r w:rsidRPr="00AE7D75">
              <w:rPr>
                <w:sz w:val="20"/>
              </w:rPr>
              <w:t xml:space="preserve">H: </w:t>
            </w:r>
            <w:hyperlink r:id="rId34" w:anchor="H-S.C3.A4tze" w:tooltip="H- und P-Sätze" w:history="1">
              <w:r w:rsidRPr="00AE7D75">
                <w:rPr>
                  <w:rStyle w:val="Hyperlink"/>
                  <w:color w:val="auto"/>
                  <w:sz w:val="20"/>
                  <w:u w:val="none"/>
                </w:rPr>
                <w:t>332</w:t>
              </w:r>
            </w:hyperlink>
            <w:r w:rsidRPr="00AE7D75">
              <w:rPr>
                <w:sz w:val="20"/>
              </w:rPr>
              <w:t>-</w:t>
            </w:r>
            <w:hyperlink r:id="rId35" w:anchor="H-S.C3.A4tze" w:tooltip="H- und P-Sätze" w:history="1">
              <w:r w:rsidRPr="00AE7D75">
                <w:rPr>
                  <w:rStyle w:val="Hyperlink"/>
                  <w:color w:val="auto"/>
                  <w:sz w:val="20"/>
                  <w:u w:val="none"/>
                </w:rPr>
                <w:t>302</w:t>
              </w:r>
            </w:hyperlink>
            <w:r w:rsidRPr="00AE7D75">
              <w:rPr>
                <w:sz w:val="20"/>
              </w:rPr>
              <w:t>-</w:t>
            </w:r>
            <w:hyperlink r:id="rId36" w:anchor="H-S.C3.A4tze" w:tooltip="H- und P-Sätze" w:history="1">
              <w:r w:rsidRPr="00AE7D75">
                <w:rPr>
                  <w:rStyle w:val="Hyperlink"/>
                  <w:color w:val="auto"/>
                  <w:sz w:val="20"/>
                  <w:u w:val="none"/>
                </w:rPr>
                <w:t>314</w:t>
              </w:r>
            </w:hyperlink>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04071C88" w14:textId="77777777" w:rsidR="004C6168" w:rsidRPr="00AE7D75" w:rsidRDefault="004C6168" w:rsidP="004B281B">
            <w:pPr>
              <w:spacing w:after="0"/>
              <w:contextualSpacing/>
              <w:jc w:val="center"/>
            </w:pPr>
            <w:r w:rsidRPr="00AE7D75">
              <w:rPr>
                <w:sz w:val="20"/>
              </w:rPr>
              <w:t xml:space="preserve">P: </w:t>
            </w:r>
            <w:hyperlink r:id="rId37" w:anchor="P-S.C3.A4tze" w:tooltip="H- und P-Sätze" w:history="1">
              <w:r w:rsidRPr="00AE7D75">
                <w:rPr>
                  <w:rStyle w:val="Hyperlink"/>
                  <w:color w:val="auto"/>
                  <w:sz w:val="20"/>
                  <w:u w:val="none"/>
                </w:rPr>
                <w:t>280</w:t>
              </w:r>
            </w:hyperlink>
            <w:r w:rsidRPr="00AE7D75">
              <w:rPr>
                <w:sz w:val="20"/>
              </w:rPr>
              <w:t>-​</w:t>
            </w:r>
            <w:hyperlink r:id="rId38" w:anchor="P-S.C3.A4tze" w:tooltip="H- und P-Sätze" w:history="1">
              <w:r w:rsidRPr="00AE7D75">
                <w:rPr>
                  <w:rStyle w:val="Hyperlink"/>
                  <w:color w:val="auto"/>
                  <w:sz w:val="20"/>
                  <w:u w:val="none"/>
                </w:rPr>
                <w:t>301+330+331</w:t>
              </w:r>
            </w:hyperlink>
          </w:p>
        </w:tc>
      </w:tr>
      <w:tr w:rsidR="004C6168" w:rsidRPr="00AE7D75" w14:paraId="55F179C2" w14:textId="77777777" w:rsidTr="004B281B">
        <w:trPr>
          <w:trHeight w:val="434"/>
        </w:trPr>
        <w:tc>
          <w:tcPr>
            <w:tcW w:w="3027" w:type="dxa"/>
            <w:gridSpan w:val="3"/>
            <w:tcBorders>
              <w:bottom w:val="single" w:sz="4" w:space="0" w:color="4F81BD" w:themeColor="accent1"/>
            </w:tcBorders>
            <w:shd w:val="clear" w:color="auto" w:fill="auto"/>
            <w:vAlign w:val="center"/>
          </w:tcPr>
          <w:p w14:paraId="2AEAC11B" w14:textId="77777777" w:rsidR="004C6168" w:rsidRPr="00AE7D75" w:rsidRDefault="004C6168" w:rsidP="004B281B">
            <w:pPr>
              <w:spacing w:after="0" w:line="276" w:lineRule="auto"/>
              <w:contextualSpacing/>
              <w:jc w:val="center"/>
              <w:rPr>
                <w:bCs/>
                <w:sz w:val="20"/>
              </w:rPr>
            </w:pPr>
            <w:r w:rsidRPr="00AE7D75">
              <w:rPr>
                <w:color w:val="auto"/>
                <w:sz w:val="20"/>
                <w:szCs w:val="20"/>
              </w:rPr>
              <w:t>Sauerstoff</w:t>
            </w:r>
          </w:p>
        </w:tc>
        <w:tc>
          <w:tcPr>
            <w:tcW w:w="3177" w:type="dxa"/>
            <w:gridSpan w:val="3"/>
            <w:tcBorders>
              <w:bottom w:val="single" w:sz="4" w:space="0" w:color="4F81BD" w:themeColor="accent1"/>
            </w:tcBorders>
            <w:shd w:val="clear" w:color="auto" w:fill="auto"/>
            <w:vAlign w:val="center"/>
          </w:tcPr>
          <w:p w14:paraId="0AFEEAF9" w14:textId="77777777" w:rsidR="004C6168" w:rsidRPr="00AE7D75" w:rsidRDefault="004C6168" w:rsidP="004B281B">
            <w:pPr>
              <w:pStyle w:val="Beschriftung"/>
              <w:spacing w:after="0"/>
              <w:contextualSpacing/>
              <w:jc w:val="center"/>
              <w:rPr>
                <w:sz w:val="20"/>
              </w:rPr>
            </w:pPr>
            <w:r w:rsidRPr="00AE7D75">
              <w:rPr>
                <w:sz w:val="20"/>
              </w:rPr>
              <w:t xml:space="preserve">H: </w:t>
            </w:r>
            <w:r w:rsidRPr="003C7617">
              <w:rPr>
                <w:sz w:val="20"/>
                <w:szCs w:val="20"/>
              </w:rPr>
              <w:t>270-280</w:t>
            </w:r>
          </w:p>
        </w:tc>
        <w:tc>
          <w:tcPr>
            <w:tcW w:w="3118" w:type="dxa"/>
            <w:gridSpan w:val="3"/>
            <w:tcBorders>
              <w:bottom w:val="single" w:sz="4" w:space="0" w:color="4F81BD" w:themeColor="accent1"/>
            </w:tcBorders>
            <w:shd w:val="clear" w:color="auto" w:fill="auto"/>
            <w:vAlign w:val="center"/>
          </w:tcPr>
          <w:p w14:paraId="708914D7" w14:textId="77777777" w:rsidR="004C6168" w:rsidRPr="00AE7D75" w:rsidRDefault="004C6168" w:rsidP="004B281B">
            <w:pPr>
              <w:pStyle w:val="Beschriftung"/>
              <w:spacing w:after="0"/>
              <w:contextualSpacing/>
              <w:jc w:val="center"/>
              <w:rPr>
                <w:sz w:val="20"/>
              </w:rPr>
            </w:pPr>
            <w:r w:rsidRPr="00AE7D75">
              <w:rPr>
                <w:sz w:val="20"/>
              </w:rPr>
              <w:t>P: 244-220-370+376-403</w:t>
            </w:r>
          </w:p>
        </w:tc>
      </w:tr>
      <w:tr w:rsidR="004C6168" w:rsidRPr="00AE7D75" w14:paraId="2ECE49DA" w14:textId="77777777" w:rsidTr="004B281B">
        <w:trPr>
          <w:trHeight w:val="434"/>
        </w:trPr>
        <w:tc>
          <w:tcPr>
            <w:tcW w:w="3027" w:type="dxa"/>
            <w:gridSpan w:val="3"/>
            <w:tcBorders>
              <w:top w:val="single" w:sz="4" w:space="0" w:color="4F81BD" w:themeColor="accent1"/>
              <w:bottom w:val="single" w:sz="4" w:space="0" w:color="4F81BD" w:themeColor="accent1"/>
            </w:tcBorders>
            <w:shd w:val="clear" w:color="auto" w:fill="auto"/>
            <w:vAlign w:val="center"/>
          </w:tcPr>
          <w:p w14:paraId="2BD8F8D8" w14:textId="77777777" w:rsidR="004C6168" w:rsidRPr="00AE7D75" w:rsidRDefault="004C6168" w:rsidP="004B281B">
            <w:pPr>
              <w:spacing w:after="0" w:line="276" w:lineRule="auto"/>
              <w:contextualSpacing/>
              <w:jc w:val="center"/>
              <w:rPr>
                <w:color w:val="auto"/>
                <w:sz w:val="20"/>
                <w:szCs w:val="20"/>
              </w:rPr>
            </w:pPr>
            <w:r w:rsidRPr="00AE7D75">
              <w:rPr>
                <w:color w:val="auto"/>
                <w:sz w:val="20"/>
                <w:szCs w:val="20"/>
              </w:rPr>
              <w:t>Stickoxide</w:t>
            </w:r>
          </w:p>
        </w:tc>
        <w:tc>
          <w:tcPr>
            <w:tcW w:w="3177" w:type="dxa"/>
            <w:gridSpan w:val="3"/>
            <w:tcBorders>
              <w:top w:val="single" w:sz="4" w:space="0" w:color="4F81BD" w:themeColor="accent1"/>
              <w:bottom w:val="single" w:sz="4" w:space="0" w:color="4F81BD" w:themeColor="accent1"/>
            </w:tcBorders>
            <w:shd w:val="clear" w:color="auto" w:fill="auto"/>
            <w:vAlign w:val="center"/>
          </w:tcPr>
          <w:p w14:paraId="3DCF497D" w14:textId="77777777" w:rsidR="004C6168" w:rsidRPr="00AE7D75" w:rsidRDefault="004C6168" w:rsidP="004B281B">
            <w:pPr>
              <w:pStyle w:val="Beschriftung"/>
              <w:spacing w:after="0"/>
              <w:contextualSpacing/>
              <w:jc w:val="center"/>
              <w:rPr>
                <w:sz w:val="20"/>
              </w:rPr>
            </w:pPr>
            <w:r w:rsidRPr="00AE7D75">
              <w:rPr>
                <w:sz w:val="20"/>
              </w:rPr>
              <w:t>H: 270-330-314-280</w:t>
            </w:r>
          </w:p>
        </w:tc>
        <w:tc>
          <w:tcPr>
            <w:tcW w:w="3118" w:type="dxa"/>
            <w:gridSpan w:val="3"/>
            <w:tcBorders>
              <w:top w:val="single" w:sz="4" w:space="0" w:color="4F81BD" w:themeColor="accent1"/>
              <w:bottom w:val="single" w:sz="4" w:space="0" w:color="4F81BD" w:themeColor="accent1"/>
            </w:tcBorders>
            <w:shd w:val="clear" w:color="auto" w:fill="auto"/>
            <w:vAlign w:val="center"/>
          </w:tcPr>
          <w:p w14:paraId="54432424" w14:textId="77777777" w:rsidR="004C6168" w:rsidRPr="00AE7D75" w:rsidRDefault="004C6168" w:rsidP="004B281B">
            <w:pPr>
              <w:pStyle w:val="Beschriftung"/>
              <w:spacing w:after="0"/>
              <w:contextualSpacing/>
              <w:jc w:val="center"/>
              <w:rPr>
                <w:sz w:val="20"/>
              </w:rPr>
            </w:pPr>
            <w:r w:rsidRPr="00AE7D75">
              <w:rPr>
                <w:sz w:val="20"/>
              </w:rPr>
              <w:t>P: 260-280-284-303+361+353-304+312-305+351+338-308+311-404-405</w:t>
            </w:r>
          </w:p>
        </w:tc>
      </w:tr>
      <w:tr w:rsidR="004C6168" w:rsidRPr="00AE7D75" w14:paraId="12FCC1E8" w14:textId="77777777" w:rsidTr="004B281B">
        <w:trPr>
          <w:trHeight w:val="434"/>
        </w:trPr>
        <w:tc>
          <w:tcPr>
            <w:tcW w:w="3027" w:type="dxa"/>
            <w:gridSpan w:val="3"/>
            <w:tcBorders>
              <w:top w:val="single" w:sz="4" w:space="0" w:color="4F81BD" w:themeColor="accent1"/>
            </w:tcBorders>
            <w:shd w:val="clear" w:color="auto" w:fill="auto"/>
            <w:vAlign w:val="center"/>
          </w:tcPr>
          <w:p w14:paraId="3AF402B1" w14:textId="77777777" w:rsidR="004C6168" w:rsidRPr="00AE7D75" w:rsidRDefault="004C6168" w:rsidP="004B281B">
            <w:pPr>
              <w:spacing w:after="0" w:line="276" w:lineRule="auto"/>
              <w:contextualSpacing/>
              <w:jc w:val="center"/>
              <w:rPr>
                <w:color w:val="auto"/>
                <w:sz w:val="20"/>
                <w:szCs w:val="20"/>
              </w:rPr>
            </w:pPr>
            <w:r w:rsidRPr="00AE7D75">
              <w:rPr>
                <w:color w:val="auto"/>
                <w:sz w:val="20"/>
                <w:szCs w:val="20"/>
              </w:rPr>
              <w:t>Kaliumnitrid</w:t>
            </w:r>
          </w:p>
        </w:tc>
        <w:tc>
          <w:tcPr>
            <w:tcW w:w="3177" w:type="dxa"/>
            <w:gridSpan w:val="3"/>
            <w:tcBorders>
              <w:top w:val="single" w:sz="4" w:space="0" w:color="4F81BD" w:themeColor="accent1"/>
            </w:tcBorders>
            <w:shd w:val="clear" w:color="auto" w:fill="auto"/>
            <w:vAlign w:val="center"/>
          </w:tcPr>
          <w:p w14:paraId="3E18199E" w14:textId="77777777" w:rsidR="004C6168" w:rsidRPr="00AE7D75" w:rsidRDefault="004C6168" w:rsidP="004B281B">
            <w:pPr>
              <w:pStyle w:val="Beschriftung"/>
              <w:spacing w:after="0"/>
              <w:contextualSpacing/>
              <w:jc w:val="center"/>
              <w:rPr>
                <w:sz w:val="20"/>
              </w:rPr>
            </w:pPr>
            <w:r w:rsidRPr="00AE7D75">
              <w:rPr>
                <w:sz w:val="20"/>
              </w:rPr>
              <w:t>H: 272-301-400</w:t>
            </w:r>
          </w:p>
        </w:tc>
        <w:tc>
          <w:tcPr>
            <w:tcW w:w="3118" w:type="dxa"/>
            <w:gridSpan w:val="3"/>
            <w:tcBorders>
              <w:top w:val="single" w:sz="4" w:space="0" w:color="4F81BD" w:themeColor="accent1"/>
            </w:tcBorders>
            <w:shd w:val="clear" w:color="auto" w:fill="auto"/>
            <w:vAlign w:val="center"/>
          </w:tcPr>
          <w:p w14:paraId="3D9B89A8" w14:textId="77777777" w:rsidR="004C6168" w:rsidRPr="00AE7D75" w:rsidRDefault="004C6168" w:rsidP="004B281B">
            <w:pPr>
              <w:pStyle w:val="Beschriftung"/>
              <w:spacing w:after="0"/>
              <w:contextualSpacing/>
              <w:jc w:val="center"/>
              <w:rPr>
                <w:sz w:val="20"/>
              </w:rPr>
            </w:pPr>
            <w:r w:rsidRPr="00AE7D75">
              <w:rPr>
                <w:sz w:val="20"/>
              </w:rPr>
              <w:t>P: 220-273-301+310</w:t>
            </w:r>
          </w:p>
        </w:tc>
      </w:tr>
      <w:tr w:rsidR="004C6168" w:rsidRPr="00AE7D75" w14:paraId="445EDE5F" w14:textId="77777777" w:rsidTr="004B281B">
        <w:tc>
          <w:tcPr>
            <w:tcW w:w="1009" w:type="dxa"/>
            <w:tcBorders>
              <w:top w:val="single" w:sz="8" w:space="0" w:color="4F81BD"/>
              <w:left w:val="single" w:sz="8" w:space="0" w:color="4F81BD"/>
              <w:bottom w:val="single" w:sz="8" w:space="0" w:color="4F81BD"/>
            </w:tcBorders>
            <w:shd w:val="clear" w:color="auto" w:fill="auto"/>
            <w:vAlign w:val="center"/>
          </w:tcPr>
          <w:p w14:paraId="05A7ACE3" w14:textId="77777777" w:rsidR="004C6168" w:rsidRPr="00AE7D75" w:rsidRDefault="004C6168" w:rsidP="004B281B">
            <w:pPr>
              <w:spacing w:after="0"/>
              <w:contextualSpacing/>
              <w:jc w:val="center"/>
              <w:rPr>
                <w:b/>
                <w:bCs/>
              </w:rPr>
            </w:pPr>
            <w:r w:rsidRPr="00AE7D75">
              <w:rPr>
                <w:b/>
                <w:noProof/>
                <w:lang w:eastAsia="de-DE"/>
              </w:rPr>
              <w:drawing>
                <wp:inline distT="0" distB="0" distL="0" distR="0" wp14:anchorId="6D72B56A" wp14:editId="64A68C41">
                  <wp:extent cx="504190" cy="504190"/>
                  <wp:effectExtent l="0" t="0"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0CA03E82" w14:textId="77777777" w:rsidR="004C6168" w:rsidRPr="00AE7D75" w:rsidRDefault="004C6168" w:rsidP="004B281B">
            <w:pPr>
              <w:spacing w:after="0"/>
              <w:contextualSpacing/>
              <w:jc w:val="center"/>
            </w:pPr>
            <w:r w:rsidRPr="00AE7D75">
              <w:rPr>
                <w:noProof/>
                <w:lang w:eastAsia="de-DE"/>
              </w:rPr>
              <w:drawing>
                <wp:inline distT="0" distB="0" distL="0" distR="0" wp14:anchorId="645F976A" wp14:editId="4240BCBC">
                  <wp:extent cx="504190" cy="504190"/>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7A8AC3FC" w14:textId="77777777" w:rsidR="004C6168" w:rsidRPr="00AE7D75" w:rsidRDefault="004C6168" w:rsidP="004B281B">
            <w:pPr>
              <w:spacing w:after="0"/>
              <w:contextualSpacing/>
              <w:jc w:val="center"/>
            </w:pPr>
            <w:r w:rsidRPr="00AE7D75">
              <w:rPr>
                <w:noProof/>
                <w:lang w:eastAsia="de-DE"/>
              </w:rPr>
              <w:drawing>
                <wp:inline distT="0" distB="0" distL="0" distR="0" wp14:anchorId="48956278" wp14:editId="25EF7E32">
                  <wp:extent cx="504190" cy="504190"/>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388D94AE" w14:textId="77777777" w:rsidR="004C6168" w:rsidRPr="00AE7D75" w:rsidRDefault="004C6168" w:rsidP="004B281B">
            <w:pPr>
              <w:spacing w:after="0"/>
              <w:contextualSpacing/>
              <w:jc w:val="center"/>
            </w:pPr>
            <w:r w:rsidRPr="00AE7D75">
              <w:rPr>
                <w:noProof/>
                <w:lang w:eastAsia="de-DE"/>
              </w:rPr>
              <w:drawing>
                <wp:inline distT="0" distB="0" distL="0" distR="0" wp14:anchorId="6FC90D84" wp14:editId="0F187A7D">
                  <wp:extent cx="504190" cy="504190"/>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2A8DB40C" w14:textId="77777777" w:rsidR="004C6168" w:rsidRPr="00AE7D75" w:rsidRDefault="004C6168" w:rsidP="004B281B">
            <w:pPr>
              <w:spacing w:after="0"/>
              <w:contextualSpacing/>
              <w:jc w:val="center"/>
            </w:pPr>
            <w:r w:rsidRPr="00AE7D75">
              <w:rPr>
                <w:noProof/>
                <w:lang w:eastAsia="de-DE"/>
              </w:rPr>
              <w:drawing>
                <wp:inline distT="0" distB="0" distL="0" distR="0" wp14:anchorId="391FD8DD" wp14:editId="15CF6CC1">
                  <wp:extent cx="504190" cy="504190"/>
                  <wp:effectExtent l="0" t="0" r="0"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19410C39" w14:textId="77777777" w:rsidR="004C6168" w:rsidRPr="00AE7D75" w:rsidRDefault="004C6168" w:rsidP="004B281B">
            <w:pPr>
              <w:spacing w:after="0"/>
              <w:contextualSpacing/>
              <w:jc w:val="center"/>
            </w:pPr>
            <w:r w:rsidRPr="00AE7D75">
              <w:rPr>
                <w:noProof/>
                <w:lang w:eastAsia="de-DE"/>
              </w:rPr>
              <w:drawing>
                <wp:inline distT="0" distB="0" distL="0" distR="0" wp14:anchorId="518BF31E" wp14:editId="00FA98EC">
                  <wp:extent cx="504190" cy="504190"/>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6F7EB4B4" w14:textId="77777777" w:rsidR="004C6168" w:rsidRPr="00AE7D75" w:rsidRDefault="004C6168" w:rsidP="004B281B">
            <w:pPr>
              <w:spacing w:after="0"/>
              <w:contextualSpacing/>
              <w:jc w:val="center"/>
            </w:pPr>
            <w:r w:rsidRPr="00AE7D75">
              <w:rPr>
                <w:noProof/>
                <w:lang w:eastAsia="de-DE"/>
              </w:rPr>
              <w:drawing>
                <wp:inline distT="0" distB="0" distL="0" distR="0" wp14:anchorId="28C9531A" wp14:editId="4E85DD38">
                  <wp:extent cx="504190" cy="504190"/>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6AE760F6" w14:textId="77777777" w:rsidR="004C6168" w:rsidRPr="00AE7D75" w:rsidRDefault="004C6168" w:rsidP="004B281B">
            <w:pPr>
              <w:spacing w:after="0"/>
              <w:contextualSpacing/>
              <w:jc w:val="center"/>
            </w:pPr>
            <w:r w:rsidRPr="00AE7D75">
              <w:rPr>
                <w:noProof/>
                <w:lang w:eastAsia="de-DE"/>
              </w:rPr>
              <w:drawing>
                <wp:inline distT="0" distB="0" distL="0" distR="0" wp14:anchorId="00848B58" wp14:editId="77E2709A">
                  <wp:extent cx="511175" cy="511175"/>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497FBC12" w14:textId="77777777" w:rsidR="004C6168" w:rsidRPr="00AE7D75" w:rsidRDefault="004C6168" w:rsidP="004B281B">
            <w:pPr>
              <w:spacing w:after="0"/>
              <w:contextualSpacing/>
              <w:jc w:val="center"/>
            </w:pPr>
            <w:r w:rsidRPr="00AE7D75">
              <w:rPr>
                <w:noProof/>
                <w:lang w:eastAsia="de-DE"/>
              </w:rPr>
              <w:drawing>
                <wp:inline distT="0" distB="0" distL="0" distR="0" wp14:anchorId="4506C8A5" wp14:editId="304C3B55">
                  <wp:extent cx="504190" cy="504190"/>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r>
    </w:tbl>
    <w:p w14:paraId="0685C891" w14:textId="77777777" w:rsidR="004C6168" w:rsidRPr="00AE7D75" w:rsidRDefault="004C6168" w:rsidP="004C6168">
      <w:pPr>
        <w:tabs>
          <w:tab w:val="left" w:pos="1701"/>
          <w:tab w:val="left" w:pos="1985"/>
        </w:tabs>
        <w:ind w:left="1980" w:hanging="1980"/>
        <w:contextualSpacing/>
      </w:pPr>
    </w:p>
    <w:p w14:paraId="556C2549" w14:textId="77777777" w:rsidR="004C6168" w:rsidRPr="00AE7D75" w:rsidRDefault="004C6168" w:rsidP="004C6168">
      <w:pPr>
        <w:tabs>
          <w:tab w:val="left" w:pos="1701"/>
          <w:tab w:val="left" w:pos="1985"/>
        </w:tabs>
        <w:ind w:left="1980" w:hanging="1980"/>
        <w:contextualSpacing/>
      </w:pPr>
      <w:r w:rsidRPr="00AE7D75">
        <w:t xml:space="preserve">Materialien: </w:t>
      </w:r>
      <w:r w:rsidRPr="00AE7D75">
        <w:tab/>
      </w:r>
      <w:r w:rsidRPr="00AE7D75">
        <w:tab/>
        <w:t>Stativmaterial, Reagenzgläser, Bunsenbrenner, Schlauchverbindung, durchbohrter Stopfen mit Glasrohr, pneumatische Wanne, Glimmspan</w:t>
      </w:r>
    </w:p>
    <w:p w14:paraId="30DF4DB8" w14:textId="77777777" w:rsidR="004C6168" w:rsidRPr="00AE7D75" w:rsidRDefault="004C6168" w:rsidP="004C6168">
      <w:pPr>
        <w:tabs>
          <w:tab w:val="left" w:pos="1701"/>
          <w:tab w:val="left" w:pos="1985"/>
        </w:tabs>
        <w:ind w:left="1980" w:hanging="1980"/>
        <w:contextualSpacing/>
      </w:pPr>
      <w:r w:rsidRPr="00AE7D75">
        <w:t>Chemikalien:</w:t>
      </w:r>
      <w:r w:rsidRPr="00AE7D75">
        <w:tab/>
      </w:r>
      <w:r w:rsidRPr="00AE7D75">
        <w:tab/>
        <w:t>Kaliumnitrat, Wasser</w:t>
      </w:r>
    </w:p>
    <w:p w14:paraId="01B54A6A" w14:textId="77777777" w:rsidR="004C6168" w:rsidRPr="00AE7D75" w:rsidRDefault="004C6168" w:rsidP="004C6168">
      <w:pPr>
        <w:tabs>
          <w:tab w:val="left" w:pos="1701"/>
          <w:tab w:val="left" w:pos="1985"/>
        </w:tabs>
        <w:ind w:left="1980" w:hanging="1980"/>
        <w:contextualSpacing/>
      </w:pPr>
      <w:r w:rsidRPr="00AE7D75">
        <w:t xml:space="preserve">Durchführung: </w:t>
      </w:r>
      <w:r w:rsidRPr="00AE7D75">
        <w:tab/>
      </w:r>
      <w:r w:rsidRPr="00AE7D75">
        <w:tab/>
      </w:r>
      <w:r w:rsidRPr="00AE7D75">
        <w:tab/>
        <w:t>In die pneumatische Wanne wird Wasser als Sperrmedium gefüllt. Ein Reagenzglas wird etwas 2cm hoch mit Kaliumnitrat gefüllt und mit dem Stopfen verschlossen. Es wird schräg am Stativ mittels Stativklemme befestigt. Die pneumatische Wanne wird mit dem Glasrohr über eine Schlauchverbindung verbunden und mittels Schlauchklemmen gesichert. Nun wird mit dem Bunsenbrenner stark für etwa vier Minuten erhitzt. Entstehendes Gas wird in einem Reagenzglas pneumatisch aufgefangen.</w:t>
      </w:r>
    </w:p>
    <w:p w14:paraId="22F46B53" w14:textId="77777777" w:rsidR="004C6168" w:rsidRPr="00AE7D75" w:rsidRDefault="004C6168" w:rsidP="004C6168">
      <w:pPr>
        <w:tabs>
          <w:tab w:val="left" w:pos="1701"/>
          <w:tab w:val="left" w:pos="1985"/>
        </w:tabs>
        <w:ind w:left="1980" w:hanging="1980"/>
        <w:contextualSpacing/>
      </w:pPr>
      <w:r w:rsidRPr="00AE7D75">
        <w:t>Beobachtung:</w:t>
      </w:r>
      <w:r w:rsidRPr="00AE7D75">
        <w:tab/>
      </w:r>
      <w:r w:rsidRPr="00AE7D75">
        <w:tab/>
      </w:r>
      <w:r w:rsidRPr="00AE7D75">
        <w:tab/>
        <w:t>Das Kaliumnitrat schmilzt zunächst, es entsteht eine gelbliche Flüssigkeit. Nach kurzer Zeit ist eine Gasentwicklung zu beobachten. Die durchgeführte Glimmspanprobe ist positiv.</w:t>
      </w:r>
    </w:p>
    <w:p w14:paraId="15C60614" w14:textId="77777777" w:rsidR="004C6168" w:rsidRPr="00AE7D75" w:rsidRDefault="004C6168" w:rsidP="004C6168">
      <w:pPr>
        <w:keepNext/>
        <w:tabs>
          <w:tab w:val="left" w:pos="1701"/>
          <w:tab w:val="left" w:pos="1985"/>
        </w:tabs>
        <w:ind w:left="1980" w:hanging="1980"/>
        <w:contextualSpacing/>
        <w:jc w:val="center"/>
      </w:pPr>
      <w:r w:rsidRPr="00AE7D75">
        <w:rPr>
          <w:noProof/>
          <w:lang w:eastAsia="de-DE"/>
        </w:rPr>
        <w:drawing>
          <wp:inline distT="0" distB="0" distL="0" distR="0" wp14:anchorId="778CFA1A" wp14:editId="40BC0E5E">
            <wp:extent cx="2442950" cy="1661207"/>
            <wp:effectExtent l="0" t="0" r="0" b="0"/>
            <wp:docPr id="44"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2454675" cy="1669180"/>
                    </a:xfrm>
                    <a:prstGeom prst="rect">
                      <a:avLst/>
                    </a:prstGeom>
                    <a:noFill/>
                    <a:ln w="9525">
                      <a:noFill/>
                      <a:miter lim="800000"/>
                      <a:headEnd/>
                      <a:tailEnd/>
                    </a:ln>
                  </pic:spPr>
                </pic:pic>
              </a:graphicData>
            </a:graphic>
          </wp:inline>
        </w:drawing>
      </w:r>
    </w:p>
    <w:p w14:paraId="68E3FD36" w14:textId="77777777" w:rsidR="004C6168" w:rsidRPr="00AE7D75" w:rsidRDefault="004C6168" w:rsidP="004C6168">
      <w:pPr>
        <w:pStyle w:val="Beschriftung"/>
        <w:contextualSpacing/>
        <w:jc w:val="center"/>
      </w:pPr>
      <w:r w:rsidRPr="00AE7D75">
        <w:t xml:space="preserve">Abb. </w:t>
      </w:r>
      <w:fldSimple w:instr=" SEQ Abb. \* ARABIC ">
        <w:r w:rsidR="002807B8">
          <w:rPr>
            <w:noProof/>
          </w:rPr>
          <w:t>2</w:t>
        </w:r>
      </w:fldSimple>
      <w:r w:rsidRPr="00AE7D75">
        <w:t xml:space="preserve"> - </w:t>
      </w:r>
      <w:r w:rsidRPr="00AE7D75">
        <w:rPr>
          <w:noProof/>
        </w:rPr>
        <w:t xml:space="preserve"> Aussagekräftige Skizze oder Foto.</w:t>
      </w:r>
    </w:p>
    <w:p w14:paraId="0D75F98E" w14:textId="77777777" w:rsidR="004C6168" w:rsidRPr="00AE7D75" w:rsidRDefault="004C6168" w:rsidP="004C6168">
      <w:pPr>
        <w:tabs>
          <w:tab w:val="left" w:pos="1701"/>
          <w:tab w:val="left" w:pos="1985"/>
        </w:tabs>
        <w:ind w:left="2124" w:hanging="2124"/>
        <w:contextualSpacing/>
      </w:pPr>
      <w:r w:rsidRPr="00AE7D75">
        <w:t>Deutung:</w:t>
      </w:r>
      <w:r w:rsidRPr="00AE7D75">
        <w:tab/>
      </w:r>
      <w:r w:rsidRPr="00AE7D75">
        <w:tab/>
        <w:t>Das Kaliumnitrat setzt bei Wärmezufuhr Sauerstoff frei:</w:t>
      </w:r>
    </w:p>
    <w:p w14:paraId="01F37682" w14:textId="77777777" w:rsidR="004C6168" w:rsidRPr="00AE7D75" w:rsidRDefault="00402CEE" w:rsidP="004C6168">
      <w:pPr>
        <w:tabs>
          <w:tab w:val="left" w:pos="1701"/>
          <w:tab w:val="left" w:pos="1985"/>
        </w:tabs>
        <w:ind w:left="1985" w:hanging="2124"/>
        <w:contextualSpacing/>
        <w:rPr>
          <w:rFonts w:eastAsiaTheme="minorEastAsia"/>
        </w:rPr>
      </w:pPr>
      <m:oMathPara>
        <m:oMath>
          <m:sSub>
            <m:sSubPr>
              <m:ctrlPr>
                <w:rPr>
                  <w:rFonts w:ascii="Cambria Math" w:eastAsiaTheme="minorEastAsia" w:hAnsi="Cambria Math"/>
                </w:rPr>
              </m:ctrlPr>
            </m:sSubPr>
            <m:e>
              <m:r>
                <m:rPr>
                  <m:sty m:val="p"/>
                </m:rPr>
                <w:rPr>
                  <w:rFonts w:ascii="Cambria Math" w:eastAsiaTheme="minorEastAsia" w:hAnsi="Cambria Math"/>
                </w:rPr>
                <m:t>2 KNO</m:t>
              </m:r>
            </m:e>
            <m:sub>
              <m:r>
                <m:rPr>
                  <m:sty m:val="p"/>
                </m:rPr>
                <w:rPr>
                  <w:rFonts w:ascii="Cambria Math" w:eastAsiaTheme="minorEastAsia" w:hAnsi="Cambria Math"/>
                </w:rPr>
                <m:t>3(l)</m:t>
              </m:r>
            </m:sub>
          </m:sSub>
          <m:r>
            <m:rPr>
              <m:sty m:val="p"/>
            </m:rPr>
            <w:rPr>
              <w:rFonts w:ascii="Cambria Math" w:eastAsiaTheme="minorEastAsia" w:hAnsi="Cambria Math"/>
            </w:rPr>
            <m:t>→</m:t>
          </m:r>
          <m:sSub>
            <m:sSubPr>
              <m:ctrlPr>
                <w:rPr>
                  <w:rFonts w:ascii="Cambria Math" w:eastAsiaTheme="minorEastAsia" w:hAnsi="Cambria Math"/>
                </w:rPr>
              </m:ctrlPr>
            </m:sSubPr>
            <m:e>
              <m:r>
                <m:rPr>
                  <m:sty m:val="p"/>
                </m:rPr>
                <w:rPr>
                  <w:rFonts w:ascii="Cambria Math" w:eastAsiaTheme="minorEastAsia" w:hAnsi="Cambria Math"/>
                </w:rPr>
                <m:t>2 KNO</m:t>
              </m:r>
            </m:e>
            <m:sub>
              <m:r>
                <m:rPr>
                  <m:sty m:val="p"/>
                </m:rPr>
                <w:rPr>
                  <w:rFonts w:ascii="Cambria Math" w:eastAsiaTheme="minorEastAsia" w:hAnsi="Cambria Math"/>
                </w:rPr>
                <m:t>2(l)</m:t>
              </m:r>
            </m:sub>
          </m:sSub>
          <m:r>
            <m:rPr>
              <m:sty m:val="p"/>
            </m:rPr>
            <w:rPr>
              <w:rFonts w:ascii="Cambria Math" w:eastAsiaTheme="minorEastAsia" w:hAnsi="Cambria Math"/>
            </w:rPr>
            <m:t>+</m:t>
          </m:r>
          <m:sSub>
            <m:sSubPr>
              <m:ctrlPr>
                <w:rPr>
                  <w:rFonts w:ascii="Cambria Math" w:eastAsiaTheme="minorEastAsia" w:hAnsi="Cambria Math"/>
                </w:rPr>
              </m:ctrlPr>
            </m:sSubPr>
            <m:e>
              <m:r>
                <m:rPr>
                  <m:sty m:val="p"/>
                </m:rPr>
                <w:rPr>
                  <w:rFonts w:ascii="Cambria Math" w:eastAsiaTheme="minorEastAsia" w:hAnsi="Cambria Math"/>
                </w:rPr>
                <m:t>O</m:t>
              </m:r>
            </m:e>
            <m:sub>
              <m:r>
                <m:rPr>
                  <m:sty m:val="p"/>
                </m:rPr>
                <w:rPr>
                  <w:rFonts w:ascii="Cambria Math" w:eastAsiaTheme="minorEastAsia" w:hAnsi="Cambria Math"/>
                </w:rPr>
                <m:t>2(g)</m:t>
              </m:r>
            </m:sub>
          </m:sSub>
        </m:oMath>
      </m:oMathPara>
    </w:p>
    <w:p w14:paraId="74161C5C" w14:textId="77777777" w:rsidR="004C6168" w:rsidRPr="00AE7D75" w:rsidRDefault="004C6168" w:rsidP="004C6168">
      <w:pPr>
        <w:spacing w:line="276" w:lineRule="auto"/>
        <w:ind w:left="1985" w:hanging="1985"/>
        <w:contextualSpacing/>
        <w:jc w:val="left"/>
      </w:pPr>
      <w:r w:rsidRPr="00AE7D75">
        <w:t>Entsorgung:</w:t>
      </w:r>
      <w:r w:rsidRPr="00AE7D75">
        <w:tab/>
        <w:t xml:space="preserve">Die Entsorgung des Filterpapiers erfolgt im Feststoffabfall. </w:t>
      </w:r>
    </w:p>
    <w:p w14:paraId="0F4AEC0A" w14:textId="77777777" w:rsidR="004C6168" w:rsidRPr="00AE7D75" w:rsidRDefault="004C6168" w:rsidP="004C6168">
      <w:pPr>
        <w:spacing w:line="276" w:lineRule="auto"/>
        <w:ind w:left="1985" w:hanging="1985"/>
        <w:contextualSpacing/>
        <w:jc w:val="left"/>
      </w:pPr>
      <w:r w:rsidRPr="00AE7D75">
        <w:t>Literatur:</w:t>
      </w:r>
      <w:r w:rsidRPr="00AE7D75">
        <w:tab/>
        <w:t xml:space="preserve">[1] H. </w:t>
      </w:r>
      <w:proofErr w:type="spellStart"/>
      <w:r w:rsidRPr="00AE7D75">
        <w:t>Schmidkunz</w:t>
      </w:r>
      <w:proofErr w:type="spellEnd"/>
      <w:r w:rsidRPr="00AE7D75">
        <w:t>, Chemische Freihandversuche, Band 1, 2011, S.204</w:t>
      </w:r>
    </w:p>
    <w:p w14:paraId="2332D4A1" w14:textId="57078A49" w:rsidR="00B619BB" w:rsidRDefault="00984EF9" w:rsidP="00BB7DD7">
      <w:pPr>
        <w:pStyle w:val="berschrift1"/>
      </w:pPr>
      <w:bookmarkStart w:id="6" w:name="_Toc457763278"/>
      <w:r>
        <w:lastRenderedPageBreak/>
        <w:t xml:space="preserve">Weitere </w:t>
      </w:r>
      <w:r w:rsidR="00994634">
        <w:t>Schülerversuch</w:t>
      </w:r>
      <w:r>
        <w:t>e</w:t>
      </w:r>
      <w:bookmarkEnd w:id="6"/>
    </w:p>
    <w:p w14:paraId="38648672" w14:textId="77B7E2C2" w:rsidR="00984EF9" w:rsidRPr="00984EF9" w:rsidRDefault="004C6168" w:rsidP="00BB7DD7">
      <w:pPr>
        <w:pStyle w:val="berschrift2"/>
      </w:pPr>
      <w:bookmarkStart w:id="7" w:name="_Toc457763279"/>
      <w:r>
        <w:t>V3</w:t>
      </w:r>
      <w:r w:rsidR="00984EF9">
        <w:t xml:space="preserve"> – </w:t>
      </w:r>
      <w:r w:rsidR="00471BF1">
        <w:t>Abhängigkeit von Gasvolumen zur Brenndauer</w:t>
      </w:r>
      <w:bookmarkEnd w:id="7"/>
    </w:p>
    <w:tbl>
      <w:tblPr>
        <w:tblW w:w="9322" w:type="dxa"/>
        <w:tblBorders>
          <w:top w:val="single" w:sz="8" w:space="0" w:color="4F81BD"/>
          <w:left w:val="single" w:sz="8" w:space="0" w:color="4F81BD"/>
          <w:bottom w:val="single" w:sz="8" w:space="0" w:color="4F81BD"/>
          <w:right w:val="single" w:sz="8" w:space="0" w:color="4F81BD"/>
        </w:tblBorders>
        <w:tblLayout w:type="fixed"/>
        <w:tblLook w:val="04A0" w:firstRow="1" w:lastRow="0" w:firstColumn="1" w:lastColumn="0" w:noHBand="0" w:noVBand="1"/>
      </w:tblPr>
      <w:tblGrid>
        <w:gridCol w:w="1009"/>
        <w:gridCol w:w="1009"/>
        <w:gridCol w:w="1009"/>
        <w:gridCol w:w="1009"/>
        <w:gridCol w:w="1175"/>
        <w:gridCol w:w="993"/>
        <w:gridCol w:w="975"/>
        <w:gridCol w:w="1009"/>
        <w:gridCol w:w="1134"/>
      </w:tblGrid>
      <w:tr w:rsidR="00410D9C" w:rsidRPr="009C5E28" w14:paraId="184EB08B" w14:textId="77777777" w:rsidTr="00491860">
        <w:tc>
          <w:tcPr>
            <w:tcW w:w="9322" w:type="dxa"/>
            <w:gridSpan w:val="9"/>
            <w:shd w:val="clear" w:color="auto" w:fill="4F81BD"/>
            <w:vAlign w:val="center"/>
          </w:tcPr>
          <w:p w14:paraId="38D32C13" w14:textId="77777777" w:rsidR="00410D9C" w:rsidRPr="00F31EBF" w:rsidRDefault="00410D9C" w:rsidP="00BB7DD7">
            <w:pPr>
              <w:spacing w:after="0"/>
              <w:rPr>
                <w:b/>
                <w:bCs/>
                <w:color w:val="FFFFFF" w:themeColor="background1"/>
              </w:rPr>
            </w:pPr>
            <w:r w:rsidRPr="00F31EBF">
              <w:rPr>
                <w:b/>
                <w:bCs/>
                <w:color w:val="FFFFFF" w:themeColor="background1"/>
              </w:rPr>
              <w:t>Gefahrenstoffe</w:t>
            </w:r>
          </w:p>
        </w:tc>
      </w:tr>
      <w:tr w:rsidR="00410D9C" w:rsidRPr="009C5E28" w14:paraId="46B39AAC" w14:textId="77777777" w:rsidTr="00491860">
        <w:trPr>
          <w:trHeight w:val="437"/>
        </w:trPr>
        <w:tc>
          <w:tcPr>
            <w:tcW w:w="3027" w:type="dxa"/>
            <w:gridSpan w:val="3"/>
            <w:tcBorders>
              <w:top w:val="single" w:sz="8" w:space="0" w:color="4F81BD"/>
              <w:left w:val="single" w:sz="8" w:space="0" w:color="4F81BD"/>
              <w:bottom w:val="single" w:sz="8" w:space="0" w:color="4F81BD"/>
            </w:tcBorders>
            <w:shd w:val="clear" w:color="auto" w:fill="auto"/>
            <w:vAlign w:val="center"/>
          </w:tcPr>
          <w:p w14:paraId="1DD77D98" w14:textId="786D3CA6" w:rsidR="00410D9C" w:rsidRPr="009C5E28" w:rsidRDefault="00471BF1" w:rsidP="00BB7DD7">
            <w:pPr>
              <w:spacing w:after="0"/>
              <w:rPr>
                <w:b/>
                <w:bCs/>
              </w:rPr>
            </w:pPr>
            <w:r>
              <w:rPr>
                <w:sz w:val="20"/>
              </w:rPr>
              <w:t>Teelichter</w:t>
            </w:r>
          </w:p>
        </w:tc>
        <w:tc>
          <w:tcPr>
            <w:tcW w:w="3177" w:type="dxa"/>
            <w:gridSpan w:val="3"/>
            <w:tcBorders>
              <w:top w:val="single" w:sz="8" w:space="0" w:color="4F81BD"/>
              <w:bottom w:val="single" w:sz="8" w:space="0" w:color="4F81BD"/>
            </w:tcBorders>
            <w:shd w:val="clear" w:color="auto" w:fill="auto"/>
            <w:vAlign w:val="center"/>
          </w:tcPr>
          <w:p w14:paraId="6EF9F36D" w14:textId="0A34248A" w:rsidR="00410D9C" w:rsidRPr="009C5E28" w:rsidRDefault="00410D9C" w:rsidP="00BB7DD7">
            <w:pPr>
              <w:spacing w:after="0"/>
            </w:pPr>
            <w:r w:rsidRPr="009C5E28">
              <w:rPr>
                <w:sz w:val="20"/>
              </w:rPr>
              <w:t xml:space="preserve">H: </w:t>
            </w:r>
            <w:r w:rsidR="00471BF1">
              <w:t>-</w:t>
            </w:r>
          </w:p>
        </w:tc>
        <w:tc>
          <w:tcPr>
            <w:tcW w:w="3118" w:type="dxa"/>
            <w:gridSpan w:val="3"/>
            <w:tcBorders>
              <w:top w:val="single" w:sz="8" w:space="0" w:color="4F81BD"/>
              <w:bottom w:val="single" w:sz="8" w:space="0" w:color="4F81BD"/>
              <w:right w:val="single" w:sz="8" w:space="0" w:color="4F81BD"/>
            </w:tcBorders>
            <w:shd w:val="clear" w:color="auto" w:fill="auto"/>
            <w:vAlign w:val="center"/>
          </w:tcPr>
          <w:p w14:paraId="05FC9A2E" w14:textId="34243A4D" w:rsidR="00410D9C" w:rsidRPr="009C5E28" w:rsidRDefault="00410D9C" w:rsidP="00BB7DD7">
            <w:pPr>
              <w:spacing w:after="0"/>
            </w:pPr>
            <w:r w:rsidRPr="009C5E28">
              <w:rPr>
                <w:sz w:val="20"/>
              </w:rPr>
              <w:t xml:space="preserve">P: </w:t>
            </w:r>
            <w:r w:rsidR="00471BF1">
              <w:t>-</w:t>
            </w:r>
          </w:p>
        </w:tc>
      </w:tr>
      <w:tr w:rsidR="00410D9C" w:rsidRPr="009C5E28" w14:paraId="25BD64F0" w14:textId="77777777" w:rsidTr="00491860">
        <w:trPr>
          <w:trHeight w:val="434"/>
        </w:trPr>
        <w:tc>
          <w:tcPr>
            <w:tcW w:w="3027" w:type="dxa"/>
            <w:gridSpan w:val="3"/>
            <w:shd w:val="clear" w:color="auto" w:fill="auto"/>
            <w:vAlign w:val="center"/>
          </w:tcPr>
          <w:p w14:paraId="734188A8" w14:textId="0CB47A41" w:rsidR="00410D9C" w:rsidRPr="009C5E28" w:rsidRDefault="00471BF1" w:rsidP="00BB7DD7">
            <w:pPr>
              <w:spacing w:after="0"/>
              <w:rPr>
                <w:bCs/>
                <w:sz w:val="20"/>
              </w:rPr>
            </w:pPr>
            <w:r>
              <w:rPr>
                <w:color w:val="auto"/>
                <w:sz w:val="20"/>
                <w:szCs w:val="20"/>
              </w:rPr>
              <w:t>Luft</w:t>
            </w:r>
          </w:p>
        </w:tc>
        <w:tc>
          <w:tcPr>
            <w:tcW w:w="3177" w:type="dxa"/>
            <w:gridSpan w:val="3"/>
            <w:shd w:val="clear" w:color="auto" w:fill="auto"/>
            <w:vAlign w:val="center"/>
          </w:tcPr>
          <w:p w14:paraId="34247C82" w14:textId="02AF52F5" w:rsidR="00410D9C" w:rsidRPr="009C5E28" w:rsidRDefault="00410D9C" w:rsidP="00BB7DD7">
            <w:pPr>
              <w:pStyle w:val="Beschriftung"/>
              <w:spacing w:after="0" w:line="360" w:lineRule="auto"/>
              <w:rPr>
                <w:sz w:val="20"/>
              </w:rPr>
            </w:pPr>
            <w:r w:rsidRPr="009C5E28">
              <w:rPr>
                <w:sz w:val="20"/>
              </w:rPr>
              <w:t xml:space="preserve">H: </w:t>
            </w:r>
            <w:r w:rsidR="00471BF1">
              <w:t>-</w:t>
            </w:r>
          </w:p>
        </w:tc>
        <w:tc>
          <w:tcPr>
            <w:tcW w:w="3118" w:type="dxa"/>
            <w:gridSpan w:val="3"/>
            <w:shd w:val="clear" w:color="auto" w:fill="auto"/>
            <w:vAlign w:val="center"/>
          </w:tcPr>
          <w:p w14:paraId="76C95B38" w14:textId="49372772" w:rsidR="00410D9C" w:rsidRPr="009C5E28" w:rsidRDefault="00410D9C" w:rsidP="00BB7DD7">
            <w:pPr>
              <w:pStyle w:val="Beschriftung"/>
              <w:spacing w:after="0" w:line="360" w:lineRule="auto"/>
              <w:rPr>
                <w:sz w:val="20"/>
              </w:rPr>
            </w:pPr>
            <w:r w:rsidRPr="009C5E28">
              <w:rPr>
                <w:sz w:val="20"/>
              </w:rPr>
              <w:t xml:space="preserve">P: </w:t>
            </w:r>
            <w:r w:rsidR="00471BF1">
              <w:t>-</w:t>
            </w:r>
          </w:p>
        </w:tc>
      </w:tr>
      <w:tr w:rsidR="00410D9C" w:rsidRPr="009C5E28" w14:paraId="002C54F0" w14:textId="77777777" w:rsidTr="00491860">
        <w:tc>
          <w:tcPr>
            <w:tcW w:w="1009" w:type="dxa"/>
            <w:tcBorders>
              <w:top w:val="single" w:sz="8" w:space="0" w:color="4F81BD"/>
              <w:left w:val="single" w:sz="8" w:space="0" w:color="4F81BD"/>
              <w:bottom w:val="single" w:sz="8" w:space="0" w:color="4F81BD"/>
            </w:tcBorders>
            <w:shd w:val="clear" w:color="auto" w:fill="auto"/>
            <w:vAlign w:val="center"/>
          </w:tcPr>
          <w:p w14:paraId="0D47EFEC" w14:textId="77777777" w:rsidR="00410D9C" w:rsidRPr="009C5E28" w:rsidRDefault="00410D9C" w:rsidP="00BB7DD7">
            <w:pPr>
              <w:spacing w:after="0"/>
              <w:rPr>
                <w:b/>
                <w:bCs/>
              </w:rPr>
            </w:pPr>
            <w:r>
              <w:rPr>
                <w:b/>
                <w:noProof/>
                <w:lang w:eastAsia="de-DE"/>
              </w:rPr>
              <w:drawing>
                <wp:inline distT="0" distB="0" distL="0" distR="0" wp14:anchorId="630E55BF" wp14:editId="0E10FC7E">
                  <wp:extent cx="504190" cy="50419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1BCBD826" w14:textId="77777777" w:rsidR="00410D9C" w:rsidRPr="009C5E28" w:rsidRDefault="00410D9C" w:rsidP="00BB7DD7">
            <w:pPr>
              <w:spacing w:after="0"/>
            </w:pPr>
            <w:r>
              <w:rPr>
                <w:noProof/>
                <w:lang w:eastAsia="de-DE"/>
              </w:rPr>
              <w:drawing>
                <wp:inline distT="0" distB="0" distL="0" distR="0" wp14:anchorId="6A209215" wp14:editId="7E91111B">
                  <wp:extent cx="504190" cy="504190"/>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762FF21C" w14:textId="77777777" w:rsidR="00410D9C" w:rsidRPr="009C5E28" w:rsidRDefault="00410D9C" w:rsidP="00BB7DD7">
            <w:pPr>
              <w:spacing w:after="0"/>
            </w:pPr>
            <w:r>
              <w:rPr>
                <w:noProof/>
                <w:lang w:eastAsia="de-DE"/>
              </w:rPr>
              <w:drawing>
                <wp:inline distT="0" distB="0" distL="0" distR="0" wp14:anchorId="1E4A4514" wp14:editId="2248C4F1">
                  <wp:extent cx="504190" cy="504190"/>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25">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286800E1" w14:textId="77777777" w:rsidR="00410D9C" w:rsidRPr="009C5E28" w:rsidRDefault="00410D9C" w:rsidP="00BB7DD7">
            <w:pPr>
              <w:spacing w:after="0"/>
            </w:pPr>
            <w:r>
              <w:rPr>
                <w:noProof/>
                <w:lang w:eastAsia="de-DE"/>
              </w:rPr>
              <w:drawing>
                <wp:inline distT="0" distB="0" distL="0" distR="0" wp14:anchorId="5CB81FA0" wp14:editId="1EA2214E">
                  <wp:extent cx="504190" cy="504190"/>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175" w:type="dxa"/>
            <w:tcBorders>
              <w:top w:val="single" w:sz="8" w:space="0" w:color="4F81BD"/>
              <w:bottom w:val="single" w:sz="8" w:space="0" w:color="4F81BD"/>
            </w:tcBorders>
            <w:shd w:val="clear" w:color="auto" w:fill="auto"/>
            <w:vAlign w:val="center"/>
          </w:tcPr>
          <w:p w14:paraId="38F67003" w14:textId="77777777" w:rsidR="00410D9C" w:rsidRPr="009C5E28" w:rsidRDefault="00410D9C" w:rsidP="00BB7DD7">
            <w:pPr>
              <w:spacing w:after="0"/>
            </w:pPr>
            <w:r>
              <w:rPr>
                <w:noProof/>
                <w:lang w:eastAsia="de-DE"/>
              </w:rPr>
              <w:drawing>
                <wp:inline distT="0" distB="0" distL="0" distR="0" wp14:anchorId="4CE4818E" wp14:editId="754B04B7">
                  <wp:extent cx="504190" cy="504190"/>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993" w:type="dxa"/>
            <w:tcBorders>
              <w:top w:val="single" w:sz="8" w:space="0" w:color="4F81BD"/>
              <w:bottom w:val="single" w:sz="8" w:space="0" w:color="4F81BD"/>
            </w:tcBorders>
            <w:shd w:val="clear" w:color="auto" w:fill="auto"/>
            <w:vAlign w:val="center"/>
          </w:tcPr>
          <w:p w14:paraId="6133E660" w14:textId="77777777" w:rsidR="00410D9C" w:rsidRPr="009C5E28" w:rsidRDefault="00410D9C" w:rsidP="00BB7DD7">
            <w:pPr>
              <w:spacing w:after="0"/>
            </w:pPr>
            <w:r>
              <w:rPr>
                <w:noProof/>
                <w:lang w:eastAsia="de-DE"/>
              </w:rPr>
              <w:drawing>
                <wp:inline distT="0" distB="0" distL="0" distR="0" wp14:anchorId="5A00E268" wp14:editId="6EFA886B">
                  <wp:extent cx="504190" cy="504190"/>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975" w:type="dxa"/>
            <w:tcBorders>
              <w:top w:val="single" w:sz="8" w:space="0" w:color="4F81BD"/>
              <w:bottom w:val="single" w:sz="8" w:space="0" w:color="4F81BD"/>
            </w:tcBorders>
            <w:shd w:val="clear" w:color="auto" w:fill="auto"/>
            <w:vAlign w:val="center"/>
          </w:tcPr>
          <w:p w14:paraId="1F19CF10" w14:textId="77777777" w:rsidR="00410D9C" w:rsidRPr="009C5E28" w:rsidRDefault="00410D9C" w:rsidP="00BB7DD7">
            <w:pPr>
              <w:spacing w:after="0"/>
            </w:pPr>
            <w:r>
              <w:rPr>
                <w:noProof/>
                <w:lang w:eastAsia="de-DE"/>
              </w:rPr>
              <w:drawing>
                <wp:inline distT="0" distB="0" distL="0" distR="0" wp14:anchorId="1C506C81" wp14:editId="545F5F9D">
                  <wp:extent cx="504190" cy="504190"/>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c>
          <w:tcPr>
            <w:tcW w:w="1009" w:type="dxa"/>
            <w:tcBorders>
              <w:top w:val="single" w:sz="8" w:space="0" w:color="4F81BD"/>
              <w:bottom w:val="single" w:sz="8" w:space="0" w:color="4F81BD"/>
            </w:tcBorders>
            <w:shd w:val="clear" w:color="auto" w:fill="auto"/>
            <w:vAlign w:val="center"/>
          </w:tcPr>
          <w:p w14:paraId="3C2958A7" w14:textId="77777777" w:rsidR="00410D9C" w:rsidRPr="009C5E28" w:rsidRDefault="00410D9C" w:rsidP="00BB7DD7">
            <w:pPr>
              <w:spacing w:after="0"/>
            </w:pPr>
            <w:r>
              <w:rPr>
                <w:noProof/>
                <w:lang w:eastAsia="de-DE"/>
              </w:rPr>
              <w:drawing>
                <wp:inline distT="0" distB="0" distL="0" distR="0" wp14:anchorId="69E3E033" wp14:editId="2B1A82DD">
                  <wp:extent cx="511175" cy="511175"/>
                  <wp:effectExtent l="0" t="0" r="3175" b="3175"/>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511175" cy="511175"/>
                          </a:xfrm>
                          <a:prstGeom prst="rect">
                            <a:avLst/>
                          </a:prstGeom>
                          <a:noFill/>
                          <a:ln>
                            <a:noFill/>
                          </a:ln>
                        </pic:spPr>
                      </pic:pic>
                    </a:graphicData>
                  </a:graphic>
                </wp:inline>
              </w:drawing>
            </w:r>
          </w:p>
        </w:tc>
        <w:tc>
          <w:tcPr>
            <w:tcW w:w="1134" w:type="dxa"/>
            <w:tcBorders>
              <w:top w:val="single" w:sz="8" w:space="0" w:color="4F81BD"/>
              <w:bottom w:val="single" w:sz="8" w:space="0" w:color="4F81BD"/>
              <w:right w:val="single" w:sz="8" w:space="0" w:color="4F81BD"/>
            </w:tcBorders>
            <w:shd w:val="clear" w:color="auto" w:fill="auto"/>
            <w:vAlign w:val="center"/>
          </w:tcPr>
          <w:p w14:paraId="193ACF38" w14:textId="77777777" w:rsidR="00410D9C" w:rsidRPr="009C5E28" w:rsidRDefault="00410D9C" w:rsidP="00BB7DD7">
            <w:pPr>
              <w:spacing w:after="0"/>
            </w:pPr>
            <w:r>
              <w:rPr>
                <w:noProof/>
                <w:lang w:eastAsia="de-DE"/>
              </w:rPr>
              <w:drawing>
                <wp:inline distT="0" distB="0" distL="0" distR="0" wp14:anchorId="01A4931C" wp14:editId="21AC550B">
                  <wp:extent cx="504190" cy="504190"/>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504190" cy="504190"/>
                          </a:xfrm>
                          <a:prstGeom prst="rect">
                            <a:avLst/>
                          </a:prstGeom>
                          <a:noFill/>
                          <a:ln>
                            <a:noFill/>
                          </a:ln>
                        </pic:spPr>
                      </pic:pic>
                    </a:graphicData>
                  </a:graphic>
                </wp:inline>
              </w:drawing>
            </w:r>
          </w:p>
        </w:tc>
      </w:tr>
    </w:tbl>
    <w:p w14:paraId="3FC33A81" w14:textId="77777777" w:rsidR="00410D9C" w:rsidRDefault="00410D9C" w:rsidP="00BB7DD7">
      <w:pPr>
        <w:tabs>
          <w:tab w:val="left" w:pos="1701"/>
          <w:tab w:val="left" w:pos="1985"/>
        </w:tabs>
        <w:ind w:left="1980" w:hanging="1980"/>
      </w:pPr>
    </w:p>
    <w:p w14:paraId="3FA82CFF" w14:textId="6746471F" w:rsidR="00410D9C" w:rsidRDefault="00410D9C" w:rsidP="00BB7DD7">
      <w:pPr>
        <w:tabs>
          <w:tab w:val="left" w:pos="1701"/>
          <w:tab w:val="left" w:pos="1985"/>
        </w:tabs>
        <w:ind w:left="1980" w:hanging="1980"/>
      </w:pPr>
      <w:r>
        <w:t xml:space="preserve">Materialien: </w:t>
      </w:r>
      <w:r>
        <w:tab/>
      </w:r>
      <w:r>
        <w:tab/>
      </w:r>
      <w:r w:rsidR="00471BF1">
        <w:t>3 Bechergläser mit verschiedenen Volumina, 3 Teelichter, Stoppuhr</w:t>
      </w:r>
    </w:p>
    <w:p w14:paraId="31D31B76" w14:textId="119EDBDF" w:rsidR="00410D9C" w:rsidRPr="00ED07C2" w:rsidRDefault="00410D9C" w:rsidP="00BB7DD7">
      <w:pPr>
        <w:tabs>
          <w:tab w:val="left" w:pos="1701"/>
          <w:tab w:val="left" w:pos="1985"/>
        </w:tabs>
        <w:ind w:left="1980" w:hanging="1980"/>
      </w:pPr>
      <w:r>
        <w:t>Chemikalien:</w:t>
      </w:r>
      <w:r>
        <w:tab/>
      </w:r>
      <w:r>
        <w:tab/>
      </w:r>
      <w:r w:rsidR="00471BF1">
        <w:t>-</w:t>
      </w:r>
    </w:p>
    <w:p w14:paraId="0AD15C21" w14:textId="0A5A39CE" w:rsidR="00410D9C" w:rsidRDefault="00410D9C" w:rsidP="00BB7DD7">
      <w:pPr>
        <w:tabs>
          <w:tab w:val="left" w:pos="1701"/>
          <w:tab w:val="left" w:pos="1985"/>
        </w:tabs>
        <w:ind w:left="1980" w:hanging="1980"/>
      </w:pPr>
      <w:r>
        <w:t xml:space="preserve">Durchführung: </w:t>
      </w:r>
      <w:r>
        <w:tab/>
      </w:r>
      <w:r>
        <w:tab/>
      </w:r>
      <w:r>
        <w:tab/>
        <w:t>D</w:t>
      </w:r>
      <w:r w:rsidR="00471BF1">
        <w:t>ie</w:t>
      </w:r>
      <w:r>
        <w:t xml:space="preserve"> </w:t>
      </w:r>
      <w:r w:rsidR="00471BF1">
        <w:t>Teelichter we</w:t>
      </w:r>
      <w:r>
        <w:t>rd</w:t>
      </w:r>
      <w:r w:rsidR="00471BF1">
        <w:t>en entzündet und nebeneinander platziert.</w:t>
      </w:r>
      <w:r w:rsidR="00B0141D">
        <w:t xml:space="preserve"> </w:t>
      </w:r>
      <w:r w:rsidR="00C36735">
        <w:t xml:space="preserve">Die Bechergläser werden zeitgleich über die Teelichter gestülpt und die Zeit bis zum Erlöschen der Flamme gemessen. </w:t>
      </w:r>
    </w:p>
    <w:p w14:paraId="1CC824CC" w14:textId="7E5E099B" w:rsidR="00410D9C" w:rsidRDefault="00410D9C" w:rsidP="00BB7DD7">
      <w:pPr>
        <w:tabs>
          <w:tab w:val="left" w:pos="1701"/>
          <w:tab w:val="left" w:pos="1985"/>
        </w:tabs>
        <w:ind w:left="1980" w:hanging="1980"/>
      </w:pPr>
      <w:r>
        <w:t>Beobachtung:</w:t>
      </w:r>
      <w:r>
        <w:tab/>
      </w:r>
      <w:r>
        <w:tab/>
      </w:r>
      <w:r>
        <w:tab/>
      </w:r>
      <w:r w:rsidR="00C36735">
        <w:t xml:space="preserve">Die Flamme im kleinsten Becherglas erlischt am schnellsten, die weiteren Teelichtflammen erlöschen </w:t>
      </w:r>
      <w:r w:rsidR="00D8150E">
        <w:t>mit</w:t>
      </w:r>
      <w:r w:rsidR="00C36735">
        <w:t xml:space="preserve"> ansteigendem Gasvolumen</w:t>
      </w:r>
      <w:r w:rsidR="00D8150E">
        <w:t xml:space="preserve"> jeweils später</w:t>
      </w:r>
      <w:r w:rsidR="00C36735">
        <w:t>.</w:t>
      </w:r>
    </w:p>
    <w:p w14:paraId="45387289" w14:textId="77777777" w:rsidR="00410D9C" w:rsidRDefault="00410D9C" w:rsidP="005E0D10">
      <w:pPr>
        <w:keepNext/>
        <w:tabs>
          <w:tab w:val="left" w:pos="1701"/>
          <w:tab w:val="left" w:pos="1985"/>
        </w:tabs>
        <w:ind w:left="1980" w:hanging="1980"/>
        <w:jc w:val="center"/>
      </w:pPr>
      <w:r>
        <w:rPr>
          <w:noProof/>
          <w:lang w:eastAsia="de-DE"/>
        </w:rPr>
        <w:drawing>
          <wp:inline distT="0" distB="0" distL="0" distR="0" wp14:anchorId="6B473F7E" wp14:editId="4D1EE421">
            <wp:extent cx="4951907" cy="1841711"/>
            <wp:effectExtent l="0" t="0" r="1270" b="6350"/>
            <wp:docPr id="28"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4960926" cy="1845065"/>
                    </a:xfrm>
                    <a:prstGeom prst="rect">
                      <a:avLst/>
                    </a:prstGeom>
                    <a:noFill/>
                    <a:ln w="9525">
                      <a:noFill/>
                      <a:miter lim="800000"/>
                      <a:headEnd/>
                      <a:tailEnd/>
                    </a:ln>
                  </pic:spPr>
                </pic:pic>
              </a:graphicData>
            </a:graphic>
          </wp:inline>
        </w:drawing>
      </w:r>
    </w:p>
    <w:p w14:paraId="218ED61A" w14:textId="65C96FCA" w:rsidR="00410D9C" w:rsidRDefault="00410D9C" w:rsidP="00BB7DD7">
      <w:pPr>
        <w:pStyle w:val="Beschriftung"/>
        <w:spacing w:line="360" w:lineRule="auto"/>
        <w:jc w:val="center"/>
      </w:pPr>
      <w:r>
        <w:t xml:space="preserve">Abb. </w:t>
      </w:r>
      <w:r w:rsidR="00402CEE">
        <w:fldChar w:fldCharType="begin"/>
      </w:r>
      <w:r w:rsidR="00402CEE">
        <w:instrText xml:space="preserve"> SEQ Abb. \* ARABIC </w:instrText>
      </w:r>
      <w:r w:rsidR="00402CEE">
        <w:fldChar w:fldCharType="separate"/>
      </w:r>
      <w:r w:rsidR="002807B8">
        <w:rPr>
          <w:noProof/>
        </w:rPr>
        <w:t>3</w:t>
      </w:r>
      <w:r w:rsidR="00402CEE">
        <w:rPr>
          <w:noProof/>
        </w:rPr>
        <w:fldChar w:fldCharType="end"/>
      </w:r>
      <w:r>
        <w:t xml:space="preserve"> </w:t>
      </w:r>
      <w:r w:rsidR="00D8150E">
        <w:t>–</w:t>
      </w:r>
      <w:r w:rsidR="00D8150E">
        <w:rPr>
          <w:noProof/>
        </w:rPr>
        <w:t xml:space="preserve"> Versuchsaufbau zur Bestimmung der Abhängigkeit von Gasvolumen zu Brenndauer.</w:t>
      </w:r>
    </w:p>
    <w:p w14:paraId="7C58F21B" w14:textId="1641A89F" w:rsidR="00410D9C" w:rsidRDefault="00410D9C" w:rsidP="00BB7DD7">
      <w:pPr>
        <w:tabs>
          <w:tab w:val="left" w:pos="1701"/>
          <w:tab w:val="left" w:pos="1985"/>
        </w:tabs>
        <w:ind w:left="1985" w:hanging="1985"/>
        <w:rPr>
          <w:rFonts w:eastAsiaTheme="minorEastAsia"/>
        </w:rPr>
      </w:pPr>
      <w:r>
        <w:t>Deutung:</w:t>
      </w:r>
      <w:r>
        <w:tab/>
      </w:r>
      <w:r>
        <w:tab/>
      </w:r>
      <w:r w:rsidR="005E0D10">
        <w:t xml:space="preserve">Die Flamme </w:t>
      </w:r>
      <w:r w:rsidR="000D5764">
        <w:t>braucht einen Bestandteil der Luft um weiter zu brennen. Sobald der brandfördernde Anteil verbraucht ist erlischt die Flamme. Es besteht dabei ein proportionaler Zusammenhang zwischen dem Gasvolumen und der Brenndauer.</w:t>
      </w:r>
    </w:p>
    <w:p w14:paraId="7B4CF495" w14:textId="71A37442" w:rsidR="00410D9C" w:rsidRDefault="00F4465A" w:rsidP="00BB7DD7">
      <w:r>
        <w:t>Entsorgung:</w:t>
      </w:r>
      <w:r>
        <w:tab/>
        <w:t xml:space="preserve">            </w:t>
      </w:r>
      <w:r w:rsidR="000D5764">
        <w:t>Die Teelichter können für weitere Versuche wiederverwertet werden.</w:t>
      </w:r>
    </w:p>
    <w:p w14:paraId="68B83632" w14:textId="2E862639" w:rsidR="00410D9C" w:rsidRPr="004C6168" w:rsidRDefault="00410D9C" w:rsidP="004C6168">
      <w:r>
        <w:t>Literatur</w:t>
      </w:r>
      <w:r w:rsidR="00F4465A">
        <w:t>:</w:t>
      </w:r>
      <w:r w:rsidR="00F4465A">
        <w:tab/>
        <w:t xml:space="preserve">             </w:t>
      </w:r>
      <w:r w:rsidR="000D5764">
        <w:t xml:space="preserve">[1] H. </w:t>
      </w:r>
      <w:proofErr w:type="spellStart"/>
      <w:r w:rsidR="000D5764">
        <w:t>Schmidkunz</w:t>
      </w:r>
      <w:proofErr w:type="spellEnd"/>
      <w:r w:rsidR="000D5764">
        <w:t>, Chemische Fre</w:t>
      </w:r>
      <w:r w:rsidR="007D03AE">
        <w:t>ihandversuche, Band 1, 2011, S.195</w:t>
      </w:r>
      <w:r w:rsidR="000D5764">
        <w:t xml:space="preserve"> </w:t>
      </w:r>
    </w:p>
    <w:sectPr w:rsidR="00410D9C" w:rsidRPr="004C6168" w:rsidSect="006B4276">
      <w:headerReference w:type="default" r:id="rId47"/>
      <w:footerReference w:type="default" r:id="rId48"/>
      <w:pgSz w:w="11906" w:h="16838"/>
      <w:pgMar w:top="1417" w:right="1417" w:bottom="709" w:left="1417" w:header="708" w:footer="708" w:gutter="0"/>
      <w:pgNumType w:start="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E885726" w14:textId="77777777" w:rsidR="00402CEE" w:rsidRDefault="00402CEE" w:rsidP="0086227B">
      <w:pPr>
        <w:spacing w:after="0" w:line="240" w:lineRule="auto"/>
      </w:pPr>
      <w:r>
        <w:separator/>
      </w:r>
    </w:p>
  </w:endnote>
  <w:endnote w:type="continuationSeparator" w:id="0">
    <w:p w14:paraId="5D6946FD" w14:textId="77777777" w:rsidR="00402CEE" w:rsidRDefault="00402CEE" w:rsidP="008622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Roman">
    <w:altName w:val="Times New Roman"/>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3203DE" w14:textId="39B797FF" w:rsidR="006B4276" w:rsidRDefault="006B4276">
    <w:pPr>
      <w:pStyle w:val="Fuzeile"/>
      <w:jc w:val="right"/>
    </w:pPr>
  </w:p>
  <w:p w14:paraId="597227D1" w14:textId="77777777" w:rsidR="005B0270" w:rsidRDefault="005B0270">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94866499"/>
      <w:docPartObj>
        <w:docPartGallery w:val="Page Numbers (Bottom of Page)"/>
        <w:docPartUnique/>
      </w:docPartObj>
    </w:sdtPr>
    <w:sdtEndPr/>
    <w:sdtContent>
      <w:p w14:paraId="396B343E" w14:textId="77777777" w:rsidR="006B4276" w:rsidRDefault="006B4276">
        <w:pPr>
          <w:pStyle w:val="Fuzeile"/>
          <w:jc w:val="right"/>
        </w:pPr>
        <w:r>
          <w:fldChar w:fldCharType="begin"/>
        </w:r>
        <w:r>
          <w:instrText>PAGE   \* MERGEFORMAT</w:instrText>
        </w:r>
        <w:r>
          <w:fldChar w:fldCharType="separate"/>
        </w:r>
        <w:r w:rsidR="002807B8">
          <w:rPr>
            <w:noProof/>
          </w:rPr>
          <w:t>5</w:t>
        </w:r>
        <w:r>
          <w:fldChar w:fldCharType="end"/>
        </w:r>
      </w:p>
    </w:sdtContent>
  </w:sdt>
  <w:p w14:paraId="60BFF93A" w14:textId="77777777" w:rsidR="006B4276" w:rsidRDefault="006B4276">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1B30024" w14:textId="77777777" w:rsidR="00402CEE" w:rsidRDefault="00402CEE" w:rsidP="0086227B">
      <w:pPr>
        <w:spacing w:after="0" w:line="240" w:lineRule="auto"/>
      </w:pPr>
      <w:r>
        <w:separator/>
      </w:r>
    </w:p>
  </w:footnote>
  <w:footnote w:type="continuationSeparator" w:id="0">
    <w:p w14:paraId="7147DDC9" w14:textId="77777777" w:rsidR="00402CEE" w:rsidRDefault="00402CEE" w:rsidP="0086227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hAnsiTheme="majorHAnsi"/>
        <w:sz w:val="20"/>
        <w:szCs w:val="20"/>
      </w:rPr>
      <w:id w:val="689263763"/>
      <w:docPartObj>
        <w:docPartGallery w:val="Page Numbers (Top of Page)"/>
        <w:docPartUnique/>
      </w:docPartObj>
    </w:sdtPr>
    <w:sdtEndPr/>
    <w:sdtContent>
      <w:p w14:paraId="6DBDA01C" w14:textId="77777777" w:rsidR="005B0270" w:rsidRPr="0080101C" w:rsidRDefault="00402CEE" w:rsidP="0049087A">
        <w:pPr>
          <w:pStyle w:val="Kopfzeile"/>
          <w:tabs>
            <w:tab w:val="left" w:pos="0"/>
            <w:tab w:val="left" w:pos="284"/>
          </w:tabs>
          <w:jc w:val="right"/>
          <w:rPr>
            <w:rFonts w:asciiTheme="majorHAnsi" w:hAnsiTheme="majorHAnsi"/>
            <w:sz w:val="20"/>
            <w:szCs w:val="20"/>
          </w:rPr>
        </w:pPr>
        <w:r>
          <w:fldChar w:fldCharType="begin"/>
        </w:r>
        <w:r>
          <w:instrText xml:space="preserve"> STYLEREF  "Überschrift 1" \n  \* MERGEFORMAT </w:instrText>
        </w:r>
        <w:r>
          <w:fldChar w:fldCharType="separate"/>
        </w:r>
        <w:r w:rsidR="002807B8" w:rsidRPr="002807B8">
          <w:rPr>
            <w:b/>
            <w:bCs/>
            <w:noProof/>
            <w:sz w:val="20"/>
          </w:rPr>
          <w:t>2</w:t>
        </w:r>
        <w:r>
          <w:rPr>
            <w:b/>
            <w:bCs/>
            <w:noProof/>
            <w:sz w:val="20"/>
          </w:rPr>
          <w:fldChar w:fldCharType="end"/>
        </w:r>
        <w:r w:rsidR="005B0270" w:rsidRPr="00AA612B">
          <w:rPr>
            <w:rFonts w:asciiTheme="majorHAnsi" w:hAnsiTheme="majorHAnsi" w:cs="Arial"/>
            <w:sz w:val="20"/>
            <w:szCs w:val="20"/>
          </w:rPr>
          <w:t xml:space="preserve"> </w:t>
        </w:r>
        <w:r>
          <w:fldChar w:fldCharType="begin"/>
        </w:r>
        <w:r>
          <w:instrText xml:space="preserve"> STYLEREF  "Überschrift 1"  \* MERGEFORMAT </w:instrText>
        </w:r>
        <w:r>
          <w:fldChar w:fldCharType="separate"/>
        </w:r>
        <w:r w:rsidR="002807B8">
          <w:rPr>
            <w:noProof/>
          </w:rPr>
          <w:t>Weitere Schülerversuche</w:t>
        </w:r>
        <w:r>
          <w:rPr>
            <w:noProof/>
          </w:rPr>
          <w:fldChar w:fldCharType="end"/>
        </w:r>
        <w:r w:rsidR="005B0270" w:rsidRPr="0080101C">
          <w:rPr>
            <w:rFonts w:asciiTheme="majorHAnsi" w:hAnsiTheme="majorHAnsi"/>
            <w:sz w:val="20"/>
            <w:szCs w:val="20"/>
          </w:rPr>
          <w:tab/>
        </w:r>
        <w:r w:rsidR="005B0270" w:rsidRPr="0080101C">
          <w:rPr>
            <w:rFonts w:asciiTheme="majorHAnsi" w:hAnsiTheme="majorHAnsi"/>
            <w:sz w:val="20"/>
            <w:szCs w:val="20"/>
          </w:rPr>
          <w:tab/>
        </w:r>
        <w:r w:rsidR="005B0270" w:rsidRPr="0080101C">
          <w:rPr>
            <w:rFonts w:asciiTheme="majorHAnsi" w:hAnsiTheme="majorHAnsi" w:cs="Arial"/>
            <w:sz w:val="20"/>
            <w:szCs w:val="20"/>
          </w:rPr>
          <w:t xml:space="preserve"> </w:t>
        </w:r>
      </w:p>
    </w:sdtContent>
  </w:sdt>
  <w:p w14:paraId="1EB43647" w14:textId="1E7BCBC4" w:rsidR="005B0270" w:rsidRPr="0080101C" w:rsidRDefault="00D770F5" w:rsidP="0049087A">
    <w:pPr>
      <w:pStyle w:val="Kopfzeile"/>
      <w:rPr>
        <w:rFonts w:asciiTheme="majorHAnsi" w:hAnsiTheme="majorHAnsi"/>
        <w:sz w:val="20"/>
        <w:szCs w:val="20"/>
      </w:rPr>
    </w:pPr>
    <w:r>
      <w:rPr>
        <w:rFonts w:asciiTheme="majorHAnsi" w:hAnsiTheme="majorHAnsi"/>
        <w:noProof/>
        <w:sz w:val="20"/>
        <w:szCs w:val="20"/>
        <w:lang w:eastAsia="de-DE"/>
      </w:rPr>
      <mc:AlternateContent>
        <mc:Choice Requires="wps">
          <w:drawing>
            <wp:anchor distT="0" distB="0" distL="114300" distR="114300" simplePos="0" relativeHeight="251666432" behindDoc="0" locked="0" layoutInCell="1" allowOverlap="1" wp14:anchorId="3B81E9C3" wp14:editId="6C65F52E">
              <wp:simplePos x="0" y="0"/>
              <wp:positionH relativeFrom="column">
                <wp:posOffset>-42545</wp:posOffset>
              </wp:positionH>
              <wp:positionV relativeFrom="paragraph">
                <wp:posOffset>38735</wp:posOffset>
              </wp:positionV>
              <wp:extent cx="5867400" cy="635"/>
              <wp:effectExtent l="9525" t="13970" r="9525" b="13970"/>
              <wp:wrapNone/>
              <wp:docPr id="1"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8674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365E39B" id="_x0000_t32" coordsize="21600,21600" o:spt="32" o:oned="t" path="m,l21600,21600e" filled="f">
              <v:path arrowok="t" fillok="f" o:connecttype="none"/>
              <o:lock v:ext="edit" shapetype="t"/>
            </v:shapetype>
            <v:shape id="AutoShape 5" o:spid="_x0000_s1026" type="#_x0000_t32" style="position:absolute;margin-left:-3.35pt;margin-top:3.05pt;width:462pt;height:.05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"/>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0610DA"/>
    <w:multiLevelType w:val="hybridMultilevel"/>
    <w:tmpl w:val="3D4AC6E0"/>
    <w:lvl w:ilvl="0" w:tplc="4C781D6C">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9150BA5"/>
    <w:multiLevelType w:val="hybridMultilevel"/>
    <w:tmpl w:val="9048BE68"/>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A1571E8"/>
    <w:multiLevelType w:val="hybridMultilevel"/>
    <w:tmpl w:val="6560B12C"/>
    <w:lvl w:ilvl="0" w:tplc="B810F786">
      <w:numFmt w:val="bullet"/>
      <w:lvlText w:val="&gt;"/>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1F152D0B"/>
    <w:multiLevelType w:val="hybridMultilevel"/>
    <w:tmpl w:val="811480F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1844F23"/>
    <w:multiLevelType w:val="hybridMultilevel"/>
    <w:tmpl w:val="52563BBE"/>
    <w:lvl w:ilvl="0" w:tplc="47586E54">
      <w:start w:val="1"/>
      <w:numFmt w:val="bullet"/>
      <w:lvlText w:val="-"/>
      <w:lvlJc w:val="left"/>
      <w:pPr>
        <w:tabs>
          <w:tab w:val="num" w:pos="720"/>
        </w:tabs>
        <w:ind w:left="720" w:hanging="360"/>
      </w:pPr>
      <w:rPr>
        <w:rFonts w:ascii="Calibri" w:hAnsi="Calibri" w:hint="default"/>
      </w:rPr>
    </w:lvl>
    <w:lvl w:ilvl="1" w:tplc="232A57F0">
      <w:start w:val="1"/>
      <w:numFmt w:val="bullet"/>
      <w:lvlText w:val="-"/>
      <w:lvlJc w:val="left"/>
      <w:pPr>
        <w:tabs>
          <w:tab w:val="num" w:pos="1440"/>
        </w:tabs>
        <w:ind w:left="1440" w:hanging="360"/>
      </w:pPr>
      <w:rPr>
        <w:rFonts w:ascii="Calibri" w:hAnsi="Calibri" w:hint="default"/>
      </w:rPr>
    </w:lvl>
    <w:lvl w:ilvl="2" w:tplc="229C0C3C" w:tentative="1">
      <w:start w:val="1"/>
      <w:numFmt w:val="bullet"/>
      <w:lvlText w:val="-"/>
      <w:lvlJc w:val="left"/>
      <w:pPr>
        <w:tabs>
          <w:tab w:val="num" w:pos="2160"/>
        </w:tabs>
        <w:ind w:left="2160" w:hanging="360"/>
      </w:pPr>
      <w:rPr>
        <w:rFonts w:ascii="Calibri" w:hAnsi="Calibri" w:hint="default"/>
      </w:rPr>
    </w:lvl>
    <w:lvl w:ilvl="3" w:tplc="C0DA1EF6" w:tentative="1">
      <w:start w:val="1"/>
      <w:numFmt w:val="bullet"/>
      <w:lvlText w:val="-"/>
      <w:lvlJc w:val="left"/>
      <w:pPr>
        <w:tabs>
          <w:tab w:val="num" w:pos="2880"/>
        </w:tabs>
        <w:ind w:left="2880" w:hanging="360"/>
      </w:pPr>
      <w:rPr>
        <w:rFonts w:ascii="Calibri" w:hAnsi="Calibri" w:hint="default"/>
      </w:rPr>
    </w:lvl>
    <w:lvl w:ilvl="4" w:tplc="125A49B8" w:tentative="1">
      <w:start w:val="1"/>
      <w:numFmt w:val="bullet"/>
      <w:lvlText w:val="-"/>
      <w:lvlJc w:val="left"/>
      <w:pPr>
        <w:tabs>
          <w:tab w:val="num" w:pos="3600"/>
        </w:tabs>
        <w:ind w:left="3600" w:hanging="360"/>
      </w:pPr>
      <w:rPr>
        <w:rFonts w:ascii="Calibri" w:hAnsi="Calibri" w:hint="default"/>
      </w:rPr>
    </w:lvl>
    <w:lvl w:ilvl="5" w:tplc="6CCAE740" w:tentative="1">
      <w:start w:val="1"/>
      <w:numFmt w:val="bullet"/>
      <w:lvlText w:val="-"/>
      <w:lvlJc w:val="left"/>
      <w:pPr>
        <w:tabs>
          <w:tab w:val="num" w:pos="4320"/>
        </w:tabs>
        <w:ind w:left="4320" w:hanging="360"/>
      </w:pPr>
      <w:rPr>
        <w:rFonts w:ascii="Calibri" w:hAnsi="Calibri" w:hint="default"/>
      </w:rPr>
    </w:lvl>
    <w:lvl w:ilvl="6" w:tplc="2658662C" w:tentative="1">
      <w:start w:val="1"/>
      <w:numFmt w:val="bullet"/>
      <w:lvlText w:val="-"/>
      <w:lvlJc w:val="left"/>
      <w:pPr>
        <w:tabs>
          <w:tab w:val="num" w:pos="5040"/>
        </w:tabs>
        <w:ind w:left="5040" w:hanging="360"/>
      </w:pPr>
      <w:rPr>
        <w:rFonts w:ascii="Calibri" w:hAnsi="Calibri" w:hint="default"/>
      </w:rPr>
    </w:lvl>
    <w:lvl w:ilvl="7" w:tplc="2E609824" w:tentative="1">
      <w:start w:val="1"/>
      <w:numFmt w:val="bullet"/>
      <w:lvlText w:val="-"/>
      <w:lvlJc w:val="left"/>
      <w:pPr>
        <w:tabs>
          <w:tab w:val="num" w:pos="5760"/>
        </w:tabs>
        <w:ind w:left="5760" w:hanging="360"/>
      </w:pPr>
      <w:rPr>
        <w:rFonts w:ascii="Calibri" w:hAnsi="Calibri" w:hint="default"/>
      </w:rPr>
    </w:lvl>
    <w:lvl w:ilvl="8" w:tplc="079AE742" w:tentative="1">
      <w:start w:val="1"/>
      <w:numFmt w:val="bullet"/>
      <w:lvlText w:val="-"/>
      <w:lvlJc w:val="left"/>
      <w:pPr>
        <w:tabs>
          <w:tab w:val="num" w:pos="6480"/>
        </w:tabs>
        <w:ind w:left="6480" w:hanging="360"/>
      </w:pPr>
      <w:rPr>
        <w:rFonts w:ascii="Calibri" w:hAnsi="Calibri" w:hint="default"/>
      </w:rPr>
    </w:lvl>
  </w:abstractNum>
  <w:abstractNum w:abstractNumId="5" w15:restartNumberingAfterBreak="0">
    <w:nsid w:val="371A2185"/>
    <w:multiLevelType w:val="hybridMultilevel"/>
    <w:tmpl w:val="7BBEAB4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39942227"/>
    <w:multiLevelType w:val="hybridMultilevel"/>
    <w:tmpl w:val="C1C886C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C6106B9"/>
    <w:multiLevelType w:val="hybridMultilevel"/>
    <w:tmpl w:val="1C8A56C0"/>
    <w:lvl w:ilvl="0" w:tplc="49F23CAC">
      <w:start w:val="2"/>
      <w:numFmt w:val="bullet"/>
      <w:lvlText w:val="-"/>
      <w:lvlJc w:val="left"/>
      <w:pPr>
        <w:ind w:left="720" w:hanging="360"/>
      </w:pPr>
      <w:rPr>
        <w:rFonts w:ascii="Cambria" w:eastAsiaTheme="minorHAnsi" w:hAnsi="Cambri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49422180"/>
    <w:multiLevelType w:val="multilevel"/>
    <w:tmpl w:val="CA18A6E2"/>
    <w:lvl w:ilvl="0">
      <w:start w:val="1"/>
      <w:numFmt w:val="decimal"/>
      <w:pStyle w:val="berschrift1"/>
      <w:lvlText w:val="%1"/>
      <w:lvlJc w:val="left"/>
      <w:pPr>
        <w:ind w:left="432" w:hanging="432"/>
      </w:pPr>
      <w:rPr>
        <w:rFonts w:hint="default"/>
      </w:rPr>
    </w:lvl>
    <w:lvl w:ilvl="1">
      <w:start w:val="1"/>
      <w:numFmt w:val="decimal"/>
      <w:pStyle w:val="berschrift2"/>
      <w:lvlText w:val="%1.%2"/>
      <w:lvlJc w:val="left"/>
      <w:pPr>
        <w:ind w:left="576" w:hanging="576"/>
      </w:pPr>
      <w:rPr>
        <w:rFonts w:hint="default"/>
        <w:lang w:val="de-DE"/>
      </w:rPr>
    </w:lvl>
    <w:lvl w:ilvl="2">
      <w:start w:val="1"/>
      <w:numFmt w:val="decimal"/>
      <w:pStyle w:val="berschrift3"/>
      <w:lvlText w:val="%1.%2.%3"/>
      <w:lvlJc w:val="left"/>
      <w:pPr>
        <w:ind w:left="720" w:hanging="720"/>
      </w:pPr>
      <w:rPr>
        <w:rFonts w:hint="default"/>
      </w:rPr>
    </w:lvl>
    <w:lvl w:ilvl="3">
      <w:start w:val="1"/>
      <w:numFmt w:val="decimal"/>
      <w:pStyle w:val="berschrift4"/>
      <w:lvlText w:val="%1.%2.%3.%4"/>
      <w:lvlJc w:val="left"/>
      <w:pPr>
        <w:ind w:left="864" w:hanging="864"/>
      </w:pPr>
      <w:rPr>
        <w:rFonts w:hint="default"/>
      </w:rPr>
    </w:lvl>
    <w:lvl w:ilvl="4">
      <w:start w:val="1"/>
      <w:numFmt w:val="decimal"/>
      <w:pStyle w:val="berschrift5"/>
      <w:lvlText w:val="%1.%2.%3.%4.%5"/>
      <w:lvlJc w:val="left"/>
      <w:pPr>
        <w:ind w:left="1008" w:hanging="1008"/>
      </w:pPr>
      <w:rPr>
        <w:rFonts w:hint="default"/>
      </w:rPr>
    </w:lvl>
    <w:lvl w:ilvl="5">
      <w:start w:val="1"/>
      <w:numFmt w:val="decimal"/>
      <w:pStyle w:val="berschrift6"/>
      <w:lvlText w:val="%1.%2.%3.%4.%5.%6"/>
      <w:lvlJc w:val="left"/>
      <w:pPr>
        <w:ind w:left="1152" w:hanging="1152"/>
      </w:pPr>
      <w:rPr>
        <w:rFonts w:hint="default"/>
      </w:rPr>
    </w:lvl>
    <w:lvl w:ilvl="6">
      <w:start w:val="1"/>
      <w:numFmt w:val="decimal"/>
      <w:pStyle w:val="berschrift7"/>
      <w:lvlText w:val="%1.%2.%3.%4.%5.%6.%7"/>
      <w:lvlJc w:val="left"/>
      <w:pPr>
        <w:ind w:left="1296" w:hanging="1296"/>
      </w:pPr>
      <w:rPr>
        <w:rFonts w:hint="default"/>
      </w:rPr>
    </w:lvl>
    <w:lvl w:ilvl="7">
      <w:start w:val="1"/>
      <w:numFmt w:val="decimal"/>
      <w:pStyle w:val="berschrift8"/>
      <w:lvlText w:val="%1.%2.%3.%4.%5.%6.%7.%8"/>
      <w:lvlJc w:val="left"/>
      <w:pPr>
        <w:ind w:left="1440" w:hanging="1440"/>
      </w:pPr>
      <w:rPr>
        <w:rFonts w:hint="default"/>
      </w:rPr>
    </w:lvl>
    <w:lvl w:ilvl="8">
      <w:start w:val="1"/>
      <w:numFmt w:val="decimal"/>
      <w:pStyle w:val="berschrift9"/>
      <w:lvlText w:val="%1.%2.%3.%4.%5.%6.%7.%8.%9"/>
      <w:lvlJc w:val="left"/>
      <w:pPr>
        <w:ind w:left="1584" w:hanging="1584"/>
      </w:pPr>
      <w:rPr>
        <w:rFonts w:hint="default"/>
      </w:rPr>
    </w:lvl>
  </w:abstractNum>
  <w:abstractNum w:abstractNumId="9" w15:restartNumberingAfterBreak="0">
    <w:nsid w:val="6A156AB2"/>
    <w:multiLevelType w:val="hybridMultilevel"/>
    <w:tmpl w:val="D382DCD6"/>
    <w:lvl w:ilvl="0" w:tplc="A29CB358">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73A67C76"/>
    <w:multiLevelType w:val="hybridMultilevel"/>
    <w:tmpl w:val="9942017A"/>
    <w:lvl w:ilvl="0" w:tplc="91028304">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8"/>
  </w:num>
  <w:num w:numId="2">
    <w:abstractNumId w:val="8"/>
  </w:num>
  <w:num w:numId="3">
    <w:abstractNumId w:val="8"/>
  </w:num>
  <w:num w:numId="4">
    <w:abstractNumId w:val="8"/>
  </w:num>
  <w:num w:numId="5">
    <w:abstractNumId w:val="8"/>
  </w:num>
  <w:num w:numId="6">
    <w:abstractNumId w:val="8"/>
  </w:num>
  <w:num w:numId="7">
    <w:abstractNumId w:val="8"/>
  </w:num>
  <w:num w:numId="8">
    <w:abstractNumId w:val="8"/>
  </w:num>
  <w:num w:numId="9">
    <w:abstractNumId w:val="8"/>
  </w:num>
  <w:num w:numId="10">
    <w:abstractNumId w:val="8"/>
  </w:num>
  <w:num w:numId="11">
    <w:abstractNumId w:val="5"/>
  </w:num>
  <w:num w:numId="12">
    <w:abstractNumId w:val="1"/>
  </w:num>
  <w:num w:numId="13">
    <w:abstractNumId w:val="7"/>
  </w:num>
  <w:num w:numId="14">
    <w:abstractNumId w:val="6"/>
  </w:num>
  <w:num w:numId="15">
    <w:abstractNumId w:val="9"/>
  </w:num>
  <w:num w:numId="16">
    <w:abstractNumId w:val="2"/>
  </w:num>
  <w:num w:numId="17">
    <w:abstractNumId w:val="10"/>
  </w:num>
  <w:num w:numId="18">
    <w:abstractNumId w:val="3"/>
  </w:num>
  <w:num w:numId="19">
    <w:abstractNumId w:val="0"/>
  </w:num>
  <w:num w:numId="2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0"/>
  <w:proofState w:spelling="clean" w:grammar="clean"/>
  <w:defaultTabStop w:val="708"/>
  <w:autoHyphenation/>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6227B"/>
    <w:rsid w:val="00007E3F"/>
    <w:rsid w:val="00011800"/>
    <w:rsid w:val="000137A3"/>
    <w:rsid w:val="00014E7D"/>
    <w:rsid w:val="00022871"/>
    <w:rsid w:val="00041562"/>
    <w:rsid w:val="00056798"/>
    <w:rsid w:val="0006287D"/>
    <w:rsid w:val="0006684E"/>
    <w:rsid w:val="00066DE1"/>
    <w:rsid w:val="00067AEC"/>
    <w:rsid w:val="00072812"/>
    <w:rsid w:val="00074A34"/>
    <w:rsid w:val="0007729E"/>
    <w:rsid w:val="000807BC"/>
    <w:rsid w:val="000972FF"/>
    <w:rsid w:val="000B0523"/>
    <w:rsid w:val="000C4EB4"/>
    <w:rsid w:val="000D10FB"/>
    <w:rsid w:val="000D2C37"/>
    <w:rsid w:val="000D5764"/>
    <w:rsid w:val="000D7381"/>
    <w:rsid w:val="000E0EBE"/>
    <w:rsid w:val="000E21A7"/>
    <w:rsid w:val="000E7DB1"/>
    <w:rsid w:val="000F5EEC"/>
    <w:rsid w:val="001022B4"/>
    <w:rsid w:val="0012481E"/>
    <w:rsid w:val="00125CEA"/>
    <w:rsid w:val="0013621E"/>
    <w:rsid w:val="00153EA8"/>
    <w:rsid w:val="00157F3D"/>
    <w:rsid w:val="001A7524"/>
    <w:rsid w:val="001B46E0"/>
    <w:rsid w:val="001C5EFC"/>
    <w:rsid w:val="001E63CC"/>
    <w:rsid w:val="00206D6B"/>
    <w:rsid w:val="00216E3C"/>
    <w:rsid w:val="0023241F"/>
    <w:rsid w:val="002347FE"/>
    <w:rsid w:val="002375EF"/>
    <w:rsid w:val="00254F3F"/>
    <w:rsid w:val="00270289"/>
    <w:rsid w:val="00277744"/>
    <w:rsid w:val="002807B8"/>
    <w:rsid w:val="0028080E"/>
    <w:rsid w:val="0028646F"/>
    <w:rsid w:val="002944CF"/>
    <w:rsid w:val="002A716F"/>
    <w:rsid w:val="002A7855"/>
    <w:rsid w:val="002B0B14"/>
    <w:rsid w:val="002E0F34"/>
    <w:rsid w:val="002E2DD3"/>
    <w:rsid w:val="002E38A0"/>
    <w:rsid w:val="002E5FCC"/>
    <w:rsid w:val="002F25D2"/>
    <w:rsid w:val="002F38EE"/>
    <w:rsid w:val="0033677B"/>
    <w:rsid w:val="00336B3B"/>
    <w:rsid w:val="00337B69"/>
    <w:rsid w:val="00344BB7"/>
    <w:rsid w:val="00345293"/>
    <w:rsid w:val="00345F54"/>
    <w:rsid w:val="00373C64"/>
    <w:rsid w:val="0038284A"/>
    <w:rsid w:val="003837C2"/>
    <w:rsid w:val="00384682"/>
    <w:rsid w:val="003A5C7F"/>
    <w:rsid w:val="003B49C6"/>
    <w:rsid w:val="003C5747"/>
    <w:rsid w:val="003C7617"/>
    <w:rsid w:val="003D529E"/>
    <w:rsid w:val="003E69AB"/>
    <w:rsid w:val="00401750"/>
    <w:rsid w:val="00402CEE"/>
    <w:rsid w:val="004102B8"/>
    <w:rsid w:val="00410D9C"/>
    <w:rsid w:val="0041565C"/>
    <w:rsid w:val="00434D4E"/>
    <w:rsid w:val="00434F30"/>
    <w:rsid w:val="00442EB1"/>
    <w:rsid w:val="00471BF1"/>
    <w:rsid w:val="00481E24"/>
    <w:rsid w:val="00486C9F"/>
    <w:rsid w:val="0049087A"/>
    <w:rsid w:val="004944F3"/>
    <w:rsid w:val="004B200E"/>
    <w:rsid w:val="004B3E0E"/>
    <w:rsid w:val="004C6168"/>
    <w:rsid w:val="004C64A6"/>
    <w:rsid w:val="004D2994"/>
    <w:rsid w:val="004D321A"/>
    <w:rsid w:val="004F1A17"/>
    <w:rsid w:val="00503C6A"/>
    <w:rsid w:val="005115B1"/>
    <w:rsid w:val="00511B2E"/>
    <w:rsid w:val="005131C3"/>
    <w:rsid w:val="005228A9"/>
    <w:rsid w:val="005240FE"/>
    <w:rsid w:val="00526F69"/>
    <w:rsid w:val="00530A18"/>
    <w:rsid w:val="00532CD5"/>
    <w:rsid w:val="00544922"/>
    <w:rsid w:val="00546031"/>
    <w:rsid w:val="00557FE2"/>
    <w:rsid w:val="005650D4"/>
    <w:rsid w:val="005669B2"/>
    <w:rsid w:val="00573704"/>
    <w:rsid w:val="00574063"/>
    <w:rsid w:val="005745F8"/>
    <w:rsid w:val="0057596C"/>
    <w:rsid w:val="00576C62"/>
    <w:rsid w:val="00591B02"/>
    <w:rsid w:val="00595177"/>
    <w:rsid w:val="005978FA"/>
    <w:rsid w:val="005A2E89"/>
    <w:rsid w:val="005B0270"/>
    <w:rsid w:val="005B1F71"/>
    <w:rsid w:val="005B23FC"/>
    <w:rsid w:val="005B60E3"/>
    <w:rsid w:val="005E0D10"/>
    <w:rsid w:val="005E1939"/>
    <w:rsid w:val="005E3970"/>
    <w:rsid w:val="005F2176"/>
    <w:rsid w:val="00626874"/>
    <w:rsid w:val="00631F0F"/>
    <w:rsid w:val="00637239"/>
    <w:rsid w:val="00654117"/>
    <w:rsid w:val="00660091"/>
    <w:rsid w:val="00672281"/>
    <w:rsid w:val="00681739"/>
    <w:rsid w:val="00690534"/>
    <w:rsid w:val="006943C9"/>
    <w:rsid w:val="006968E6"/>
    <w:rsid w:val="006A0F35"/>
    <w:rsid w:val="006A4737"/>
    <w:rsid w:val="006B3EC2"/>
    <w:rsid w:val="006B4276"/>
    <w:rsid w:val="006C5B0D"/>
    <w:rsid w:val="006C7B24"/>
    <w:rsid w:val="006E32AF"/>
    <w:rsid w:val="006E451C"/>
    <w:rsid w:val="006F4715"/>
    <w:rsid w:val="00707392"/>
    <w:rsid w:val="0072123D"/>
    <w:rsid w:val="00746773"/>
    <w:rsid w:val="00775EEC"/>
    <w:rsid w:val="0078071E"/>
    <w:rsid w:val="00790D3B"/>
    <w:rsid w:val="007A7FA8"/>
    <w:rsid w:val="007D03AE"/>
    <w:rsid w:val="007E586C"/>
    <w:rsid w:val="007E7412"/>
    <w:rsid w:val="007F2348"/>
    <w:rsid w:val="00801678"/>
    <w:rsid w:val="008042F5"/>
    <w:rsid w:val="00815FB9"/>
    <w:rsid w:val="0082230A"/>
    <w:rsid w:val="00837114"/>
    <w:rsid w:val="0086227B"/>
    <w:rsid w:val="008664DF"/>
    <w:rsid w:val="00875E5B"/>
    <w:rsid w:val="0088451A"/>
    <w:rsid w:val="00886EE0"/>
    <w:rsid w:val="00896D5A"/>
    <w:rsid w:val="008A5D98"/>
    <w:rsid w:val="008B5C95"/>
    <w:rsid w:val="008B7FD6"/>
    <w:rsid w:val="008C71EE"/>
    <w:rsid w:val="008D0ED6"/>
    <w:rsid w:val="008D67B2"/>
    <w:rsid w:val="008E12F8"/>
    <w:rsid w:val="008E1A25"/>
    <w:rsid w:val="008E345D"/>
    <w:rsid w:val="00905459"/>
    <w:rsid w:val="00906513"/>
    <w:rsid w:val="00913D97"/>
    <w:rsid w:val="00936F75"/>
    <w:rsid w:val="00941946"/>
    <w:rsid w:val="0094350A"/>
    <w:rsid w:val="00946F4E"/>
    <w:rsid w:val="00954DC8"/>
    <w:rsid w:val="00961647"/>
    <w:rsid w:val="00971E91"/>
    <w:rsid w:val="009735A3"/>
    <w:rsid w:val="00973F3F"/>
    <w:rsid w:val="009775D7"/>
    <w:rsid w:val="00977ED8"/>
    <w:rsid w:val="0098168E"/>
    <w:rsid w:val="00984EF9"/>
    <w:rsid w:val="00993407"/>
    <w:rsid w:val="00994634"/>
    <w:rsid w:val="009A75BE"/>
    <w:rsid w:val="009B0D3F"/>
    <w:rsid w:val="009C6F21"/>
    <w:rsid w:val="009C7687"/>
    <w:rsid w:val="009D150C"/>
    <w:rsid w:val="009D4BD9"/>
    <w:rsid w:val="009F0667"/>
    <w:rsid w:val="009F0CE9"/>
    <w:rsid w:val="009F1032"/>
    <w:rsid w:val="009F5A39"/>
    <w:rsid w:val="009F61D4"/>
    <w:rsid w:val="00A006C3"/>
    <w:rsid w:val="00A012CE"/>
    <w:rsid w:val="00A0582F"/>
    <w:rsid w:val="00A05C2F"/>
    <w:rsid w:val="00A2136F"/>
    <w:rsid w:val="00A2301A"/>
    <w:rsid w:val="00A61671"/>
    <w:rsid w:val="00A7439F"/>
    <w:rsid w:val="00A75F0A"/>
    <w:rsid w:val="00A778C9"/>
    <w:rsid w:val="00A90BD6"/>
    <w:rsid w:val="00A9233D"/>
    <w:rsid w:val="00A96F52"/>
    <w:rsid w:val="00AA604B"/>
    <w:rsid w:val="00AA612B"/>
    <w:rsid w:val="00AD0C24"/>
    <w:rsid w:val="00AD7D1F"/>
    <w:rsid w:val="00AE1230"/>
    <w:rsid w:val="00AE7D75"/>
    <w:rsid w:val="00B0092B"/>
    <w:rsid w:val="00B0141D"/>
    <w:rsid w:val="00B02829"/>
    <w:rsid w:val="00B21F20"/>
    <w:rsid w:val="00B433C0"/>
    <w:rsid w:val="00B51643"/>
    <w:rsid w:val="00B51B39"/>
    <w:rsid w:val="00B571E6"/>
    <w:rsid w:val="00B619BB"/>
    <w:rsid w:val="00B628D4"/>
    <w:rsid w:val="00B81C3D"/>
    <w:rsid w:val="00B901F6"/>
    <w:rsid w:val="00B93BBF"/>
    <w:rsid w:val="00B96C3C"/>
    <w:rsid w:val="00BA0E9B"/>
    <w:rsid w:val="00BB7DD7"/>
    <w:rsid w:val="00BC4F56"/>
    <w:rsid w:val="00BD1D31"/>
    <w:rsid w:val="00BF2E3A"/>
    <w:rsid w:val="00BF7B08"/>
    <w:rsid w:val="00C0569E"/>
    <w:rsid w:val="00C06E93"/>
    <w:rsid w:val="00C10E22"/>
    <w:rsid w:val="00C11B35"/>
    <w:rsid w:val="00C12650"/>
    <w:rsid w:val="00C23319"/>
    <w:rsid w:val="00C364B2"/>
    <w:rsid w:val="00C36735"/>
    <w:rsid w:val="00C428C7"/>
    <w:rsid w:val="00C460EB"/>
    <w:rsid w:val="00C51D56"/>
    <w:rsid w:val="00C66D91"/>
    <w:rsid w:val="00CA6231"/>
    <w:rsid w:val="00CB2161"/>
    <w:rsid w:val="00CD190F"/>
    <w:rsid w:val="00CE1F14"/>
    <w:rsid w:val="00CF0B61"/>
    <w:rsid w:val="00CF332D"/>
    <w:rsid w:val="00CF79FE"/>
    <w:rsid w:val="00D069A2"/>
    <w:rsid w:val="00D1194E"/>
    <w:rsid w:val="00D407E8"/>
    <w:rsid w:val="00D54590"/>
    <w:rsid w:val="00D60010"/>
    <w:rsid w:val="00D76EE6"/>
    <w:rsid w:val="00D76F6F"/>
    <w:rsid w:val="00D770F5"/>
    <w:rsid w:val="00D8150E"/>
    <w:rsid w:val="00D85110"/>
    <w:rsid w:val="00D869D6"/>
    <w:rsid w:val="00D90F31"/>
    <w:rsid w:val="00D92822"/>
    <w:rsid w:val="00DA6545"/>
    <w:rsid w:val="00DC0309"/>
    <w:rsid w:val="00DE18A7"/>
    <w:rsid w:val="00E07724"/>
    <w:rsid w:val="00E12C37"/>
    <w:rsid w:val="00E17CDE"/>
    <w:rsid w:val="00E22516"/>
    <w:rsid w:val="00E22D23"/>
    <w:rsid w:val="00E24354"/>
    <w:rsid w:val="00E26180"/>
    <w:rsid w:val="00E500BE"/>
    <w:rsid w:val="00E51037"/>
    <w:rsid w:val="00E54798"/>
    <w:rsid w:val="00E84393"/>
    <w:rsid w:val="00E866D8"/>
    <w:rsid w:val="00E90151"/>
    <w:rsid w:val="00E91F32"/>
    <w:rsid w:val="00E96AD6"/>
    <w:rsid w:val="00EB3DFE"/>
    <w:rsid w:val="00EB3EA7"/>
    <w:rsid w:val="00EB6DB7"/>
    <w:rsid w:val="00ED07C2"/>
    <w:rsid w:val="00ED1F5D"/>
    <w:rsid w:val="00EE1EFF"/>
    <w:rsid w:val="00EE56BE"/>
    <w:rsid w:val="00EE79E0"/>
    <w:rsid w:val="00EF161C"/>
    <w:rsid w:val="00EF3AE5"/>
    <w:rsid w:val="00EF5479"/>
    <w:rsid w:val="00EF76FA"/>
    <w:rsid w:val="00F17765"/>
    <w:rsid w:val="00F17797"/>
    <w:rsid w:val="00F2604C"/>
    <w:rsid w:val="00F26486"/>
    <w:rsid w:val="00F3140B"/>
    <w:rsid w:val="00F31EBF"/>
    <w:rsid w:val="00F3487A"/>
    <w:rsid w:val="00F37008"/>
    <w:rsid w:val="00F4465A"/>
    <w:rsid w:val="00F566D6"/>
    <w:rsid w:val="00F74A95"/>
    <w:rsid w:val="00F849B0"/>
    <w:rsid w:val="00FA486B"/>
    <w:rsid w:val="00FA58C5"/>
    <w:rsid w:val="00FB3D74"/>
    <w:rsid w:val="00FC02BE"/>
    <w:rsid w:val="00FD644E"/>
    <w:rsid w:val="00FE54D8"/>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D0B48F0"/>
  <w15:docId w15:val="{5AC021DD-624E-497A-B459-8483D0EF71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D90F31"/>
    <w:pPr>
      <w:spacing w:line="360" w:lineRule="auto"/>
      <w:jc w:val="both"/>
    </w:pPr>
    <w:rPr>
      <w:rFonts w:ascii="Cambria" w:hAnsi="Cambria"/>
      <w:color w:val="1D1B11" w:themeColor="background2" w:themeShade="1A"/>
    </w:rPr>
  </w:style>
  <w:style w:type="paragraph" w:styleId="berschrift1">
    <w:name w:val="heading 1"/>
    <w:basedOn w:val="Standard"/>
    <w:next w:val="Standard"/>
    <w:link w:val="berschrift1Zchn"/>
    <w:uiPriority w:val="9"/>
    <w:qFormat/>
    <w:rsid w:val="00971E91"/>
    <w:pPr>
      <w:keepNext/>
      <w:keepLines/>
      <w:numPr>
        <w:numId w:val="10"/>
      </w:numPr>
      <w:spacing w:before="360" w:after="240"/>
      <w:outlineLvl w:val="0"/>
    </w:pPr>
    <w:rPr>
      <w:rFonts w:asciiTheme="majorHAnsi" w:eastAsiaTheme="majorEastAsia" w:hAnsiTheme="majorHAnsi" w:cstheme="majorBidi"/>
      <w:b/>
      <w:bCs/>
      <w:sz w:val="28"/>
      <w:szCs w:val="28"/>
    </w:rPr>
  </w:style>
  <w:style w:type="paragraph" w:styleId="berschrift2">
    <w:name w:val="heading 2"/>
    <w:basedOn w:val="Standard"/>
    <w:next w:val="Standard"/>
    <w:link w:val="berschrift2Zchn"/>
    <w:uiPriority w:val="9"/>
    <w:unhideWhenUsed/>
    <w:qFormat/>
    <w:rsid w:val="00971E91"/>
    <w:pPr>
      <w:keepNext/>
      <w:keepLines/>
      <w:numPr>
        <w:ilvl w:val="1"/>
        <w:numId w:val="10"/>
      </w:numPr>
      <w:spacing w:before="200"/>
      <w:outlineLvl w:val="1"/>
    </w:pPr>
    <w:rPr>
      <w:rFonts w:asciiTheme="majorHAnsi" w:eastAsiaTheme="majorEastAsia" w:hAnsiTheme="majorHAnsi" w:cstheme="majorBidi"/>
      <w:b/>
      <w:bCs/>
      <w:szCs w:val="26"/>
    </w:rPr>
  </w:style>
  <w:style w:type="paragraph" w:styleId="berschrift3">
    <w:name w:val="heading 3"/>
    <w:basedOn w:val="Standard"/>
    <w:next w:val="Standard"/>
    <w:link w:val="berschrift3Zchn"/>
    <w:uiPriority w:val="9"/>
    <w:unhideWhenUsed/>
    <w:qFormat/>
    <w:rsid w:val="00971E91"/>
    <w:pPr>
      <w:keepNext/>
      <w:keepLines/>
      <w:numPr>
        <w:ilvl w:val="2"/>
        <w:numId w:val="10"/>
      </w:numPr>
      <w:spacing w:before="200" w:after="120"/>
      <w:outlineLvl w:val="2"/>
    </w:pPr>
    <w:rPr>
      <w:rFonts w:asciiTheme="majorHAnsi" w:eastAsiaTheme="majorEastAsia" w:hAnsiTheme="majorHAnsi" w:cstheme="majorBidi"/>
      <w:b/>
      <w:bCs/>
      <w:i/>
    </w:rPr>
  </w:style>
  <w:style w:type="paragraph" w:styleId="berschrift4">
    <w:name w:val="heading 4"/>
    <w:basedOn w:val="Standard"/>
    <w:next w:val="Standard"/>
    <w:link w:val="berschrift4Zchn"/>
    <w:uiPriority w:val="9"/>
    <w:semiHidden/>
    <w:unhideWhenUsed/>
    <w:qFormat/>
    <w:rsid w:val="00971E91"/>
    <w:pPr>
      <w:keepNext/>
      <w:keepLines/>
      <w:numPr>
        <w:ilvl w:val="3"/>
        <w:numId w:val="10"/>
      </w:numPr>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971E91"/>
    <w:pPr>
      <w:keepNext/>
      <w:keepLines/>
      <w:numPr>
        <w:ilvl w:val="4"/>
        <w:numId w:val="10"/>
      </w:numPr>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971E91"/>
    <w:pPr>
      <w:keepNext/>
      <w:keepLines/>
      <w:numPr>
        <w:ilvl w:val="5"/>
        <w:numId w:val="10"/>
      </w:numPr>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971E91"/>
    <w:pPr>
      <w:keepNext/>
      <w:keepLines/>
      <w:numPr>
        <w:ilvl w:val="6"/>
        <w:numId w:val="10"/>
      </w:numPr>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971E91"/>
    <w:pPr>
      <w:keepNext/>
      <w:keepLines/>
      <w:numPr>
        <w:ilvl w:val="7"/>
        <w:numId w:val="10"/>
      </w:numPr>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971E91"/>
    <w:pPr>
      <w:keepNext/>
      <w:keepLines/>
      <w:numPr>
        <w:ilvl w:val="8"/>
        <w:numId w:val="10"/>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971E91"/>
    <w:rPr>
      <w:rFonts w:asciiTheme="majorHAnsi" w:eastAsiaTheme="majorEastAsia" w:hAnsiTheme="majorHAnsi" w:cstheme="majorBidi"/>
      <w:b/>
      <w:bCs/>
      <w:color w:val="1D1B11" w:themeColor="background2" w:themeShade="1A"/>
      <w:sz w:val="28"/>
      <w:szCs w:val="28"/>
    </w:rPr>
  </w:style>
  <w:style w:type="character" w:customStyle="1" w:styleId="berschrift2Zchn">
    <w:name w:val="Überschrift 2 Zchn"/>
    <w:basedOn w:val="Absatz-Standardschriftart"/>
    <w:link w:val="berschrift2"/>
    <w:uiPriority w:val="9"/>
    <w:rsid w:val="008664DF"/>
    <w:rPr>
      <w:rFonts w:asciiTheme="majorHAnsi" w:eastAsiaTheme="majorEastAsia" w:hAnsiTheme="majorHAnsi" w:cstheme="majorBidi"/>
      <w:b/>
      <w:bCs/>
      <w:color w:val="1D1B11" w:themeColor="background2" w:themeShade="1A"/>
      <w:sz w:val="24"/>
      <w:szCs w:val="26"/>
    </w:rPr>
  </w:style>
  <w:style w:type="character" w:customStyle="1" w:styleId="berschrift3Zchn">
    <w:name w:val="Überschrift 3 Zchn"/>
    <w:basedOn w:val="Absatz-Standardschriftart"/>
    <w:link w:val="berschrift3"/>
    <w:uiPriority w:val="9"/>
    <w:rsid w:val="008664DF"/>
    <w:rPr>
      <w:rFonts w:asciiTheme="majorHAnsi" w:eastAsiaTheme="majorEastAsia" w:hAnsiTheme="majorHAnsi" w:cstheme="majorBidi"/>
      <w:b/>
      <w:bCs/>
      <w:i/>
      <w:color w:val="1D1B11" w:themeColor="background2" w:themeShade="1A"/>
      <w:sz w:val="24"/>
    </w:rPr>
  </w:style>
  <w:style w:type="character" w:customStyle="1" w:styleId="berschrift4Zchn">
    <w:name w:val="Überschrift 4 Zchn"/>
    <w:basedOn w:val="Absatz-Standardschriftart"/>
    <w:link w:val="berschrift4"/>
    <w:uiPriority w:val="9"/>
    <w:semiHidden/>
    <w:rsid w:val="008664DF"/>
    <w:rPr>
      <w:rFonts w:asciiTheme="majorHAnsi" w:eastAsiaTheme="majorEastAsia" w:hAnsiTheme="majorHAnsi" w:cstheme="majorBidi"/>
      <w:b/>
      <w:bCs/>
      <w:i/>
      <w:iCs/>
      <w:color w:val="4F81BD" w:themeColor="accent1"/>
      <w:sz w:val="24"/>
    </w:rPr>
  </w:style>
  <w:style w:type="character" w:customStyle="1" w:styleId="berschrift5Zchn">
    <w:name w:val="Überschrift 5 Zchn"/>
    <w:basedOn w:val="Absatz-Standardschriftart"/>
    <w:link w:val="berschrift5"/>
    <w:uiPriority w:val="9"/>
    <w:semiHidden/>
    <w:rsid w:val="008664DF"/>
    <w:rPr>
      <w:rFonts w:asciiTheme="majorHAnsi" w:eastAsiaTheme="majorEastAsia" w:hAnsiTheme="majorHAnsi" w:cstheme="majorBidi"/>
      <w:color w:val="243F60" w:themeColor="accent1" w:themeShade="7F"/>
      <w:sz w:val="24"/>
    </w:rPr>
  </w:style>
  <w:style w:type="character" w:customStyle="1" w:styleId="berschrift6Zchn">
    <w:name w:val="Überschrift 6 Zchn"/>
    <w:basedOn w:val="Absatz-Standardschriftart"/>
    <w:link w:val="berschrift6"/>
    <w:uiPriority w:val="9"/>
    <w:semiHidden/>
    <w:rsid w:val="008664DF"/>
    <w:rPr>
      <w:rFonts w:asciiTheme="majorHAnsi" w:eastAsiaTheme="majorEastAsia" w:hAnsiTheme="majorHAnsi" w:cstheme="majorBidi"/>
      <w:i/>
      <w:iCs/>
      <w:color w:val="243F60" w:themeColor="accent1" w:themeShade="7F"/>
      <w:sz w:val="24"/>
    </w:rPr>
  </w:style>
  <w:style w:type="character" w:customStyle="1" w:styleId="berschrift7Zchn">
    <w:name w:val="Überschrift 7 Zchn"/>
    <w:basedOn w:val="Absatz-Standardschriftart"/>
    <w:link w:val="berschrift7"/>
    <w:uiPriority w:val="9"/>
    <w:semiHidden/>
    <w:rsid w:val="008664DF"/>
    <w:rPr>
      <w:rFonts w:asciiTheme="majorHAnsi" w:eastAsiaTheme="majorEastAsia" w:hAnsiTheme="majorHAnsi" w:cstheme="majorBidi"/>
      <w:i/>
      <w:iCs/>
      <w:color w:val="404040" w:themeColor="text1" w:themeTint="BF"/>
      <w:sz w:val="24"/>
    </w:rPr>
  </w:style>
  <w:style w:type="character" w:customStyle="1" w:styleId="berschrift8Zchn">
    <w:name w:val="Überschrift 8 Zchn"/>
    <w:basedOn w:val="Absatz-Standardschriftart"/>
    <w:link w:val="berschrift8"/>
    <w:uiPriority w:val="9"/>
    <w:semiHidden/>
    <w:rsid w:val="008664DF"/>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8664DF"/>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uiPriority w:val="35"/>
    <w:unhideWhenUsed/>
    <w:qFormat/>
    <w:rsid w:val="00007E3F"/>
    <w:pPr>
      <w:spacing w:line="240" w:lineRule="auto"/>
    </w:pPr>
    <w:rPr>
      <w:bCs/>
      <w:color w:val="auto"/>
      <w:sz w:val="18"/>
      <w:szCs w:val="18"/>
    </w:rPr>
  </w:style>
  <w:style w:type="paragraph" w:styleId="KeinLeerraum">
    <w:name w:val="No Spacing"/>
    <w:aliases w:val="Quote"/>
    <w:basedOn w:val="Standard"/>
    <w:next w:val="berschrift2"/>
    <w:link w:val="KeinLeerraumZchn"/>
    <w:autoRedefine/>
    <w:uiPriority w:val="1"/>
    <w:qFormat/>
    <w:rsid w:val="00971E91"/>
    <w:pPr>
      <w:spacing w:before="120"/>
      <w:ind w:left="284" w:right="284"/>
    </w:pPr>
    <w:rPr>
      <w:rFonts w:asciiTheme="majorHAnsi" w:hAnsiTheme="majorHAnsi" w:cs="Arial"/>
      <w:sz w:val="20"/>
      <w:lang w:val="fr-FR"/>
    </w:rPr>
  </w:style>
  <w:style w:type="character" w:customStyle="1" w:styleId="KeinLeerraumZchn">
    <w:name w:val="Kein Leerraum Zchn"/>
    <w:aliases w:val="Quote Zchn"/>
    <w:basedOn w:val="Absatz-Standardschriftart"/>
    <w:link w:val="KeinLeerraum"/>
    <w:uiPriority w:val="1"/>
    <w:rsid w:val="00971E91"/>
    <w:rPr>
      <w:rFonts w:asciiTheme="majorHAnsi" w:hAnsiTheme="majorHAnsi" w:cs="Arial"/>
      <w:color w:val="1D1B11" w:themeColor="background2" w:themeShade="1A"/>
      <w:sz w:val="20"/>
      <w:lang w:val="fr-FR"/>
    </w:rPr>
  </w:style>
  <w:style w:type="paragraph" w:styleId="Listenabsatz">
    <w:name w:val="List Paragraph"/>
    <w:basedOn w:val="Standard"/>
    <w:uiPriority w:val="34"/>
    <w:qFormat/>
    <w:rsid w:val="008664DF"/>
    <w:pPr>
      <w:spacing w:line="276" w:lineRule="auto"/>
      <w:ind w:left="720"/>
      <w:contextualSpacing/>
    </w:pPr>
    <w:rPr>
      <w:rFonts w:asciiTheme="minorHAnsi" w:hAnsiTheme="minorHAnsi"/>
      <w:color w:val="000000"/>
    </w:rPr>
  </w:style>
  <w:style w:type="paragraph" w:styleId="Inhaltsverzeichnisberschrift">
    <w:name w:val="TOC Heading"/>
    <w:basedOn w:val="berschrift1"/>
    <w:next w:val="Standard"/>
    <w:uiPriority w:val="39"/>
    <w:unhideWhenUsed/>
    <w:qFormat/>
    <w:rsid w:val="008664DF"/>
    <w:pPr>
      <w:numPr>
        <w:numId w:val="0"/>
      </w:numPr>
      <w:spacing w:after="0" w:line="276" w:lineRule="auto"/>
      <w:jc w:val="left"/>
      <w:outlineLvl w:val="9"/>
    </w:pPr>
    <w:rPr>
      <w:color w:val="365F91" w:themeColor="accent1" w:themeShade="BF"/>
    </w:rPr>
  </w:style>
  <w:style w:type="paragraph" w:styleId="Kopfzeile">
    <w:name w:val="header"/>
    <w:basedOn w:val="Standard"/>
    <w:link w:val="KopfzeileZchn"/>
    <w:uiPriority w:val="99"/>
    <w:unhideWhenUsed/>
    <w:rsid w:val="0086227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6227B"/>
    <w:rPr>
      <w:rFonts w:ascii="Cambria" w:hAnsi="Cambria"/>
      <w:color w:val="1D1B11" w:themeColor="background2" w:themeShade="1A"/>
    </w:rPr>
  </w:style>
  <w:style w:type="paragraph" w:styleId="Fuzeile">
    <w:name w:val="footer"/>
    <w:basedOn w:val="Standard"/>
    <w:link w:val="FuzeileZchn"/>
    <w:uiPriority w:val="99"/>
    <w:unhideWhenUsed/>
    <w:rsid w:val="0086227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6227B"/>
    <w:rPr>
      <w:rFonts w:ascii="Cambria" w:hAnsi="Cambria"/>
      <w:color w:val="1D1B11" w:themeColor="background2" w:themeShade="1A"/>
    </w:rPr>
  </w:style>
  <w:style w:type="paragraph" w:styleId="Sprechblasentext">
    <w:name w:val="Balloon Text"/>
    <w:basedOn w:val="Standard"/>
    <w:link w:val="SprechblasentextZchn"/>
    <w:uiPriority w:val="99"/>
    <w:semiHidden/>
    <w:unhideWhenUsed/>
    <w:rsid w:val="0086227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6227B"/>
    <w:rPr>
      <w:rFonts w:ascii="Tahoma" w:hAnsi="Tahoma" w:cs="Tahoma"/>
      <w:color w:val="1D1B11" w:themeColor="background2" w:themeShade="1A"/>
      <w:sz w:val="16"/>
      <w:szCs w:val="16"/>
    </w:rPr>
  </w:style>
  <w:style w:type="character" w:styleId="Hyperlink">
    <w:name w:val="Hyperlink"/>
    <w:basedOn w:val="Absatz-Standardschriftart"/>
    <w:uiPriority w:val="99"/>
    <w:unhideWhenUsed/>
    <w:rsid w:val="009C7687"/>
    <w:rPr>
      <w:color w:val="0000FF" w:themeColor="hyperlink"/>
      <w:u w:val="single"/>
    </w:rPr>
  </w:style>
  <w:style w:type="character" w:customStyle="1" w:styleId="ipa">
    <w:name w:val="ipa"/>
    <w:basedOn w:val="Absatz-Standardschriftart"/>
    <w:rsid w:val="00790D3B"/>
  </w:style>
  <w:style w:type="table" w:styleId="Tabellenraster">
    <w:name w:val="Table Grid"/>
    <w:basedOn w:val="NormaleTabelle"/>
    <w:uiPriority w:val="59"/>
    <w:rsid w:val="00913D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HelleSchattierung-Akzent5">
    <w:name w:val="Light Shading Accent 5"/>
    <w:basedOn w:val="NormaleTabelle"/>
    <w:uiPriority w:val="60"/>
    <w:rsid w:val="00E866D8"/>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BesuchterHyperlink">
    <w:name w:val="FollowedHyperlink"/>
    <w:basedOn w:val="Absatz-Standardschriftart"/>
    <w:uiPriority w:val="99"/>
    <w:semiHidden/>
    <w:unhideWhenUsed/>
    <w:rsid w:val="007A7FA8"/>
    <w:rPr>
      <w:color w:val="800080" w:themeColor="followedHyperlink"/>
      <w:u w:val="single"/>
    </w:rPr>
  </w:style>
  <w:style w:type="paragraph" w:styleId="Literaturverzeichnis">
    <w:name w:val="Bibliography"/>
    <w:basedOn w:val="Standard"/>
    <w:next w:val="Standard"/>
    <w:uiPriority w:val="37"/>
    <w:unhideWhenUsed/>
    <w:rsid w:val="007A7FA8"/>
  </w:style>
  <w:style w:type="character" w:styleId="Platzhaltertext">
    <w:name w:val="Placeholder Text"/>
    <w:basedOn w:val="Absatz-Standardschriftart"/>
    <w:uiPriority w:val="99"/>
    <w:semiHidden/>
    <w:rsid w:val="0072123D"/>
    <w:rPr>
      <w:color w:val="808080"/>
    </w:rPr>
  </w:style>
  <w:style w:type="table" w:customStyle="1" w:styleId="HelleSchattierung-Akzent11">
    <w:name w:val="Helle Schattierung - Akzent 11"/>
    <w:basedOn w:val="NormaleTabelle"/>
    <w:uiPriority w:val="60"/>
    <w:rsid w:val="00486C9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Endnotentext">
    <w:name w:val="endnote text"/>
    <w:basedOn w:val="Standard"/>
    <w:link w:val="EndnotentextZchn"/>
    <w:uiPriority w:val="99"/>
    <w:semiHidden/>
    <w:unhideWhenUsed/>
    <w:rsid w:val="00AA612B"/>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AA612B"/>
    <w:rPr>
      <w:rFonts w:ascii="Cambria" w:hAnsi="Cambria"/>
      <w:color w:val="1D1B11" w:themeColor="background2" w:themeShade="1A"/>
      <w:sz w:val="20"/>
      <w:szCs w:val="20"/>
    </w:rPr>
  </w:style>
  <w:style w:type="character" w:styleId="Endnotenzeichen">
    <w:name w:val="endnote reference"/>
    <w:basedOn w:val="Absatz-Standardschriftart"/>
    <w:uiPriority w:val="99"/>
    <w:semiHidden/>
    <w:unhideWhenUsed/>
    <w:rsid w:val="00AA612B"/>
    <w:rPr>
      <w:vertAlign w:val="superscript"/>
    </w:rPr>
  </w:style>
  <w:style w:type="table" w:styleId="MittlereSchattierung1-Akzent5">
    <w:name w:val="Medium Shading 1 Accent 5"/>
    <w:basedOn w:val="NormaleTabelle"/>
    <w:uiPriority w:val="63"/>
    <w:rsid w:val="00153EA8"/>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ittlereListe1-Akzent11">
    <w:name w:val="Mittlere Liste 1 - Akzent 11"/>
    <w:basedOn w:val="NormaleTabelle"/>
    <w:uiPriority w:val="65"/>
    <w:rsid w:val="00153EA8"/>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HelleSchattierung-Akzent12">
    <w:name w:val="Helle Schattierung - Akzent 12"/>
    <w:basedOn w:val="NormaleTabelle"/>
    <w:uiPriority w:val="60"/>
    <w:rsid w:val="00CA6231"/>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StandardWeb">
    <w:name w:val="Normal (Web)"/>
    <w:basedOn w:val="Standard"/>
    <w:uiPriority w:val="99"/>
    <w:semiHidden/>
    <w:unhideWhenUsed/>
    <w:rsid w:val="00434D4E"/>
    <w:pPr>
      <w:spacing w:before="100" w:beforeAutospacing="1" w:after="100" w:afterAutospacing="1" w:line="240" w:lineRule="auto"/>
      <w:jc w:val="left"/>
    </w:pPr>
    <w:rPr>
      <w:rFonts w:ascii="Times New Roman" w:eastAsia="Times New Roman" w:hAnsi="Times New Roman" w:cs="Times New Roman"/>
      <w:color w:val="auto"/>
      <w:sz w:val="24"/>
      <w:szCs w:val="24"/>
      <w:lang w:eastAsia="de-DE"/>
    </w:rPr>
  </w:style>
  <w:style w:type="paragraph" w:styleId="Verzeichnis1">
    <w:name w:val="toc 1"/>
    <w:basedOn w:val="Standard"/>
    <w:next w:val="Standard"/>
    <w:autoRedefine/>
    <w:uiPriority w:val="39"/>
    <w:unhideWhenUsed/>
    <w:rsid w:val="00E26180"/>
    <w:pPr>
      <w:spacing w:after="100"/>
    </w:pPr>
  </w:style>
  <w:style w:type="paragraph" w:styleId="Verzeichnis2">
    <w:name w:val="toc 2"/>
    <w:basedOn w:val="Standard"/>
    <w:next w:val="Standard"/>
    <w:autoRedefine/>
    <w:uiPriority w:val="39"/>
    <w:unhideWhenUsed/>
    <w:rsid w:val="00E26180"/>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80973201">
      <w:bodyDiv w:val="1"/>
      <w:marLeft w:val="0"/>
      <w:marRight w:val="0"/>
      <w:marTop w:val="0"/>
      <w:marBottom w:val="0"/>
      <w:divBdr>
        <w:top w:val="none" w:sz="0" w:space="0" w:color="auto"/>
        <w:left w:val="none" w:sz="0" w:space="0" w:color="auto"/>
        <w:bottom w:val="none" w:sz="0" w:space="0" w:color="auto"/>
        <w:right w:val="none" w:sz="0" w:space="0" w:color="auto"/>
      </w:divBdr>
      <w:divsChild>
        <w:div w:id="1876887429">
          <w:marLeft w:val="1267"/>
          <w:marRight w:val="0"/>
          <w:marTop w:val="0"/>
          <w:marBottom w:val="0"/>
          <w:divBdr>
            <w:top w:val="none" w:sz="0" w:space="0" w:color="auto"/>
            <w:left w:val="none" w:sz="0" w:space="0" w:color="auto"/>
            <w:bottom w:val="none" w:sz="0" w:space="0" w:color="auto"/>
            <w:right w:val="none" w:sz="0" w:space="0" w:color="auto"/>
          </w:divBdr>
        </w:div>
        <w:div w:id="1603998381">
          <w:marLeft w:val="1267"/>
          <w:marRight w:val="0"/>
          <w:marTop w:val="0"/>
          <w:marBottom w:val="0"/>
          <w:divBdr>
            <w:top w:val="none" w:sz="0" w:space="0" w:color="auto"/>
            <w:left w:val="none" w:sz="0" w:space="0" w:color="auto"/>
            <w:bottom w:val="none" w:sz="0" w:space="0" w:color="auto"/>
            <w:right w:val="none" w:sz="0" w:space="0" w:color="auto"/>
          </w:divBdr>
        </w:div>
        <w:div w:id="805465768">
          <w:marLeft w:val="1267"/>
          <w:marRight w:val="0"/>
          <w:marTop w:val="0"/>
          <w:marBottom w:val="0"/>
          <w:divBdr>
            <w:top w:val="none" w:sz="0" w:space="0" w:color="auto"/>
            <w:left w:val="none" w:sz="0" w:space="0" w:color="auto"/>
            <w:bottom w:val="none" w:sz="0" w:space="0" w:color="auto"/>
            <w:right w:val="none" w:sz="0" w:space="0" w:color="auto"/>
          </w:divBdr>
        </w:div>
      </w:divsChild>
    </w:div>
    <w:div w:id="1546602996">
      <w:bodyDiv w:val="1"/>
      <w:marLeft w:val="0"/>
      <w:marRight w:val="0"/>
      <w:marTop w:val="0"/>
      <w:marBottom w:val="0"/>
      <w:divBdr>
        <w:top w:val="none" w:sz="0" w:space="0" w:color="auto"/>
        <w:left w:val="none" w:sz="0" w:space="0" w:color="auto"/>
        <w:bottom w:val="none" w:sz="0" w:space="0" w:color="auto"/>
        <w:right w:val="none" w:sz="0" w:space="0" w:color="auto"/>
      </w:divBdr>
    </w:div>
    <w:div w:id="19170873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de.wikipedia.org/wiki/H-_und_P-S%C3%A4tze" TargetMode="External"/><Relationship Id="rId18" Type="http://schemas.openxmlformats.org/officeDocument/2006/relationships/hyperlink" Target="http://de.wikipedia.org/wiki/H-_und_P-S%C3%A4tze" TargetMode="External"/><Relationship Id="rId26" Type="http://schemas.openxmlformats.org/officeDocument/2006/relationships/image" Target="media/image7.jpeg"/><Relationship Id="rId39" Type="http://schemas.openxmlformats.org/officeDocument/2006/relationships/image" Target="media/image15.png"/><Relationship Id="rId21" Type="http://schemas.openxmlformats.org/officeDocument/2006/relationships/hyperlink" Target="http://de.wikipedia.org/wiki/H-_und_P-S%C3%A4tze" TargetMode="External"/><Relationship Id="rId34" Type="http://schemas.openxmlformats.org/officeDocument/2006/relationships/hyperlink" Target="http://de.wikipedia.org/wiki/H-_und_P-S%C3%A4tze" TargetMode="External"/><Relationship Id="rId42" Type="http://schemas.openxmlformats.org/officeDocument/2006/relationships/image" Target="media/image18.png"/><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de.wikipedia.org/wiki/H-_und_P-S%C3%A4tze" TargetMode="External"/><Relationship Id="rId29" Type="http://schemas.openxmlformats.org/officeDocument/2006/relationships/image" Target="media/image10.jpeg"/><Relationship Id="rId11" Type="http://schemas.openxmlformats.org/officeDocument/2006/relationships/footer" Target="footer1.xml"/><Relationship Id="rId24" Type="http://schemas.openxmlformats.org/officeDocument/2006/relationships/image" Target="media/image5.png"/><Relationship Id="rId32" Type="http://schemas.openxmlformats.org/officeDocument/2006/relationships/image" Target="media/image13.JPG"/><Relationship Id="rId37" Type="http://schemas.openxmlformats.org/officeDocument/2006/relationships/hyperlink" Target="http://de.wikipedia.org/wiki/H-_und_P-S%C3%A4tze" TargetMode="External"/><Relationship Id="rId40" Type="http://schemas.openxmlformats.org/officeDocument/2006/relationships/image" Target="media/image16.png"/><Relationship Id="rId45" Type="http://schemas.openxmlformats.org/officeDocument/2006/relationships/image" Target="media/image21.png"/><Relationship Id="rId5" Type="http://schemas.openxmlformats.org/officeDocument/2006/relationships/webSettings" Target="webSettings.xml"/><Relationship Id="rId15" Type="http://schemas.openxmlformats.org/officeDocument/2006/relationships/hyperlink" Target="http://de.wikipedia.org/wiki/H-_und_P-S%C3%A4tze" TargetMode="External"/><Relationship Id="rId23" Type="http://schemas.openxmlformats.org/officeDocument/2006/relationships/image" Target="media/image4.png"/><Relationship Id="rId28" Type="http://schemas.openxmlformats.org/officeDocument/2006/relationships/image" Target="media/image9.jpeg"/><Relationship Id="rId36" Type="http://schemas.openxmlformats.org/officeDocument/2006/relationships/hyperlink" Target="http://de.wikipedia.org/wiki/H-_und_P-S%C3%A4tze" TargetMode="External"/><Relationship Id="rId49"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hyperlink" Target="http://de.wikipedia.org/wiki/H-_und_P-S%C3%A4tze" TargetMode="External"/><Relationship Id="rId31" Type="http://schemas.openxmlformats.org/officeDocument/2006/relationships/image" Target="media/image12.jpeg"/><Relationship Id="rId44"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de.wikipedia.org/wiki/H-_und_P-S%C3%A4tze" TargetMode="External"/><Relationship Id="rId22" Type="http://schemas.openxmlformats.org/officeDocument/2006/relationships/hyperlink" Target="http://de.wikipedia.org/wiki/H-_und_P-S%C3%A4tze" TargetMode="Externa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hyperlink" Target="http://de.wikipedia.org/wiki/H-_und_P-S%C3%A4tze" TargetMode="External"/><Relationship Id="rId43" Type="http://schemas.openxmlformats.org/officeDocument/2006/relationships/image" Target="media/image19.jpeg"/><Relationship Id="rId48"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de.wikipedia.org/wiki/H-_und_P-S%C3%A4tze" TargetMode="External"/><Relationship Id="rId17" Type="http://schemas.openxmlformats.org/officeDocument/2006/relationships/hyperlink" Target="http://de.wikipedia.org/wiki/H-_und_P-S%C3%A4tze" TargetMode="External"/><Relationship Id="rId25" Type="http://schemas.openxmlformats.org/officeDocument/2006/relationships/image" Target="media/image6.jpeg"/><Relationship Id="rId33" Type="http://schemas.openxmlformats.org/officeDocument/2006/relationships/image" Target="media/image14.png"/><Relationship Id="rId38" Type="http://schemas.openxmlformats.org/officeDocument/2006/relationships/hyperlink" Target="http://de.wikipedia.org/wiki/H-_und_P-S%C3%A4tze" TargetMode="External"/><Relationship Id="rId46" Type="http://schemas.openxmlformats.org/officeDocument/2006/relationships/image" Target="media/image22.png"/><Relationship Id="rId20" Type="http://schemas.openxmlformats.org/officeDocument/2006/relationships/hyperlink" Target="http://de.wikipedia.org/wiki/H-_und_P-S%C3%A4tze" TargetMode="External"/><Relationship Id="rId41" Type="http://schemas.openxmlformats.org/officeDocument/2006/relationships/image" Target="media/image17.JP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Sch111</b:Tag>
    <b:SourceType>Book</b:SourceType>
    <b:Guid>{0A815575-574C-48BD-886F-8834AA84ED39}</b:Guid>
    <b:Author>
      <b:Author>
        <b:NameList>
          <b:Person>
            <b:Last>Schmidkunz</b:Last>
            <b:First>Heinz</b:First>
          </b:Person>
        </b:NameList>
      </b:Author>
    </b:Author>
    <b:Title>Chemische Freihandversuche Band 1</b:Title>
    <b:Year>2011</b:Year>
    <b:City>Hallbergmoos</b:City>
    <b:Publisher>Aulis-Verlag</b:Publisher>
    <b:RefOrder>1</b:RefOrder>
  </b:Source>
  <b:Source>
    <b:Tag>Nor09</b:Tag>
    <b:SourceType>Book</b:SourceType>
    <b:Guid>{4AA0530B-19E0-4FCD-A209-D28A3F109DB3}</b:Guid>
    <b:Title>Skript zum anorganisch-chemischen Grundpraktikum für Lehramtskandidaten</b:Title>
    <b:Year>2009</b:Year>
    <b:Author>
      <b:Author>
        <b:NameList>
          <b:Person>
            <b:Last>Northolz</b:Last>
            <b:First>M.</b:First>
          </b:Person>
          <b:Person>
            <b:Last>Herbst-Irmer</b:Last>
            <b:First>R.</b:First>
          </b:Person>
        </b:NameList>
      </b:Author>
    </b:Author>
    <b:City>Göttingen</b:City>
    <b:Publisher>Universität Göttingen</b:Publisher>
    <b:RefOrder>3</b:RefOrder>
  </b:Source>
  <b:Source>
    <b:Tag>TUD08</b:Tag>
    <b:SourceType>DocumentFromInternetSite</b:SourceType>
    <b:Guid>{FB74C0C3-7B74-4A73-ABE7-B7F8F068AE23}</b:Guid>
    <b:Author>
      <b:Author>
        <b:Corporate>TU Darmstadt, FB Materialwissenschaften</b:Corporate>
      </b:Author>
    </b:Author>
    <b:Title>TU Darmstadt</b:Title>
    <b:Year>2008</b:Year>
    <b:Month>März</b:Month>
    <b:Day>10</b:Day>
    <b:YearAccessed>2011</b:YearAccessed>
    <b:MonthAccessed>September</b:MonthAccessed>
    <b:DayAccessed>07</b:DayAccessed>
    <b:URL>http://www1.tu-darmstadt.de/fb/ms/fg/sf/praktikum/Batterien.pdf</b:URL>
    <b:RefOrder>2</b:RefOrder>
  </b:Source>
  <b:Source>
    <b:Tag>www10</b:Tag>
    <b:SourceType>Misc</b:SourceType>
    <b:Guid>{2BFEAC24-2535-414B-A064-BDB0BE748CEA}</b:Guid>
    <b:Author>
      <b:Author>
        <b:Corporate>www.batterie-info.de</b:Corporate>
      </b:Author>
    </b:Author>
    <b:Title>Knopfzelle</b:Title>
    <b:Year>2010</b:Year>
    <b:Month>Februar</b:Month>
    <b:Day>03</b:Day>
    <b:RefOrder>5</b:RefOrder>
  </b:Source>
  <b:Source>
    <b:Tag>www05</b:Tag>
    <b:SourceType>Misc</b:SourceType>
    <b:Guid>{DE580AC7-712A-4B9A-AF94-C6C46C2675A6}</b:Guid>
    <b:Author>
      <b:Author>
        <b:Corporate>www.4teachers.de</b:Corporate>
      </b:Author>
    </b:Author>
    <b:Title>Erarbeitung des Aufbaus und der Funktionsweise einer Zink-Luft-Batterie als Beispiel für die Umsetzung elektrochemischer Reaktionen in eine technische Anwendung</b:Title>
    <b:Year>2005</b:Year>
    <b:RefOrder>4</b:RefOrder>
  </b:Source>
</b:Sources>
</file>

<file path=customXml/itemProps1.xml><?xml version="1.0" encoding="utf-8"?>
<ds:datastoreItem xmlns:ds="http://schemas.openxmlformats.org/officeDocument/2006/customXml" ds:itemID="{6C035102-A3C2-45EF-8F7B-A3D188B76E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951</Words>
  <Characters>5997</Characters>
  <Application>Microsoft Office Word</Application>
  <DocSecurity>0</DocSecurity>
  <Lines>49</Lines>
  <Paragraphs>13</Paragraphs>
  <ScaleCrop>false</ScaleCrop>
  <HeadingPairs>
    <vt:vector size="2" baseType="variant">
      <vt:variant>
        <vt:lpstr>Titel</vt:lpstr>
      </vt:variant>
      <vt:variant>
        <vt:i4>1</vt:i4>
      </vt:variant>
    </vt:vector>
  </HeadingPairs>
  <TitlesOfParts>
    <vt:vector size="1" baseType="lpstr">
      <vt:lpstr/>
    </vt:vector>
  </TitlesOfParts>
  <Company>Microsoft</Company>
  <LinksUpToDate>false</LinksUpToDate>
  <CharactersWithSpaces>6935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Timm</dc:creator>
  <cp:lastModifiedBy>Marc Ehlers</cp:lastModifiedBy>
  <cp:revision>8</cp:revision>
  <cp:lastPrinted>2016-08-11T05:47:00Z</cp:lastPrinted>
  <dcterms:created xsi:type="dcterms:W3CDTF">2016-08-09T06:49:00Z</dcterms:created>
  <dcterms:modified xsi:type="dcterms:W3CDTF">2016-08-11T05:47:00Z</dcterms:modified>
</cp:coreProperties>
</file>