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A3D" w:rsidRPr="00525A3D" w:rsidRDefault="00525A3D" w:rsidP="00525A3D">
      <w:pPr>
        <w:keepNext/>
        <w:keepLines/>
        <w:numPr>
          <w:ilvl w:val="1"/>
          <w:numId w:val="0"/>
        </w:numPr>
        <w:spacing w:before="200" w:after="0" w:line="360" w:lineRule="auto"/>
        <w:ind w:left="576" w:hanging="576"/>
        <w:jc w:val="both"/>
        <w:outlineLvl w:val="1"/>
        <w:rPr>
          <w:rFonts w:ascii="Cambria" w:eastAsia="MS Gothic" w:hAnsi="Cambria" w:cs="Times New Roman"/>
          <w:b/>
          <w:bCs/>
          <w:color w:val="1D1B11"/>
          <w:szCs w:val="26"/>
        </w:rPr>
      </w:pPr>
      <w:bookmarkStart w:id="0" w:name="_Toc489200071"/>
      <w:r w:rsidRPr="00525A3D">
        <w:rPr>
          <w:rFonts w:ascii="Cambria" w:eastAsia="MS Gothic" w:hAnsi="Cambria" w:cs="Times New Roman"/>
          <w:b/>
          <w:bCs/>
          <w:color w:val="1D1B11"/>
          <w:szCs w:val="26"/>
        </w:rPr>
        <w:t>V2 – Verbrennung von Magnesium unter Kohlenstoffdioxid</w:t>
      </w:r>
      <w:bookmarkEnd w:id="0"/>
    </w:p>
    <w:p w:rsidR="00525A3D" w:rsidRPr="00525A3D" w:rsidRDefault="00525A3D" w:rsidP="00525A3D">
      <w:pPr>
        <w:spacing w:after="0" w:line="360" w:lineRule="auto"/>
        <w:contextualSpacing/>
        <w:jc w:val="both"/>
        <w:rPr>
          <w:rFonts w:ascii="Cambria" w:eastAsia="Calibri" w:hAnsi="Cambria" w:cs="Arial"/>
          <w:i/>
        </w:rPr>
      </w:pPr>
      <w:r w:rsidRPr="00525A3D">
        <w:rPr>
          <w:rFonts w:ascii="Cambria" w:eastAsia="Calibri" w:hAnsi="Cambria" w:cs="Arial"/>
          <w:i/>
        </w:rPr>
        <w:t>In diesem Versuch wird ein brennendes Magnesiumband in eine Kohlenstoffdioxid-Atmosphäre gebracht. Als Vorwissen wird vorausgesetzt, dass Verbrennungen Reaktionen mit Sauerstoff sind und dass die Summenformel von Kohlenstoffdioxid bekannt ist.</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25A3D" w:rsidRPr="00525A3D" w:rsidTr="00044FA2">
        <w:tc>
          <w:tcPr>
            <w:tcW w:w="9322" w:type="dxa"/>
            <w:gridSpan w:val="9"/>
            <w:tcBorders>
              <w:bottom w:val="single" w:sz="8" w:space="0" w:color="4F81BD"/>
            </w:tcBorders>
            <w:shd w:val="clear" w:color="auto" w:fill="4F81BD"/>
            <w:vAlign w:val="center"/>
          </w:tcPr>
          <w:p w:rsidR="00525A3D" w:rsidRPr="00525A3D" w:rsidRDefault="00525A3D" w:rsidP="00525A3D">
            <w:pPr>
              <w:spacing w:after="0" w:line="360" w:lineRule="auto"/>
              <w:contextualSpacing/>
              <w:jc w:val="both"/>
              <w:rPr>
                <w:rFonts w:ascii="Cambria" w:eastAsia="Calibri" w:hAnsi="Cambria" w:cs="Arial"/>
                <w:b/>
                <w:bCs/>
                <w:color w:val="FFFFFF"/>
              </w:rPr>
            </w:pPr>
            <w:r w:rsidRPr="00525A3D">
              <w:rPr>
                <w:rFonts w:ascii="Cambria" w:eastAsia="Calibri" w:hAnsi="Cambria" w:cs="Arial"/>
                <w:b/>
                <w:bCs/>
                <w:color w:val="FFFFFF"/>
              </w:rPr>
              <w:t>Gefahrenstoffe</w:t>
            </w:r>
          </w:p>
        </w:tc>
      </w:tr>
      <w:tr w:rsidR="00525A3D" w:rsidRPr="00525A3D" w:rsidTr="00044FA2">
        <w:trPr>
          <w:trHeight w:val="434"/>
        </w:trPr>
        <w:tc>
          <w:tcPr>
            <w:tcW w:w="3027" w:type="dxa"/>
            <w:gridSpan w:val="3"/>
            <w:tcBorders>
              <w:top w:val="single" w:sz="8" w:space="0" w:color="4F81BD"/>
              <w:bottom w:val="single" w:sz="8" w:space="0" w:color="4F81BD"/>
              <w:right w:val="nil"/>
            </w:tcBorders>
            <w:shd w:val="clear" w:color="auto" w:fill="auto"/>
            <w:vAlign w:val="center"/>
          </w:tcPr>
          <w:p w:rsidR="00525A3D" w:rsidRPr="00525A3D" w:rsidRDefault="00525A3D" w:rsidP="00525A3D">
            <w:pPr>
              <w:spacing w:after="0" w:line="276" w:lineRule="auto"/>
              <w:contextualSpacing/>
              <w:jc w:val="both"/>
              <w:rPr>
                <w:rFonts w:ascii="Cambria" w:eastAsia="Calibri" w:hAnsi="Cambria" w:cs="Arial"/>
                <w:bCs/>
                <w:color w:val="1D1B11"/>
                <w:sz w:val="20"/>
              </w:rPr>
            </w:pPr>
            <w:r w:rsidRPr="00525A3D">
              <w:rPr>
                <w:rFonts w:ascii="Cambria" w:eastAsia="Calibri" w:hAnsi="Cambria" w:cs="Arial"/>
                <w:sz w:val="20"/>
                <w:szCs w:val="20"/>
              </w:rPr>
              <w:t>Kohlenstoffdioxid</w:t>
            </w:r>
          </w:p>
        </w:tc>
        <w:tc>
          <w:tcPr>
            <w:tcW w:w="3177" w:type="dxa"/>
            <w:gridSpan w:val="3"/>
            <w:tcBorders>
              <w:top w:val="single" w:sz="8" w:space="0" w:color="4F81BD"/>
              <w:left w:val="nil"/>
              <w:bottom w:val="single" w:sz="8" w:space="0" w:color="4F81BD"/>
              <w:right w:val="nil"/>
            </w:tcBorders>
            <w:shd w:val="clear" w:color="auto" w:fill="auto"/>
            <w:vAlign w:val="center"/>
          </w:tcPr>
          <w:p w:rsidR="00525A3D" w:rsidRPr="00525A3D" w:rsidRDefault="00525A3D" w:rsidP="00525A3D">
            <w:pPr>
              <w:spacing w:after="0" w:line="240" w:lineRule="auto"/>
              <w:contextualSpacing/>
              <w:jc w:val="both"/>
              <w:rPr>
                <w:rFonts w:ascii="Cambria" w:eastAsia="Calibri" w:hAnsi="Cambria" w:cs="Arial"/>
                <w:bCs/>
                <w:sz w:val="20"/>
                <w:szCs w:val="18"/>
              </w:rPr>
            </w:pPr>
            <w:r w:rsidRPr="00525A3D">
              <w:rPr>
                <w:rFonts w:ascii="Cambria" w:eastAsia="Calibri" w:hAnsi="Cambria" w:cs="Arial"/>
                <w:bCs/>
                <w:sz w:val="20"/>
                <w:szCs w:val="18"/>
              </w:rPr>
              <w:t>H: -</w:t>
            </w:r>
          </w:p>
        </w:tc>
        <w:tc>
          <w:tcPr>
            <w:tcW w:w="3118" w:type="dxa"/>
            <w:gridSpan w:val="3"/>
            <w:tcBorders>
              <w:top w:val="single" w:sz="8" w:space="0" w:color="4F81BD"/>
              <w:left w:val="nil"/>
              <w:bottom w:val="single" w:sz="8" w:space="0" w:color="4F81BD"/>
            </w:tcBorders>
            <w:shd w:val="clear" w:color="auto" w:fill="auto"/>
            <w:vAlign w:val="center"/>
          </w:tcPr>
          <w:p w:rsidR="00525A3D" w:rsidRPr="00525A3D" w:rsidRDefault="00525A3D" w:rsidP="00525A3D">
            <w:pPr>
              <w:spacing w:after="0" w:line="240" w:lineRule="auto"/>
              <w:contextualSpacing/>
              <w:jc w:val="both"/>
              <w:rPr>
                <w:rFonts w:ascii="Cambria" w:eastAsia="Calibri" w:hAnsi="Cambria" w:cs="Arial"/>
                <w:bCs/>
                <w:sz w:val="20"/>
                <w:szCs w:val="18"/>
              </w:rPr>
            </w:pPr>
            <w:r w:rsidRPr="00525A3D">
              <w:rPr>
                <w:rFonts w:ascii="Cambria" w:eastAsia="Calibri" w:hAnsi="Cambria" w:cs="Arial"/>
                <w:bCs/>
                <w:sz w:val="20"/>
                <w:szCs w:val="18"/>
              </w:rPr>
              <w:t>P: -</w:t>
            </w:r>
          </w:p>
        </w:tc>
      </w:tr>
      <w:tr w:rsidR="00525A3D" w:rsidRPr="00525A3D" w:rsidTr="00044FA2">
        <w:trPr>
          <w:trHeight w:val="434"/>
        </w:trPr>
        <w:tc>
          <w:tcPr>
            <w:tcW w:w="3027" w:type="dxa"/>
            <w:gridSpan w:val="3"/>
            <w:tcBorders>
              <w:top w:val="single" w:sz="8" w:space="0" w:color="4F81BD"/>
              <w:bottom w:val="single" w:sz="8" w:space="0" w:color="4F81BD"/>
              <w:right w:val="nil"/>
            </w:tcBorders>
            <w:shd w:val="clear" w:color="auto" w:fill="auto"/>
            <w:vAlign w:val="center"/>
          </w:tcPr>
          <w:p w:rsidR="00525A3D" w:rsidRPr="00525A3D" w:rsidRDefault="00525A3D" w:rsidP="00525A3D">
            <w:pPr>
              <w:spacing w:after="0" w:line="276" w:lineRule="auto"/>
              <w:contextualSpacing/>
              <w:jc w:val="both"/>
              <w:rPr>
                <w:rFonts w:ascii="Cambria" w:eastAsia="Calibri" w:hAnsi="Cambria" w:cs="Arial"/>
                <w:sz w:val="20"/>
                <w:szCs w:val="20"/>
              </w:rPr>
            </w:pPr>
            <w:r w:rsidRPr="00525A3D">
              <w:rPr>
                <w:rFonts w:ascii="Cambria" w:eastAsia="Calibri" w:hAnsi="Cambria" w:cs="Arial"/>
                <w:sz w:val="20"/>
                <w:szCs w:val="20"/>
              </w:rPr>
              <w:t>Magnesium (Band)</w:t>
            </w:r>
          </w:p>
        </w:tc>
        <w:tc>
          <w:tcPr>
            <w:tcW w:w="3177" w:type="dxa"/>
            <w:gridSpan w:val="3"/>
            <w:tcBorders>
              <w:top w:val="single" w:sz="8" w:space="0" w:color="4F81BD"/>
              <w:left w:val="nil"/>
              <w:bottom w:val="single" w:sz="8" w:space="0" w:color="4F81BD"/>
              <w:right w:val="nil"/>
            </w:tcBorders>
            <w:shd w:val="clear" w:color="auto" w:fill="auto"/>
            <w:vAlign w:val="center"/>
          </w:tcPr>
          <w:p w:rsidR="00525A3D" w:rsidRPr="00525A3D" w:rsidRDefault="00525A3D" w:rsidP="00525A3D">
            <w:pPr>
              <w:spacing w:after="0" w:line="240" w:lineRule="auto"/>
              <w:contextualSpacing/>
              <w:jc w:val="both"/>
              <w:rPr>
                <w:rFonts w:ascii="Cambria" w:eastAsia="Calibri" w:hAnsi="Cambria" w:cs="Arial"/>
                <w:bCs/>
                <w:sz w:val="20"/>
                <w:szCs w:val="18"/>
              </w:rPr>
            </w:pPr>
            <w:r w:rsidRPr="00525A3D">
              <w:rPr>
                <w:rFonts w:ascii="Cambria" w:eastAsia="Calibri" w:hAnsi="Cambria" w:cs="Arial"/>
                <w:bCs/>
                <w:sz w:val="20"/>
                <w:szCs w:val="18"/>
              </w:rPr>
              <w:t>H:228</w:t>
            </w:r>
          </w:p>
        </w:tc>
        <w:tc>
          <w:tcPr>
            <w:tcW w:w="3118" w:type="dxa"/>
            <w:gridSpan w:val="3"/>
            <w:tcBorders>
              <w:top w:val="single" w:sz="8" w:space="0" w:color="4F81BD"/>
              <w:left w:val="nil"/>
              <w:bottom w:val="single" w:sz="8" w:space="0" w:color="4F81BD"/>
            </w:tcBorders>
            <w:shd w:val="clear" w:color="auto" w:fill="auto"/>
            <w:vAlign w:val="center"/>
          </w:tcPr>
          <w:p w:rsidR="00525A3D" w:rsidRPr="00525A3D" w:rsidRDefault="00525A3D" w:rsidP="00525A3D">
            <w:pPr>
              <w:spacing w:after="0" w:line="240" w:lineRule="auto"/>
              <w:contextualSpacing/>
              <w:jc w:val="both"/>
              <w:rPr>
                <w:rFonts w:ascii="Cambria" w:eastAsia="Calibri" w:hAnsi="Cambria" w:cs="Arial"/>
                <w:bCs/>
                <w:sz w:val="20"/>
                <w:szCs w:val="18"/>
              </w:rPr>
            </w:pPr>
            <w:r w:rsidRPr="00525A3D">
              <w:rPr>
                <w:rFonts w:ascii="Cambria" w:eastAsia="Calibri" w:hAnsi="Cambria" w:cs="Arial"/>
                <w:bCs/>
                <w:sz w:val="20"/>
                <w:szCs w:val="18"/>
              </w:rPr>
              <w:t>P: 210, 380, 378c</w:t>
            </w:r>
          </w:p>
        </w:tc>
      </w:tr>
      <w:tr w:rsidR="00525A3D" w:rsidRPr="00525A3D" w:rsidTr="00044FA2">
        <w:trPr>
          <w:trHeight w:val="434"/>
        </w:trPr>
        <w:tc>
          <w:tcPr>
            <w:tcW w:w="3027" w:type="dxa"/>
            <w:gridSpan w:val="3"/>
            <w:tcBorders>
              <w:top w:val="single" w:sz="8" w:space="0" w:color="4F81BD"/>
              <w:bottom w:val="single" w:sz="8" w:space="0" w:color="4F81BD"/>
              <w:right w:val="nil"/>
            </w:tcBorders>
            <w:shd w:val="clear" w:color="auto" w:fill="auto"/>
            <w:vAlign w:val="center"/>
          </w:tcPr>
          <w:p w:rsidR="00525A3D" w:rsidRPr="00525A3D" w:rsidRDefault="00525A3D" w:rsidP="00525A3D">
            <w:pPr>
              <w:spacing w:after="0" w:line="276" w:lineRule="auto"/>
              <w:contextualSpacing/>
              <w:jc w:val="both"/>
              <w:rPr>
                <w:rFonts w:ascii="Cambria" w:eastAsia="Calibri" w:hAnsi="Cambria" w:cs="Arial"/>
                <w:sz w:val="20"/>
                <w:szCs w:val="20"/>
              </w:rPr>
            </w:pPr>
            <w:r w:rsidRPr="00525A3D">
              <w:rPr>
                <w:rFonts w:ascii="Cambria" w:eastAsia="Calibri" w:hAnsi="Cambria" w:cs="Arial"/>
                <w:sz w:val="20"/>
                <w:szCs w:val="20"/>
              </w:rPr>
              <w:t>Magnesiumoxid</w:t>
            </w:r>
          </w:p>
        </w:tc>
        <w:tc>
          <w:tcPr>
            <w:tcW w:w="3177" w:type="dxa"/>
            <w:gridSpan w:val="3"/>
            <w:tcBorders>
              <w:top w:val="single" w:sz="8" w:space="0" w:color="4F81BD"/>
              <w:left w:val="nil"/>
              <w:bottom w:val="single" w:sz="8" w:space="0" w:color="4F81BD"/>
              <w:right w:val="nil"/>
            </w:tcBorders>
            <w:shd w:val="clear" w:color="auto" w:fill="auto"/>
            <w:vAlign w:val="center"/>
          </w:tcPr>
          <w:p w:rsidR="00525A3D" w:rsidRPr="00525A3D" w:rsidRDefault="00525A3D" w:rsidP="00525A3D">
            <w:pPr>
              <w:spacing w:after="0" w:line="240" w:lineRule="auto"/>
              <w:contextualSpacing/>
              <w:jc w:val="both"/>
              <w:rPr>
                <w:rFonts w:ascii="Cambria" w:eastAsia="Calibri" w:hAnsi="Cambria" w:cs="Arial"/>
                <w:bCs/>
                <w:sz w:val="20"/>
                <w:szCs w:val="18"/>
              </w:rPr>
            </w:pPr>
            <w:r w:rsidRPr="00525A3D">
              <w:rPr>
                <w:rFonts w:ascii="Cambria" w:eastAsia="Calibri" w:hAnsi="Cambria" w:cs="Arial"/>
                <w:bCs/>
                <w:sz w:val="20"/>
                <w:szCs w:val="18"/>
              </w:rPr>
              <w:t>H: -</w:t>
            </w:r>
          </w:p>
        </w:tc>
        <w:tc>
          <w:tcPr>
            <w:tcW w:w="3118" w:type="dxa"/>
            <w:gridSpan w:val="3"/>
            <w:tcBorders>
              <w:top w:val="single" w:sz="8" w:space="0" w:color="4F81BD"/>
              <w:left w:val="nil"/>
              <w:bottom w:val="single" w:sz="8" w:space="0" w:color="4F81BD"/>
            </w:tcBorders>
            <w:shd w:val="clear" w:color="auto" w:fill="auto"/>
            <w:vAlign w:val="center"/>
          </w:tcPr>
          <w:p w:rsidR="00525A3D" w:rsidRPr="00525A3D" w:rsidRDefault="00525A3D" w:rsidP="00525A3D">
            <w:pPr>
              <w:spacing w:after="0" w:line="240" w:lineRule="auto"/>
              <w:contextualSpacing/>
              <w:jc w:val="both"/>
              <w:rPr>
                <w:rFonts w:ascii="Cambria" w:eastAsia="Calibri" w:hAnsi="Cambria" w:cs="Arial"/>
                <w:bCs/>
                <w:sz w:val="20"/>
                <w:szCs w:val="18"/>
              </w:rPr>
            </w:pPr>
            <w:r w:rsidRPr="00525A3D">
              <w:rPr>
                <w:rFonts w:ascii="Cambria" w:eastAsia="Calibri" w:hAnsi="Cambria" w:cs="Arial"/>
                <w:bCs/>
                <w:sz w:val="20"/>
                <w:szCs w:val="18"/>
              </w:rPr>
              <w:t>P: -</w:t>
            </w:r>
          </w:p>
        </w:tc>
      </w:tr>
      <w:tr w:rsidR="00525A3D" w:rsidRPr="00525A3D" w:rsidTr="00044FA2">
        <w:trPr>
          <w:trHeight w:val="434"/>
        </w:trPr>
        <w:tc>
          <w:tcPr>
            <w:tcW w:w="3027" w:type="dxa"/>
            <w:gridSpan w:val="3"/>
            <w:tcBorders>
              <w:top w:val="single" w:sz="8" w:space="0" w:color="4F81BD"/>
              <w:bottom w:val="single" w:sz="8" w:space="0" w:color="4F81BD"/>
              <w:right w:val="nil"/>
            </w:tcBorders>
            <w:shd w:val="clear" w:color="auto" w:fill="auto"/>
            <w:vAlign w:val="center"/>
          </w:tcPr>
          <w:p w:rsidR="00525A3D" w:rsidRPr="00525A3D" w:rsidRDefault="00525A3D" w:rsidP="00525A3D">
            <w:pPr>
              <w:spacing w:after="0" w:line="276" w:lineRule="auto"/>
              <w:contextualSpacing/>
              <w:jc w:val="both"/>
              <w:rPr>
                <w:rFonts w:ascii="Cambria" w:eastAsia="Calibri" w:hAnsi="Cambria" w:cs="Arial"/>
                <w:sz w:val="20"/>
                <w:szCs w:val="20"/>
              </w:rPr>
            </w:pPr>
            <w:r w:rsidRPr="00525A3D">
              <w:rPr>
                <w:rFonts w:ascii="Cambria" w:eastAsia="Calibri" w:hAnsi="Cambria" w:cs="Arial"/>
                <w:sz w:val="20"/>
                <w:szCs w:val="20"/>
              </w:rPr>
              <w:t>Kohlenstoff</w:t>
            </w:r>
          </w:p>
        </w:tc>
        <w:tc>
          <w:tcPr>
            <w:tcW w:w="3177" w:type="dxa"/>
            <w:gridSpan w:val="3"/>
            <w:tcBorders>
              <w:top w:val="single" w:sz="8" w:space="0" w:color="4F81BD"/>
              <w:left w:val="nil"/>
              <w:bottom w:val="single" w:sz="8" w:space="0" w:color="4F81BD"/>
              <w:right w:val="nil"/>
            </w:tcBorders>
            <w:shd w:val="clear" w:color="auto" w:fill="auto"/>
            <w:vAlign w:val="center"/>
          </w:tcPr>
          <w:p w:rsidR="00525A3D" w:rsidRPr="00525A3D" w:rsidRDefault="00525A3D" w:rsidP="00525A3D">
            <w:pPr>
              <w:spacing w:after="0" w:line="240" w:lineRule="auto"/>
              <w:contextualSpacing/>
              <w:jc w:val="both"/>
              <w:rPr>
                <w:rFonts w:ascii="Cambria" w:eastAsia="Calibri" w:hAnsi="Cambria" w:cs="Arial"/>
                <w:bCs/>
                <w:sz w:val="20"/>
                <w:szCs w:val="18"/>
              </w:rPr>
            </w:pPr>
            <w:r w:rsidRPr="00525A3D">
              <w:rPr>
                <w:rFonts w:ascii="Cambria" w:eastAsia="Calibri" w:hAnsi="Cambria" w:cs="Arial"/>
                <w:bCs/>
                <w:sz w:val="20"/>
                <w:szCs w:val="18"/>
              </w:rPr>
              <w:t>H: -</w:t>
            </w:r>
          </w:p>
        </w:tc>
        <w:tc>
          <w:tcPr>
            <w:tcW w:w="3118" w:type="dxa"/>
            <w:gridSpan w:val="3"/>
            <w:tcBorders>
              <w:top w:val="single" w:sz="8" w:space="0" w:color="4F81BD"/>
              <w:left w:val="nil"/>
              <w:bottom w:val="single" w:sz="8" w:space="0" w:color="4F81BD"/>
            </w:tcBorders>
            <w:shd w:val="clear" w:color="auto" w:fill="auto"/>
            <w:vAlign w:val="center"/>
          </w:tcPr>
          <w:p w:rsidR="00525A3D" w:rsidRPr="00525A3D" w:rsidRDefault="00525A3D" w:rsidP="00525A3D">
            <w:pPr>
              <w:spacing w:after="0" w:line="240" w:lineRule="auto"/>
              <w:contextualSpacing/>
              <w:jc w:val="both"/>
              <w:rPr>
                <w:rFonts w:ascii="Cambria" w:eastAsia="Calibri" w:hAnsi="Cambria" w:cs="Arial"/>
                <w:bCs/>
                <w:sz w:val="20"/>
                <w:szCs w:val="18"/>
              </w:rPr>
            </w:pPr>
            <w:r w:rsidRPr="00525A3D">
              <w:rPr>
                <w:rFonts w:ascii="Cambria" w:eastAsia="Calibri" w:hAnsi="Cambria" w:cs="Arial"/>
                <w:bCs/>
                <w:sz w:val="20"/>
                <w:szCs w:val="18"/>
              </w:rPr>
              <w:t>P: -</w:t>
            </w:r>
          </w:p>
        </w:tc>
      </w:tr>
      <w:tr w:rsidR="00525A3D" w:rsidRPr="00525A3D" w:rsidTr="00044FA2">
        <w:tc>
          <w:tcPr>
            <w:tcW w:w="1009" w:type="dxa"/>
            <w:tcBorders>
              <w:top w:val="single" w:sz="8" w:space="0" w:color="4F81BD"/>
              <w:left w:val="single" w:sz="8" w:space="0" w:color="4F81BD"/>
              <w:bottom w:val="single" w:sz="8" w:space="0" w:color="4F81BD"/>
              <w:right w:val="single" w:sz="8" w:space="0" w:color="4F81BD"/>
            </w:tcBorders>
            <w:shd w:val="clear" w:color="auto" w:fill="auto"/>
            <w:vAlign w:val="center"/>
          </w:tcPr>
          <w:p w:rsidR="00525A3D" w:rsidRPr="00525A3D" w:rsidRDefault="00525A3D" w:rsidP="00525A3D">
            <w:pPr>
              <w:spacing w:after="0" w:line="360" w:lineRule="auto"/>
              <w:contextualSpacing/>
              <w:jc w:val="both"/>
              <w:rPr>
                <w:rFonts w:ascii="Cambria" w:eastAsia="Calibri" w:hAnsi="Cambria" w:cs="Arial"/>
                <w:b/>
                <w:bCs/>
                <w:color w:val="1D1B11"/>
              </w:rPr>
            </w:pPr>
            <w:r w:rsidRPr="00525A3D">
              <w:rPr>
                <w:rFonts w:ascii="Cambria" w:eastAsia="Calibri" w:hAnsi="Cambria" w:cs="Arial"/>
                <w:b/>
                <w:bCs/>
                <w:noProof/>
                <w:color w:val="1D1B11"/>
                <w:lang w:eastAsia="de-DE"/>
              </w:rPr>
              <w:drawing>
                <wp:inline distT="0" distB="0" distL="0" distR="0" wp14:anchorId="7F32E821" wp14:editId="5F003279">
                  <wp:extent cx="540000" cy="540000"/>
                  <wp:effectExtent l="0" t="0" r="0" b="0"/>
                  <wp:docPr id="47" name="Grafik 47"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4" cstate="screen">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left w:val="single" w:sz="8" w:space="0" w:color="4F81BD"/>
              <w:bottom w:val="single" w:sz="8" w:space="0" w:color="4F81BD"/>
              <w:right w:val="single" w:sz="8" w:space="0" w:color="4F81BD"/>
            </w:tcBorders>
            <w:shd w:val="clear" w:color="auto" w:fill="auto"/>
            <w:vAlign w:val="center"/>
          </w:tcPr>
          <w:p w:rsidR="00525A3D" w:rsidRPr="00525A3D" w:rsidRDefault="00525A3D" w:rsidP="00525A3D">
            <w:pPr>
              <w:spacing w:after="0" w:line="360" w:lineRule="auto"/>
              <w:contextualSpacing/>
              <w:jc w:val="both"/>
              <w:rPr>
                <w:rFonts w:ascii="Cambria" w:eastAsia="Calibri" w:hAnsi="Cambria" w:cs="Arial"/>
                <w:color w:val="1D1B11"/>
              </w:rPr>
            </w:pPr>
            <w:r w:rsidRPr="00525A3D">
              <w:rPr>
                <w:rFonts w:ascii="Cambria" w:eastAsia="Calibri" w:hAnsi="Cambria" w:cs="Arial"/>
                <w:noProof/>
                <w:color w:val="1D1B11"/>
                <w:lang w:eastAsia="de-DE"/>
              </w:rPr>
              <w:drawing>
                <wp:inline distT="0" distB="0" distL="0" distR="0" wp14:anchorId="259D28CC" wp14:editId="1932CF9C">
                  <wp:extent cx="540000" cy="540000"/>
                  <wp:effectExtent l="0" t="0" r="0" b="0"/>
                  <wp:docPr id="48" name="Grafik 48"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left w:val="single" w:sz="8" w:space="0" w:color="4F81BD"/>
              <w:bottom w:val="single" w:sz="8" w:space="0" w:color="4F81BD"/>
              <w:right w:val="single" w:sz="8" w:space="0" w:color="4F81BD"/>
            </w:tcBorders>
            <w:shd w:val="clear" w:color="auto" w:fill="auto"/>
            <w:vAlign w:val="center"/>
          </w:tcPr>
          <w:p w:rsidR="00525A3D" w:rsidRPr="00525A3D" w:rsidRDefault="00525A3D" w:rsidP="00525A3D">
            <w:pPr>
              <w:spacing w:after="0" w:line="360" w:lineRule="auto"/>
              <w:contextualSpacing/>
              <w:jc w:val="both"/>
              <w:rPr>
                <w:rFonts w:ascii="Cambria" w:eastAsia="Calibri" w:hAnsi="Cambria" w:cs="Arial"/>
                <w:color w:val="1D1B11"/>
              </w:rPr>
            </w:pPr>
            <w:r w:rsidRPr="00525A3D">
              <w:rPr>
                <w:rFonts w:ascii="Cambria" w:eastAsia="Calibri" w:hAnsi="Cambria" w:cs="Arial"/>
                <w:noProof/>
                <w:color w:val="1D1B11"/>
                <w:lang w:eastAsia="de-DE"/>
              </w:rPr>
              <w:drawing>
                <wp:inline distT="0" distB="0" distL="0" distR="0" wp14:anchorId="4D5361AC" wp14:editId="12D6E0B3">
                  <wp:extent cx="540000" cy="540000"/>
                  <wp:effectExtent l="0" t="0" r="0" b="0"/>
                  <wp:docPr id="49" name="Grafik 49"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7" cstate="screen">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left w:val="single" w:sz="8" w:space="0" w:color="4F81BD"/>
              <w:bottom w:val="single" w:sz="8" w:space="0" w:color="4F81BD"/>
              <w:right w:val="single" w:sz="8" w:space="0" w:color="4F81BD"/>
            </w:tcBorders>
            <w:shd w:val="clear" w:color="auto" w:fill="auto"/>
            <w:vAlign w:val="center"/>
          </w:tcPr>
          <w:p w:rsidR="00525A3D" w:rsidRPr="00525A3D" w:rsidRDefault="00525A3D" w:rsidP="00525A3D">
            <w:pPr>
              <w:spacing w:after="0" w:line="360" w:lineRule="auto"/>
              <w:contextualSpacing/>
              <w:jc w:val="both"/>
              <w:rPr>
                <w:rFonts w:ascii="Cambria" w:eastAsia="Calibri" w:hAnsi="Cambria" w:cs="Arial"/>
                <w:color w:val="1D1B11"/>
              </w:rPr>
            </w:pPr>
            <w:r w:rsidRPr="00525A3D">
              <w:rPr>
                <w:rFonts w:ascii="Cambria" w:eastAsia="Calibri" w:hAnsi="Cambria" w:cs="Arial"/>
                <w:noProof/>
                <w:color w:val="1D1B11"/>
                <w:lang w:eastAsia="de-DE"/>
              </w:rPr>
              <w:drawing>
                <wp:inline distT="0" distB="0" distL="0" distR="0" wp14:anchorId="5876E501" wp14:editId="643C371F">
                  <wp:extent cx="540000" cy="540000"/>
                  <wp:effectExtent l="0" t="0" r="0" b="0"/>
                  <wp:docPr id="50" name="Grafik 50"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25A3D" w:rsidRPr="00525A3D" w:rsidRDefault="00525A3D" w:rsidP="00525A3D">
            <w:pPr>
              <w:spacing w:after="0" w:line="360" w:lineRule="auto"/>
              <w:contextualSpacing/>
              <w:jc w:val="both"/>
              <w:rPr>
                <w:rFonts w:ascii="Cambria" w:eastAsia="Calibri" w:hAnsi="Cambria" w:cs="Arial"/>
                <w:color w:val="1D1B11"/>
              </w:rPr>
            </w:pPr>
            <w:r w:rsidRPr="00525A3D">
              <w:rPr>
                <w:rFonts w:ascii="Cambria" w:eastAsia="Calibri" w:hAnsi="Cambria" w:cs="Arial"/>
                <w:noProof/>
                <w:color w:val="1D1B11"/>
                <w:lang w:eastAsia="de-DE"/>
              </w:rPr>
              <w:drawing>
                <wp:inline distT="0" distB="0" distL="0" distR="0" wp14:anchorId="751B7F58" wp14:editId="3AF14011">
                  <wp:extent cx="540000" cy="540000"/>
                  <wp:effectExtent l="0" t="0" r="0" b="0"/>
                  <wp:docPr id="51" name="Grafik 51"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0" cstate="screen">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left w:val="single" w:sz="8" w:space="0" w:color="4F81BD"/>
              <w:bottom w:val="single" w:sz="8" w:space="0" w:color="4F81BD"/>
              <w:right w:val="single" w:sz="8" w:space="0" w:color="4F81BD"/>
            </w:tcBorders>
            <w:shd w:val="clear" w:color="auto" w:fill="auto"/>
            <w:vAlign w:val="center"/>
          </w:tcPr>
          <w:p w:rsidR="00525A3D" w:rsidRPr="00525A3D" w:rsidRDefault="00525A3D" w:rsidP="00525A3D">
            <w:pPr>
              <w:spacing w:after="0" w:line="360" w:lineRule="auto"/>
              <w:contextualSpacing/>
              <w:jc w:val="both"/>
              <w:rPr>
                <w:rFonts w:ascii="Cambria" w:eastAsia="Calibri" w:hAnsi="Cambria" w:cs="Arial"/>
                <w:color w:val="1D1B11"/>
              </w:rPr>
            </w:pPr>
            <w:r w:rsidRPr="00525A3D">
              <w:rPr>
                <w:rFonts w:ascii="Cambria" w:eastAsia="Calibri" w:hAnsi="Cambria" w:cs="Arial"/>
                <w:noProof/>
                <w:color w:val="1D1B11"/>
                <w:lang w:eastAsia="de-DE"/>
              </w:rPr>
              <w:drawing>
                <wp:inline distT="0" distB="0" distL="0" distR="0" wp14:anchorId="543391A2" wp14:editId="5966DC4D">
                  <wp:extent cx="540000" cy="540000"/>
                  <wp:effectExtent l="0" t="0" r="0" b="0"/>
                  <wp:docPr id="52" name="Grafik 52"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2" cstate="screen">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25A3D" w:rsidRPr="00525A3D" w:rsidRDefault="00525A3D" w:rsidP="00525A3D">
            <w:pPr>
              <w:spacing w:after="0" w:line="360" w:lineRule="auto"/>
              <w:contextualSpacing/>
              <w:jc w:val="both"/>
              <w:rPr>
                <w:rFonts w:ascii="Cambria" w:eastAsia="Calibri" w:hAnsi="Cambria" w:cs="Arial"/>
                <w:color w:val="1D1B11"/>
              </w:rPr>
            </w:pPr>
            <w:r w:rsidRPr="00525A3D">
              <w:rPr>
                <w:rFonts w:ascii="Cambria" w:eastAsia="Calibri" w:hAnsi="Cambria" w:cs="Arial"/>
                <w:noProof/>
                <w:color w:val="1D1B11"/>
                <w:lang w:eastAsia="de-DE"/>
              </w:rPr>
              <w:drawing>
                <wp:inline distT="0" distB="0" distL="0" distR="0" wp14:anchorId="5A1E57C1" wp14:editId="59196286">
                  <wp:extent cx="540000" cy="540000"/>
                  <wp:effectExtent l="0" t="0" r="0" b="0"/>
                  <wp:docPr id="53" name="Grafik 53"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4" cstate="screen">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left w:val="single" w:sz="8" w:space="0" w:color="4F81BD"/>
              <w:bottom w:val="single" w:sz="8" w:space="0" w:color="4F81BD"/>
              <w:right w:val="single" w:sz="8" w:space="0" w:color="4F81BD"/>
            </w:tcBorders>
            <w:shd w:val="clear" w:color="auto" w:fill="auto"/>
            <w:vAlign w:val="center"/>
          </w:tcPr>
          <w:p w:rsidR="00525A3D" w:rsidRPr="00525A3D" w:rsidRDefault="00525A3D" w:rsidP="00525A3D">
            <w:pPr>
              <w:spacing w:after="0" w:line="360" w:lineRule="auto"/>
              <w:contextualSpacing/>
              <w:jc w:val="both"/>
              <w:rPr>
                <w:rFonts w:ascii="Cambria" w:eastAsia="Calibri" w:hAnsi="Cambria" w:cs="Arial"/>
                <w:color w:val="1D1B11"/>
              </w:rPr>
            </w:pPr>
            <w:r w:rsidRPr="00525A3D">
              <w:rPr>
                <w:rFonts w:ascii="Cambria" w:eastAsia="Calibri" w:hAnsi="Cambria" w:cs="Arial"/>
                <w:noProof/>
                <w:color w:val="1D1B11"/>
                <w:lang w:eastAsia="de-DE"/>
              </w:rPr>
              <w:drawing>
                <wp:inline distT="0" distB="0" distL="0" distR="0" wp14:anchorId="3DE59F99" wp14:editId="2D288028">
                  <wp:extent cx="540000" cy="540000"/>
                  <wp:effectExtent l="0" t="0" r="0" b="0"/>
                  <wp:docPr id="54" name="Grafik 54"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6" cstate="screen">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525A3D" w:rsidRPr="00525A3D" w:rsidRDefault="00525A3D" w:rsidP="00525A3D">
            <w:pPr>
              <w:spacing w:after="0" w:line="360" w:lineRule="auto"/>
              <w:contextualSpacing/>
              <w:jc w:val="both"/>
              <w:rPr>
                <w:rFonts w:ascii="Cambria" w:eastAsia="Calibri" w:hAnsi="Cambria" w:cs="Arial"/>
                <w:color w:val="1D1B11"/>
              </w:rPr>
            </w:pPr>
            <w:r w:rsidRPr="00525A3D">
              <w:rPr>
                <w:rFonts w:ascii="Cambria" w:eastAsia="Calibri" w:hAnsi="Cambria" w:cs="Arial"/>
                <w:noProof/>
                <w:color w:val="1D1B11"/>
                <w:lang w:eastAsia="de-DE"/>
              </w:rPr>
              <w:drawing>
                <wp:inline distT="0" distB="0" distL="0" distR="0" wp14:anchorId="05C954A1" wp14:editId="17C04CA7">
                  <wp:extent cx="540000" cy="540000"/>
                  <wp:effectExtent l="0" t="0" r="0" b="0"/>
                  <wp:docPr id="55" name="Grafik 55"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18" cstate="screen">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rsidR="00525A3D" w:rsidRPr="00525A3D" w:rsidRDefault="00525A3D" w:rsidP="00525A3D">
      <w:pPr>
        <w:spacing w:after="0" w:line="360" w:lineRule="auto"/>
        <w:jc w:val="both"/>
        <w:rPr>
          <w:rFonts w:ascii="Cambria" w:eastAsia="Calibri" w:hAnsi="Cambria" w:cs="Arial"/>
          <w:b/>
          <w:color w:val="1D1B11"/>
        </w:rPr>
      </w:pPr>
    </w:p>
    <w:p w:rsidR="00525A3D" w:rsidRPr="00525A3D" w:rsidRDefault="00525A3D" w:rsidP="00525A3D">
      <w:pPr>
        <w:spacing w:after="0" w:line="360" w:lineRule="auto"/>
        <w:jc w:val="both"/>
        <w:rPr>
          <w:rFonts w:ascii="Cambria" w:eastAsia="Calibri" w:hAnsi="Cambria" w:cs="Arial"/>
          <w:b/>
          <w:color w:val="1D1B11"/>
        </w:rPr>
      </w:pPr>
      <w:r w:rsidRPr="00525A3D">
        <w:rPr>
          <w:rFonts w:ascii="Cambria" w:eastAsia="Calibri" w:hAnsi="Cambria" w:cs="Arial"/>
          <w:b/>
          <w:color w:val="1D1B11"/>
        </w:rPr>
        <w:t>Materialien</w:t>
      </w:r>
    </w:p>
    <w:p w:rsidR="00525A3D" w:rsidRPr="00525A3D" w:rsidRDefault="00525A3D" w:rsidP="00525A3D">
      <w:pPr>
        <w:spacing w:after="0" w:line="360" w:lineRule="auto"/>
        <w:jc w:val="both"/>
        <w:rPr>
          <w:rFonts w:ascii="Cambria" w:eastAsia="Calibri" w:hAnsi="Cambria" w:cs="Arial"/>
          <w:color w:val="1D1B11"/>
        </w:rPr>
      </w:pPr>
      <w:r w:rsidRPr="00525A3D">
        <w:rPr>
          <w:rFonts w:ascii="Cambria" w:eastAsia="Calibri" w:hAnsi="Cambria" w:cs="Arial"/>
          <w:color w:val="1D1B11"/>
        </w:rPr>
        <w:t>Standzylinder, Gasbrenner, Tiegelzange, Uhrglas, Sand</w:t>
      </w:r>
    </w:p>
    <w:p w:rsidR="00525A3D" w:rsidRPr="00525A3D" w:rsidRDefault="00525A3D" w:rsidP="00525A3D">
      <w:pPr>
        <w:spacing w:after="0" w:line="360" w:lineRule="auto"/>
        <w:jc w:val="both"/>
        <w:rPr>
          <w:rFonts w:ascii="Cambria" w:eastAsia="Calibri" w:hAnsi="Cambria" w:cs="Arial"/>
          <w:b/>
          <w:color w:val="1D1B11"/>
        </w:rPr>
      </w:pPr>
      <w:r w:rsidRPr="00525A3D">
        <w:rPr>
          <w:rFonts w:ascii="Cambria" w:eastAsia="Calibri" w:hAnsi="Cambria" w:cs="Arial"/>
          <w:b/>
          <w:color w:val="1D1B11"/>
        </w:rPr>
        <w:t>Chemikalien</w:t>
      </w:r>
    </w:p>
    <w:p w:rsidR="00525A3D" w:rsidRPr="00525A3D" w:rsidRDefault="00525A3D" w:rsidP="00525A3D">
      <w:pPr>
        <w:spacing w:after="0" w:line="360" w:lineRule="auto"/>
        <w:jc w:val="both"/>
        <w:rPr>
          <w:rFonts w:ascii="Cambria" w:eastAsia="Calibri" w:hAnsi="Cambria" w:cs="Arial"/>
          <w:color w:val="1D1B11"/>
        </w:rPr>
      </w:pPr>
      <w:r w:rsidRPr="00525A3D">
        <w:rPr>
          <w:rFonts w:ascii="Cambria" w:eastAsia="Calibri" w:hAnsi="Cambria" w:cs="Arial"/>
          <w:color w:val="1D1B11"/>
        </w:rPr>
        <w:t>Magnesium-Band, Kohlenstoffdioxid</w:t>
      </w:r>
    </w:p>
    <w:p w:rsidR="00525A3D" w:rsidRPr="00525A3D" w:rsidRDefault="00525A3D" w:rsidP="00525A3D">
      <w:pPr>
        <w:spacing w:after="0" w:line="360" w:lineRule="auto"/>
        <w:jc w:val="both"/>
        <w:rPr>
          <w:rFonts w:ascii="Cambria" w:eastAsia="Calibri" w:hAnsi="Cambria" w:cs="Arial"/>
          <w:color w:val="1D1B11"/>
        </w:rPr>
      </w:pPr>
    </w:p>
    <w:p w:rsidR="00525A3D" w:rsidRPr="00525A3D" w:rsidRDefault="00525A3D" w:rsidP="00525A3D">
      <w:pPr>
        <w:spacing w:after="0" w:line="360" w:lineRule="auto"/>
        <w:jc w:val="both"/>
        <w:rPr>
          <w:rFonts w:ascii="Cambria" w:eastAsia="Calibri" w:hAnsi="Cambria" w:cs="Arial"/>
          <w:b/>
          <w:color w:val="1D1B11"/>
        </w:rPr>
      </w:pPr>
      <w:r w:rsidRPr="00525A3D">
        <w:rPr>
          <w:rFonts w:ascii="Cambria" w:eastAsia="Calibri" w:hAnsi="Cambria" w:cs="Arial"/>
          <w:b/>
          <w:color w:val="1D1B11"/>
        </w:rPr>
        <w:t>Durchführung</w:t>
      </w:r>
    </w:p>
    <w:p w:rsidR="00525A3D" w:rsidRPr="00525A3D" w:rsidRDefault="00525A3D" w:rsidP="00525A3D">
      <w:pPr>
        <w:spacing w:after="0" w:line="360" w:lineRule="auto"/>
        <w:jc w:val="both"/>
        <w:rPr>
          <w:rFonts w:ascii="Cambria" w:eastAsia="Calibri" w:hAnsi="Cambria" w:cs="Arial"/>
          <w:color w:val="1D1B11"/>
        </w:rPr>
      </w:pPr>
      <w:r w:rsidRPr="00525A3D">
        <w:rPr>
          <w:rFonts w:ascii="Cambria" w:eastAsia="Calibri" w:hAnsi="Cambria" w:cs="Arial"/>
          <w:color w:val="1D1B11"/>
        </w:rPr>
        <w:t>Ein Standzylinder wird am Boden mit Sand bedeckt und mit Kohlenstoffdioxidgas gefüllt. Dann wird ein Magnesium-Band angezündet und in den Standzylinder geführt.</w:t>
      </w:r>
    </w:p>
    <w:p w:rsidR="00525A3D" w:rsidRPr="00525A3D" w:rsidRDefault="00525A3D" w:rsidP="00525A3D">
      <w:pPr>
        <w:spacing w:after="0" w:line="360" w:lineRule="auto"/>
        <w:jc w:val="both"/>
        <w:rPr>
          <w:rFonts w:ascii="Cambria" w:eastAsia="Calibri" w:hAnsi="Cambria" w:cs="Arial"/>
          <w:color w:val="1D1B11"/>
        </w:rPr>
      </w:pPr>
    </w:p>
    <w:p w:rsidR="00525A3D" w:rsidRPr="00525A3D" w:rsidRDefault="00525A3D" w:rsidP="00525A3D">
      <w:pPr>
        <w:spacing w:after="0" w:line="360" w:lineRule="auto"/>
        <w:jc w:val="both"/>
        <w:rPr>
          <w:rFonts w:ascii="Cambria" w:eastAsia="Calibri" w:hAnsi="Cambria" w:cs="Arial"/>
          <w:b/>
          <w:color w:val="1D1B11"/>
        </w:rPr>
      </w:pPr>
      <w:r w:rsidRPr="00525A3D">
        <w:rPr>
          <w:rFonts w:ascii="Cambria" w:eastAsia="Calibri" w:hAnsi="Cambria" w:cs="Arial"/>
          <w:b/>
          <w:color w:val="1D1B11"/>
        </w:rPr>
        <w:t>Beobachtung</w:t>
      </w:r>
    </w:p>
    <w:p w:rsidR="00525A3D" w:rsidRPr="00525A3D" w:rsidRDefault="00525A3D" w:rsidP="00525A3D">
      <w:pPr>
        <w:spacing w:after="0" w:line="360" w:lineRule="auto"/>
        <w:jc w:val="both"/>
        <w:rPr>
          <w:rFonts w:ascii="Cambria" w:eastAsia="Calibri" w:hAnsi="Cambria" w:cs="Arial"/>
          <w:color w:val="1D1B11"/>
        </w:rPr>
      </w:pPr>
      <w:r w:rsidRPr="00525A3D">
        <w:rPr>
          <w:rFonts w:ascii="Cambria" w:eastAsia="Calibri" w:hAnsi="Cambria" w:cs="Arial"/>
          <w:color w:val="1D1B11"/>
        </w:rPr>
        <w:t>Das Magnesiumband brennt mit sehr heller weißer Flamme. Auch nachdem das brennende Magnesiumband in den mit Kohlenstoffdioxidgas gefüllten Standzylinder gegeben wurde, brennt das Magnesium unverändert weiter. Am Standzylinder und am Boden sind schwarze Flecken zu erkennen. Am Boden sammelt sich außerdem ein weißer Feststoff</w:t>
      </w:r>
    </w:p>
    <w:p w:rsidR="00525A3D" w:rsidRPr="00525A3D" w:rsidRDefault="00525A3D" w:rsidP="00525A3D">
      <w:pPr>
        <w:spacing w:after="0" w:line="360" w:lineRule="auto"/>
        <w:jc w:val="both"/>
        <w:rPr>
          <w:rFonts w:ascii="Cambria" w:eastAsia="Calibri" w:hAnsi="Cambria" w:cs="Arial"/>
          <w:b/>
          <w:color w:val="1D1B11"/>
        </w:rPr>
      </w:pPr>
      <w:r w:rsidRPr="00525A3D">
        <w:rPr>
          <w:rFonts w:ascii="Cambria" w:eastAsia="Calibri" w:hAnsi="Cambria" w:cs="Arial"/>
          <w:noProof/>
          <w:color w:val="1D1B11"/>
        </w:rPr>
        <w:lastRenderedPageBreak/>
        <w:drawing>
          <wp:anchor distT="0" distB="0" distL="114300" distR="114300" simplePos="0" relativeHeight="251659264" behindDoc="0" locked="0" layoutInCell="1" allowOverlap="1" wp14:anchorId="474963EE" wp14:editId="658B8351">
            <wp:simplePos x="0" y="0"/>
            <wp:positionH relativeFrom="margin">
              <wp:posOffset>2493645</wp:posOffset>
            </wp:positionH>
            <wp:positionV relativeFrom="paragraph">
              <wp:posOffset>470535</wp:posOffset>
            </wp:positionV>
            <wp:extent cx="4112260" cy="2094865"/>
            <wp:effectExtent l="0" t="953" r="1588" b="1587"/>
            <wp:wrapSquare wrapText="bothSides"/>
            <wp:docPr id="4" name="Grafik 4" descr="C:\Users\ACER\AppData\Local\Microsoft\Windows\INetCache\Content.Word\DSC_3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INetCache\Content.Word\DSC_3331.jpg"/>
                    <pic:cNvPicPr>
                      <a:picLocks noChangeAspect="1" noChangeArrowheads="1"/>
                    </pic:cNvPicPr>
                  </pic:nvPicPr>
                  <pic:blipFill rotWithShape="1">
                    <a:blip r:embed="rId20" cstate="screen">
                      <a:extLst>
                        <a:ext uri="{28A0092B-C50C-407E-A947-70E740481C1C}">
                          <a14:useLocalDpi xmlns:a14="http://schemas.microsoft.com/office/drawing/2010/main"/>
                        </a:ext>
                      </a:extLst>
                    </a:blip>
                    <a:srcRect/>
                    <a:stretch/>
                  </pic:blipFill>
                  <pic:spPr bwMode="auto">
                    <a:xfrm rot="5400000">
                      <a:off x="0" y="0"/>
                      <a:ext cx="4112260" cy="2094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5A3D">
        <w:rPr>
          <w:rFonts w:ascii="Cambria" w:eastAsia="Calibri" w:hAnsi="Cambria" w:cs="Arial"/>
          <w:b/>
          <w:color w:val="1D1B11"/>
        </w:rPr>
        <w:t>Deutung</w:t>
      </w:r>
    </w:p>
    <w:p w:rsidR="00525A3D" w:rsidRPr="00525A3D" w:rsidRDefault="00525A3D" w:rsidP="00525A3D">
      <w:pPr>
        <w:spacing w:after="0" w:line="360" w:lineRule="auto"/>
        <w:jc w:val="both"/>
        <w:rPr>
          <w:rFonts w:ascii="Cambria" w:eastAsia="Calibri" w:hAnsi="Cambria" w:cs="Arial"/>
          <w:color w:val="1D1B11"/>
        </w:rPr>
      </w:pPr>
      <w:r w:rsidRPr="00525A3D">
        <w:rPr>
          <w:rFonts w:ascii="Cambria" w:eastAsia="Calibri" w:hAnsi="Cambria" w:cs="Arial"/>
          <w:color w:val="1D1B11"/>
        </w:rPr>
        <w:t>Magnesium brennt bei etwa 3000 °C. Diese Temperatur ist ausreichend dafür, dass Kohlenstoffdioxid in Sauerstoff und Kohlenstoff gespalten wird und der Sauerstoff vom Kohlenstoffdioxid auf Magnesiumoxid übertragen wird. Der elementare Kohlenstoff ist als schwarze Flecken und das Magnesiumoxid als weißer Feststoff erkennbar.</w:t>
      </w:r>
    </w:p>
    <w:p w:rsidR="00525A3D" w:rsidRPr="00525A3D" w:rsidRDefault="00525A3D" w:rsidP="00525A3D">
      <w:pPr>
        <w:spacing w:after="0" w:line="360" w:lineRule="auto"/>
        <w:jc w:val="both"/>
        <w:rPr>
          <w:rFonts w:ascii="Cambria" w:eastAsia="Calibri" w:hAnsi="Cambria" w:cs="Arial"/>
          <w:color w:val="1D1B11"/>
        </w:rPr>
      </w:pPr>
      <m:oMathPara>
        <m:oMath>
          <m:r>
            <m:rPr>
              <m:sty m:val="p"/>
            </m:rPr>
            <w:rPr>
              <w:rFonts w:ascii="Cambria Math" w:eastAsia="Calibri" w:hAnsi="Cambria Math" w:cs="Arial"/>
              <w:color w:val="1D1B11"/>
            </w:rPr>
            <m:t>C</m:t>
          </m:r>
          <m:sSub>
            <m:sSubPr>
              <m:ctrlPr>
                <w:rPr>
                  <w:rFonts w:ascii="Cambria Math" w:eastAsia="Calibri" w:hAnsi="Cambria Math" w:cs="Arial"/>
                  <w:color w:val="1D1B11"/>
                </w:rPr>
              </m:ctrlPr>
            </m:sSubPr>
            <m:e>
              <m:r>
                <m:rPr>
                  <m:sty m:val="p"/>
                </m:rPr>
                <w:rPr>
                  <w:rFonts w:ascii="Cambria Math" w:eastAsia="Calibri" w:hAnsi="Cambria Math" w:cs="Arial"/>
                  <w:color w:val="1D1B11"/>
                </w:rPr>
                <m:t>O</m:t>
              </m:r>
            </m:e>
            <m:sub>
              <m:r>
                <m:rPr>
                  <m:sty m:val="p"/>
                </m:rPr>
                <w:rPr>
                  <w:rFonts w:ascii="Cambria Math" w:eastAsia="Calibri" w:hAnsi="Cambria Math" w:cs="Arial"/>
                  <w:color w:val="1D1B11"/>
                </w:rPr>
                <m:t>2 (g)</m:t>
              </m:r>
            </m:sub>
          </m:sSub>
          <m:r>
            <m:rPr>
              <m:sty m:val="p"/>
            </m:rPr>
            <w:rPr>
              <w:rFonts w:ascii="Cambria Math" w:eastAsia="Calibri" w:hAnsi="Cambria Math" w:cs="Arial"/>
              <w:color w:val="1D1B11"/>
            </w:rPr>
            <m:t xml:space="preserve">+ </m:t>
          </m:r>
          <m:sSub>
            <m:sSubPr>
              <m:ctrlPr>
                <w:rPr>
                  <w:rFonts w:ascii="Cambria Math" w:eastAsia="Calibri" w:hAnsi="Cambria Math" w:cs="Arial"/>
                  <w:color w:val="1D1B11"/>
                </w:rPr>
              </m:ctrlPr>
            </m:sSubPr>
            <m:e>
              <m:r>
                <m:rPr>
                  <m:sty m:val="p"/>
                </m:rPr>
                <w:rPr>
                  <w:rFonts w:ascii="Cambria Math" w:eastAsia="Calibri" w:hAnsi="Cambria Math" w:cs="Arial"/>
                  <w:color w:val="1D1B11"/>
                </w:rPr>
                <m:t>2 Mg</m:t>
              </m:r>
            </m:e>
            <m:sub>
              <m:r>
                <m:rPr>
                  <m:sty m:val="p"/>
                </m:rPr>
                <w:rPr>
                  <w:rFonts w:ascii="Cambria Math" w:eastAsia="Calibri" w:hAnsi="Cambria Math" w:cs="Arial"/>
                  <w:color w:val="1D1B11"/>
                </w:rPr>
                <m:t xml:space="preserve"> </m:t>
              </m:r>
              <m:d>
                <m:dPr>
                  <m:ctrlPr>
                    <w:rPr>
                      <w:rFonts w:ascii="Cambria Math" w:eastAsia="Calibri" w:hAnsi="Cambria Math" w:cs="Arial"/>
                      <w:color w:val="1D1B11"/>
                    </w:rPr>
                  </m:ctrlPr>
                </m:dPr>
                <m:e>
                  <m:r>
                    <m:rPr>
                      <m:sty m:val="p"/>
                    </m:rPr>
                    <w:rPr>
                      <w:rFonts w:ascii="Cambria Math" w:eastAsia="Calibri" w:hAnsi="Cambria Math" w:cs="Arial"/>
                      <w:color w:val="1D1B11"/>
                    </w:rPr>
                    <m:t>s</m:t>
                  </m:r>
                </m:e>
              </m:d>
            </m:sub>
          </m:sSub>
          <m:r>
            <m:rPr>
              <m:sty m:val="p"/>
            </m:rPr>
            <w:rPr>
              <w:rFonts w:ascii="Cambria Math" w:eastAsia="Calibri" w:hAnsi="Cambria Math" w:cs="Arial"/>
              <w:color w:val="1D1B11"/>
            </w:rPr>
            <m:t>→</m:t>
          </m:r>
          <m:sSub>
            <m:sSubPr>
              <m:ctrlPr>
                <w:rPr>
                  <w:rFonts w:ascii="Cambria Math" w:eastAsia="Calibri" w:hAnsi="Cambria Math" w:cs="Arial"/>
                  <w:color w:val="1D1B11"/>
                </w:rPr>
              </m:ctrlPr>
            </m:sSubPr>
            <m:e>
              <m:r>
                <m:rPr>
                  <m:sty m:val="p"/>
                </m:rPr>
                <w:rPr>
                  <w:rFonts w:ascii="Cambria Math" w:eastAsia="Calibri" w:hAnsi="Cambria Math" w:cs="Arial"/>
                  <w:color w:val="1D1B11"/>
                </w:rPr>
                <m:t>C</m:t>
              </m:r>
            </m:e>
            <m:sub>
              <m:r>
                <m:rPr>
                  <m:sty m:val="p"/>
                </m:rPr>
                <w:rPr>
                  <w:rFonts w:ascii="Cambria Math" w:eastAsia="Calibri" w:hAnsi="Cambria Math" w:cs="Arial"/>
                  <w:color w:val="1D1B11"/>
                </w:rPr>
                <m:t>(s)</m:t>
              </m:r>
            </m:sub>
          </m:sSub>
          <m:r>
            <m:rPr>
              <m:sty m:val="p"/>
            </m:rPr>
            <w:rPr>
              <w:rFonts w:ascii="Cambria Math" w:eastAsia="Calibri" w:hAnsi="Cambria Math" w:cs="Arial"/>
              <w:color w:val="1D1B11"/>
            </w:rPr>
            <m:t>+2 Mg</m:t>
          </m:r>
          <m:sSub>
            <m:sSubPr>
              <m:ctrlPr>
                <w:rPr>
                  <w:rFonts w:ascii="Cambria Math" w:eastAsia="Calibri" w:hAnsi="Cambria Math" w:cs="Arial"/>
                  <w:color w:val="1D1B11"/>
                </w:rPr>
              </m:ctrlPr>
            </m:sSubPr>
            <m:e>
              <m:r>
                <m:rPr>
                  <m:sty m:val="p"/>
                </m:rPr>
                <w:rPr>
                  <w:rFonts w:ascii="Cambria Math" w:eastAsia="Calibri" w:hAnsi="Cambria Math" w:cs="Arial"/>
                  <w:color w:val="1D1B11"/>
                </w:rPr>
                <m:t>O</m:t>
              </m:r>
            </m:e>
            <m:sub>
              <m:r>
                <m:rPr>
                  <m:sty m:val="p"/>
                </m:rPr>
                <w:rPr>
                  <w:rFonts w:ascii="Cambria Math" w:eastAsia="Calibri" w:hAnsi="Cambria Math" w:cs="Arial"/>
                  <w:color w:val="1D1B11"/>
                </w:rPr>
                <m:t>(s)</m:t>
              </m:r>
            </m:sub>
          </m:sSub>
        </m:oMath>
      </m:oMathPara>
    </w:p>
    <w:p w:rsidR="00525A3D" w:rsidRPr="00525A3D" w:rsidRDefault="00525A3D" w:rsidP="00525A3D">
      <w:pPr>
        <w:spacing w:after="0" w:line="360" w:lineRule="auto"/>
        <w:jc w:val="both"/>
        <w:rPr>
          <w:rFonts w:ascii="Cambria" w:eastAsia="Calibri" w:hAnsi="Cambria" w:cs="Arial"/>
          <w:color w:val="1D1B11"/>
        </w:rPr>
      </w:pPr>
      <w:r w:rsidRPr="00525A3D">
        <w:rPr>
          <w:rFonts w:ascii="Cambria" w:eastAsia="Calibri" w:hAnsi="Cambria" w:cs="Arial"/>
          <w:color w:val="1D1B11"/>
        </w:rPr>
        <w:t xml:space="preserve">Je nach Lernstand der </w:t>
      </w:r>
      <w:proofErr w:type="spellStart"/>
      <w:r w:rsidRPr="00525A3D">
        <w:rPr>
          <w:rFonts w:ascii="Cambria" w:eastAsia="Calibri" w:hAnsi="Cambria" w:cs="Arial"/>
          <w:color w:val="1D1B11"/>
        </w:rPr>
        <w:t>SuS</w:t>
      </w:r>
      <w:proofErr w:type="spellEnd"/>
      <w:r w:rsidRPr="00525A3D">
        <w:rPr>
          <w:rFonts w:ascii="Cambria" w:eastAsia="Calibri" w:hAnsi="Cambria" w:cs="Arial"/>
          <w:color w:val="1D1B11"/>
        </w:rPr>
        <w:t xml:space="preserve"> ist eine Wortgleichung zur Auswertung ausreichend. Die Reaktion als Redoxreaktion zu verstehen, ist erst Thema der Klassen 9/10. Dass Kohlenstoffdioxid bei Temperaturen von 3000 °C gespalten wird, kann für die </w:t>
      </w:r>
      <w:proofErr w:type="spellStart"/>
      <w:r w:rsidRPr="00525A3D">
        <w:rPr>
          <w:rFonts w:ascii="Cambria" w:eastAsia="Calibri" w:hAnsi="Cambria" w:cs="Arial"/>
          <w:color w:val="1D1B11"/>
        </w:rPr>
        <w:t>SuS</w:t>
      </w:r>
      <w:proofErr w:type="spellEnd"/>
      <w:r w:rsidRPr="00525A3D">
        <w:rPr>
          <w:rFonts w:ascii="Cambria" w:eastAsia="Calibri" w:hAnsi="Cambria" w:cs="Arial"/>
          <w:color w:val="1D1B11"/>
        </w:rPr>
        <w:t xml:space="preserve"> der 7./8. Klasse weggelassen werden, die </w:t>
      </w:r>
      <w:proofErr w:type="spellStart"/>
      <w:r w:rsidRPr="00525A3D">
        <w:rPr>
          <w:rFonts w:ascii="Cambria" w:eastAsia="Calibri" w:hAnsi="Cambria" w:cs="Arial"/>
          <w:color w:val="1D1B11"/>
        </w:rPr>
        <w:t>Redoxgleichung</w:t>
      </w:r>
      <w:proofErr w:type="spellEnd"/>
      <w:r w:rsidRPr="00525A3D">
        <w:rPr>
          <w:rFonts w:ascii="Cambria" w:eastAsia="Calibri" w:hAnsi="Cambria" w:cs="Arial"/>
          <w:color w:val="1D1B11"/>
        </w:rPr>
        <w:t xml:space="preserve"> ist ausreichend.</w:t>
      </w:r>
    </w:p>
    <w:p w:rsidR="00525A3D" w:rsidRPr="00525A3D" w:rsidRDefault="00525A3D" w:rsidP="00525A3D">
      <w:pPr>
        <w:spacing w:after="0" w:line="360" w:lineRule="auto"/>
        <w:jc w:val="both"/>
        <w:rPr>
          <w:rFonts w:ascii="Cambria" w:eastAsia="Calibri" w:hAnsi="Cambria" w:cs="Arial"/>
          <w:color w:val="1D1B11"/>
        </w:rPr>
      </w:pPr>
    </w:p>
    <w:p w:rsidR="00525A3D" w:rsidRPr="00525A3D" w:rsidRDefault="00525A3D" w:rsidP="00525A3D">
      <w:pPr>
        <w:spacing w:after="0" w:line="360" w:lineRule="auto"/>
        <w:jc w:val="both"/>
        <w:rPr>
          <w:rFonts w:ascii="Cambria" w:eastAsia="Calibri" w:hAnsi="Cambria" w:cs="Arial"/>
          <w:b/>
          <w:color w:val="1D1B11"/>
        </w:rPr>
      </w:pPr>
      <w:r w:rsidRPr="00525A3D">
        <w:rPr>
          <w:rFonts w:ascii="Cambria" w:eastAsia="Calibri" w:hAnsi="Cambria" w:cs="Arial"/>
          <w:noProof/>
          <w:color w:val="1D1B11"/>
        </w:rPr>
        <mc:AlternateContent>
          <mc:Choice Requires="wps">
            <w:drawing>
              <wp:anchor distT="0" distB="0" distL="114300" distR="114300" simplePos="0" relativeHeight="251660288" behindDoc="0" locked="0" layoutInCell="1" allowOverlap="1" wp14:anchorId="34399CCF" wp14:editId="214177A2">
                <wp:simplePos x="0" y="0"/>
                <wp:positionH relativeFrom="margin">
                  <wp:posOffset>3531870</wp:posOffset>
                </wp:positionH>
                <wp:positionV relativeFrom="paragraph">
                  <wp:posOffset>6350</wp:posOffset>
                </wp:positionV>
                <wp:extent cx="2094865" cy="635"/>
                <wp:effectExtent l="0" t="0" r="635" b="5080"/>
                <wp:wrapSquare wrapText="bothSides"/>
                <wp:docPr id="40" name="Textfeld 40"/>
                <wp:cNvGraphicFramePr/>
                <a:graphic xmlns:a="http://schemas.openxmlformats.org/drawingml/2006/main">
                  <a:graphicData uri="http://schemas.microsoft.com/office/word/2010/wordprocessingShape">
                    <wps:wsp>
                      <wps:cNvSpPr txBox="1"/>
                      <wps:spPr>
                        <a:xfrm>
                          <a:off x="0" y="0"/>
                          <a:ext cx="2094865" cy="635"/>
                        </a:xfrm>
                        <a:prstGeom prst="rect">
                          <a:avLst/>
                        </a:prstGeom>
                        <a:solidFill>
                          <a:prstClr val="white"/>
                        </a:solidFill>
                        <a:ln>
                          <a:noFill/>
                        </a:ln>
                      </wps:spPr>
                      <wps:txbx>
                        <w:txbxContent>
                          <w:p w:rsidR="00525A3D" w:rsidRPr="00525A3D" w:rsidRDefault="00525A3D" w:rsidP="00525A3D">
                            <w:pPr>
                              <w:pStyle w:val="Beschriftung"/>
                              <w:rPr>
                                <w:noProof/>
                                <w:color w:val="1D1B11"/>
                              </w:rPr>
                            </w:pPr>
                            <w:bookmarkStart w:id="1" w:name="_GoBack"/>
                            <w:r>
                              <w:t xml:space="preserve">Abbildung </w:t>
                            </w:r>
                            <w:r>
                              <w:fldChar w:fldCharType="begin"/>
                            </w:r>
                            <w:r>
                              <w:instrText xml:space="preserve"> SEQ Abbildung \* ARABIC </w:instrText>
                            </w:r>
                            <w:r>
                              <w:fldChar w:fldCharType="separate"/>
                            </w:r>
                            <w:r>
                              <w:rPr>
                                <w:noProof/>
                              </w:rPr>
                              <w:t>1</w:t>
                            </w:r>
                            <w:r>
                              <w:rPr>
                                <w:noProof/>
                              </w:rPr>
                              <w:fldChar w:fldCharType="end"/>
                            </w:r>
                            <w:r>
                              <w:t>: Magnesiumbrand in Kohlenstoffdioxid-Atmosphäre.</w:t>
                            </w:r>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4399CCF" id="_x0000_t202" coordsize="21600,21600" o:spt="202" path="m,l,21600r21600,l21600,xe">
                <v:stroke joinstyle="miter"/>
                <v:path gradientshapeok="t" o:connecttype="rect"/>
              </v:shapetype>
              <v:shape id="Textfeld 40" o:spid="_x0000_s1026" type="#_x0000_t202" style="position:absolute;left:0;text-align:left;margin-left:278.1pt;margin-top:.5pt;width:164.95pt;height:.0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" stroked="f">
                <v:textbox style="mso-fit-shape-to-text:t" inset="0,0,0,0">
                  <w:txbxContent>
                    <w:p w:rsidR="00525A3D" w:rsidRPr="00525A3D" w:rsidRDefault="00525A3D" w:rsidP="00525A3D">
                      <w:pPr>
                        <w:pStyle w:val="Beschriftung"/>
                        <w:rPr>
                          <w:noProof/>
                          <w:color w:val="1D1B11"/>
                        </w:rPr>
                      </w:pPr>
                      <w:bookmarkStart w:id="2" w:name="_GoBack"/>
                      <w:r>
                        <w:t xml:space="preserve">Abbildung </w:t>
                      </w:r>
                      <w:r>
                        <w:fldChar w:fldCharType="begin"/>
                      </w:r>
                      <w:r>
                        <w:instrText xml:space="preserve"> SEQ Abbildung \* ARABIC </w:instrText>
                      </w:r>
                      <w:r>
                        <w:fldChar w:fldCharType="separate"/>
                      </w:r>
                      <w:r>
                        <w:rPr>
                          <w:noProof/>
                        </w:rPr>
                        <w:t>1</w:t>
                      </w:r>
                      <w:r>
                        <w:rPr>
                          <w:noProof/>
                        </w:rPr>
                        <w:fldChar w:fldCharType="end"/>
                      </w:r>
                      <w:r>
                        <w:t>: Magnesiumbrand in Kohlenstoffdioxid-Atmosphäre.</w:t>
                      </w:r>
                      <w:bookmarkEnd w:id="2"/>
                    </w:p>
                  </w:txbxContent>
                </v:textbox>
                <w10:wrap type="square" anchorx="margin"/>
              </v:shape>
            </w:pict>
          </mc:Fallback>
        </mc:AlternateContent>
      </w:r>
      <w:r w:rsidRPr="00525A3D">
        <w:rPr>
          <w:rFonts w:ascii="Cambria" w:eastAsia="Calibri" w:hAnsi="Cambria" w:cs="Arial"/>
          <w:b/>
          <w:color w:val="1D1B11"/>
        </w:rPr>
        <w:t>Entsorgung</w:t>
      </w:r>
    </w:p>
    <w:p w:rsidR="00525A3D" w:rsidRPr="00525A3D" w:rsidRDefault="00525A3D" w:rsidP="00525A3D">
      <w:pPr>
        <w:spacing w:after="0" w:line="360" w:lineRule="auto"/>
        <w:jc w:val="both"/>
        <w:rPr>
          <w:rFonts w:ascii="Cambria" w:eastAsia="Calibri" w:hAnsi="Cambria" w:cs="Arial"/>
          <w:color w:val="1D1B11"/>
        </w:rPr>
      </w:pPr>
      <w:r w:rsidRPr="00525A3D">
        <w:rPr>
          <w:rFonts w:ascii="Cambria" w:eastAsia="Calibri" w:hAnsi="Cambria" w:cs="Arial"/>
          <w:color w:val="1D1B11"/>
        </w:rPr>
        <w:t>Das Magnesiumoxid und der Kohlenstoff werden im Feststoffabfall entsorgt.</w:t>
      </w:r>
    </w:p>
    <w:p w:rsidR="00525A3D" w:rsidRPr="00525A3D" w:rsidRDefault="00525A3D" w:rsidP="00525A3D">
      <w:pPr>
        <w:spacing w:after="0" w:line="360" w:lineRule="auto"/>
        <w:jc w:val="both"/>
        <w:rPr>
          <w:rFonts w:ascii="Cambria" w:eastAsia="Calibri" w:hAnsi="Cambria" w:cs="Arial"/>
          <w:color w:val="1D1B11"/>
        </w:rPr>
      </w:pPr>
    </w:p>
    <w:p w:rsidR="00525A3D" w:rsidRPr="00525A3D" w:rsidRDefault="00525A3D" w:rsidP="00525A3D">
      <w:pPr>
        <w:spacing w:after="0" w:line="360" w:lineRule="auto"/>
        <w:jc w:val="both"/>
        <w:rPr>
          <w:rFonts w:ascii="Cambria" w:eastAsia="Calibri" w:hAnsi="Cambria" w:cs="Arial"/>
          <w:b/>
          <w:color w:val="1D1B11"/>
        </w:rPr>
      </w:pPr>
      <w:r w:rsidRPr="00525A3D">
        <w:rPr>
          <w:rFonts w:ascii="Cambria" w:eastAsia="Calibri" w:hAnsi="Cambria" w:cs="Arial"/>
          <w:b/>
          <w:color w:val="1D1B11"/>
        </w:rPr>
        <w:t>Literatur</w:t>
      </w:r>
    </w:p>
    <w:p w:rsidR="00525A3D" w:rsidRPr="00525A3D" w:rsidRDefault="00525A3D" w:rsidP="00525A3D">
      <w:pPr>
        <w:spacing w:after="0" w:line="360" w:lineRule="auto"/>
        <w:jc w:val="both"/>
        <w:rPr>
          <w:rFonts w:ascii="Cambria" w:eastAsia="Calibri" w:hAnsi="Cambria" w:cs="Arial"/>
          <w:color w:val="1D1B11"/>
        </w:rPr>
      </w:pPr>
      <w:r w:rsidRPr="00525A3D">
        <w:rPr>
          <w:rFonts w:ascii="Cambria" w:eastAsia="Calibri" w:hAnsi="Cambria" w:cs="Arial"/>
          <w:color w:val="1D1B11"/>
        </w:rPr>
        <w:t>-</w:t>
      </w:r>
    </w:p>
    <w:p w:rsidR="00525A3D" w:rsidRPr="00525A3D" w:rsidRDefault="00525A3D" w:rsidP="00525A3D">
      <w:pPr>
        <w:spacing w:after="0" w:line="360" w:lineRule="auto"/>
        <w:jc w:val="both"/>
        <w:rPr>
          <w:rFonts w:ascii="Cambria" w:eastAsia="Calibri" w:hAnsi="Cambria" w:cs="Arial"/>
          <w:color w:val="1D1B11"/>
        </w:rPr>
      </w:pPr>
    </w:p>
    <w:p w:rsidR="00525A3D" w:rsidRPr="00525A3D" w:rsidRDefault="00525A3D" w:rsidP="00525A3D">
      <w:pPr>
        <w:spacing w:after="0" w:line="360" w:lineRule="auto"/>
        <w:jc w:val="both"/>
        <w:rPr>
          <w:rFonts w:ascii="Cambria" w:eastAsia="Calibri" w:hAnsi="Cambria" w:cs="Arial"/>
          <w:b/>
          <w:color w:val="1D1B11"/>
        </w:rPr>
      </w:pPr>
      <w:r w:rsidRPr="00525A3D">
        <w:rPr>
          <w:rFonts w:ascii="Cambria" w:eastAsia="Calibri" w:hAnsi="Cambria" w:cs="Arial"/>
          <w:b/>
          <w:color w:val="1D1B11"/>
        </w:rPr>
        <w:t>Unterrichtsanschlüsse</w:t>
      </w:r>
    </w:p>
    <w:p w:rsidR="00525A3D" w:rsidRPr="00525A3D" w:rsidRDefault="00525A3D" w:rsidP="00525A3D">
      <w:pPr>
        <w:spacing w:after="0" w:line="360" w:lineRule="auto"/>
        <w:jc w:val="both"/>
        <w:rPr>
          <w:rFonts w:ascii="Cambria" w:eastAsia="Calibri" w:hAnsi="Cambria" w:cs="Arial"/>
          <w:color w:val="1D1B11"/>
        </w:rPr>
      </w:pPr>
      <w:r w:rsidRPr="00525A3D">
        <w:rPr>
          <w:rFonts w:ascii="Cambria" w:eastAsia="Calibri" w:hAnsi="Cambria" w:cs="Arial"/>
          <w:color w:val="1D1B11"/>
        </w:rPr>
        <w:t>Dieser Versuch kann als Anschluss an Verbrennungsreaktionen mit Sauerstoff durchgeführt werden.</w:t>
      </w:r>
    </w:p>
    <w:p w:rsidR="00525A3D" w:rsidRPr="00525A3D" w:rsidRDefault="00525A3D" w:rsidP="00525A3D">
      <w:pPr>
        <w:spacing w:after="0" w:line="360" w:lineRule="auto"/>
        <w:jc w:val="both"/>
        <w:rPr>
          <w:rFonts w:ascii="Cambria" w:eastAsia="Calibri" w:hAnsi="Cambria" w:cs="Arial"/>
          <w:color w:val="1D1B11"/>
        </w:rPr>
      </w:pPr>
    </w:p>
    <w:p w:rsidR="009F5140" w:rsidRDefault="009F5140"/>
    <w:sectPr w:rsidR="009F51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3D"/>
    <w:rsid w:val="00525A3D"/>
    <w:rsid w:val="009F51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F250C-66C3-4C0F-A9EC-73F74AA2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525A3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microsoft.com/office/2007/relationships/hdphoto" Target="media/hdphoto4.wdp"/><Relationship Id="rId18"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6.png"/><Relationship Id="rId17" Type="http://schemas.microsoft.com/office/2007/relationships/hdphoto" Target="media/hdphoto6.wdp"/><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2.png"/><Relationship Id="rId11" Type="http://schemas.microsoft.com/office/2007/relationships/hdphoto" Target="media/hdphoto3.wdp"/><Relationship Id="rId5" Type="http://schemas.microsoft.com/office/2007/relationships/hdphoto" Target="media/hdphoto1.wdp"/><Relationship Id="rId15" Type="http://schemas.microsoft.com/office/2007/relationships/hdphoto" Target="media/hdphoto5.wdp"/><Relationship Id="rId10" Type="http://schemas.openxmlformats.org/officeDocument/2006/relationships/image" Target="media/image5.png"/><Relationship Id="rId19" Type="http://schemas.microsoft.com/office/2007/relationships/hdphoto" Target="media/hdphoto7.wdp"/><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1720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Schoeneich Hendrik</dc:creator>
  <cp:keywords/>
  <dc:description/>
  <cp:lastModifiedBy>Schoeneich Hendrik</cp:lastModifiedBy>
  <cp:revision>1</cp:revision>
  <cp:lastPrinted>2017-08-04T14:05:00Z</cp:lastPrinted>
  <dcterms:created xsi:type="dcterms:W3CDTF">2017-08-04T14:05:00Z</dcterms:created>
  <dcterms:modified xsi:type="dcterms:W3CDTF">2017-08-04T14:05:00Z</dcterms:modified>
</cp:coreProperties>
</file>