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B968" w14:textId="276046A8" w:rsidR="00DF3577" w:rsidRPr="000D06DF" w:rsidRDefault="00761610" w:rsidP="000D06DF">
      <w:pPr>
        <w:pStyle w:val="berschrift1"/>
        <w:numPr>
          <w:ilvl w:val="0"/>
          <w:numId w:val="0"/>
        </w:numPr>
        <w:ind w:left="432" w:hanging="432"/>
      </w:pPr>
      <w:bookmarkStart w:id="0" w:name="_Toc489282032"/>
      <w:r w:rsidRPr="000D06DF">
        <w:rPr>
          <w:color w:val="auto"/>
        </w:rPr>
        <w:t>V3</w:t>
      </w:r>
      <w:r w:rsidR="00CC307A" w:rsidRPr="000D06DF">
        <w:rPr>
          <w:color w:val="auto"/>
        </w:rPr>
        <w:t xml:space="preserve"> –</w:t>
      </w:r>
      <w:r w:rsidR="00065950" w:rsidRPr="000D06DF">
        <w:rPr>
          <w:color w:val="auto"/>
        </w:rPr>
        <w:t xml:space="preserve"> </w:t>
      </w:r>
      <w:r w:rsidR="0080733E" w:rsidRPr="000D06DF">
        <w:rPr>
          <w:color w:val="auto"/>
        </w:rPr>
        <w:t>Sauerstoff unterhält die Verbrennung</w:t>
      </w:r>
      <w:r w:rsidR="00D37597" w:rsidRPr="000D06DF">
        <w:rPr>
          <w:color w:val="auto"/>
        </w:rPr>
        <w:t xml:space="preserve"> – Variante 1</w:t>
      </w:r>
      <w:bookmarkEnd w:id="0"/>
    </w:p>
    <w:p w14:paraId="2D7D89CA" w14:textId="0D6FAC5C" w:rsidR="0021021F" w:rsidRDefault="003A5117" w:rsidP="00E627F6">
      <w:pPr>
        <w:contextualSpacing/>
        <w:rPr>
          <w:rFonts w:asciiTheme="majorHAnsi" w:hAnsiTheme="majorHAnsi"/>
          <w:i/>
          <w:color w:val="auto"/>
        </w:rPr>
      </w:pPr>
      <w:r>
        <w:rPr>
          <w:rFonts w:asciiTheme="majorHAnsi" w:hAnsiTheme="majorHAnsi"/>
          <w:i/>
          <w:color w:val="auto"/>
        </w:rPr>
        <w:t>Für die Verbrennung ist Sauerstoff notwendig. Dieser steht in der Regel durch die Umgebungsluft zur Verfügung, da Sauerstoff ein Bestandteil der</w:t>
      </w:r>
      <w:r w:rsidR="000521BB">
        <w:rPr>
          <w:rFonts w:asciiTheme="majorHAnsi" w:hAnsiTheme="majorHAnsi"/>
          <w:i/>
          <w:color w:val="auto"/>
        </w:rPr>
        <w:t xml:space="preserve"> Luft ist. Dieser Versuch zeigt das</w:t>
      </w:r>
      <w:r>
        <w:rPr>
          <w:rFonts w:asciiTheme="majorHAnsi" w:hAnsiTheme="majorHAnsi"/>
          <w:i/>
          <w:color w:val="auto"/>
        </w:rPr>
        <w:t xml:space="preserve"> Verbrennungsverhalten in einem geschlossenen Luftvolumen.</w:t>
      </w:r>
    </w:p>
    <w:p w14:paraId="253195BA" w14:textId="77777777" w:rsidR="0021021F" w:rsidRPr="00940455" w:rsidRDefault="0021021F" w:rsidP="00E627F6">
      <w:pPr>
        <w:contextualSpacing/>
        <w:rPr>
          <w:rFonts w:asciiTheme="majorHAnsi" w:hAnsiTheme="majorHAnsi"/>
          <w:i/>
          <w:color w:val="auto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627F6" w:rsidRPr="00940455" w14:paraId="21A996D8" w14:textId="77777777" w:rsidTr="00307C7E">
        <w:tc>
          <w:tcPr>
            <w:tcW w:w="9322" w:type="dxa"/>
            <w:gridSpan w:val="9"/>
            <w:shd w:val="clear" w:color="auto" w:fill="4F81BD"/>
            <w:vAlign w:val="center"/>
          </w:tcPr>
          <w:p w14:paraId="38A80A8D" w14:textId="77777777" w:rsidR="00E627F6" w:rsidRPr="00940455" w:rsidRDefault="00E627F6" w:rsidP="00307C7E">
            <w:pPr>
              <w:spacing w:after="0"/>
              <w:contextualSpacing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940455">
              <w:rPr>
                <w:rFonts w:asciiTheme="majorHAnsi" w:hAnsiTheme="majorHAnsi"/>
                <w:b/>
                <w:bCs/>
                <w:color w:val="FFFFFF" w:themeColor="background1"/>
              </w:rPr>
              <w:t>Gefahrenstoffe</w:t>
            </w:r>
          </w:p>
        </w:tc>
      </w:tr>
      <w:tr w:rsidR="00E627F6" w:rsidRPr="00940455" w14:paraId="109A7AD0" w14:textId="77777777" w:rsidTr="00307C7E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1E4E3E0" w14:textId="77777777" w:rsidR="00E627F6" w:rsidRPr="00940455" w:rsidRDefault="00E627F6" w:rsidP="00307C7E">
            <w:pPr>
              <w:spacing w:after="0"/>
              <w:contextualSpacing/>
              <w:rPr>
                <w:rFonts w:asciiTheme="majorHAnsi" w:hAnsiTheme="majorHAnsi"/>
                <w:b/>
                <w:bCs/>
              </w:rPr>
            </w:pPr>
            <w:r w:rsidRPr="00940455">
              <w:rPr>
                <w:rFonts w:asciiTheme="majorHAnsi" w:hAnsiTheme="majorHAnsi"/>
                <w:b/>
                <w:bCs/>
                <w:noProof/>
                <w:lang w:eastAsia="de-DE"/>
              </w:rPr>
              <w:drawing>
                <wp:inline distT="0" distB="0" distL="0" distR="0" wp14:anchorId="4B295AD8" wp14:editId="0C8EF001">
                  <wp:extent cx="540000" cy="540000"/>
                  <wp:effectExtent l="0" t="0" r="0" b="0"/>
                  <wp:docPr id="20" name="Grafik 20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5070E6B" w14:textId="77777777" w:rsidR="00E627F6" w:rsidRPr="00940455" w:rsidRDefault="00E627F6" w:rsidP="00307C7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629A208A" wp14:editId="4DDF4797">
                  <wp:extent cx="540000" cy="540000"/>
                  <wp:effectExtent l="0" t="0" r="0" b="0"/>
                  <wp:docPr id="21" name="Grafik 21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AC11D6D" w14:textId="77777777" w:rsidR="00E627F6" w:rsidRPr="00940455" w:rsidRDefault="00E627F6" w:rsidP="00307C7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09CA568F" wp14:editId="7D324D89">
                  <wp:extent cx="540000" cy="540000"/>
                  <wp:effectExtent l="0" t="0" r="0" b="0"/>
                  <wp:docPr id="24" name="Grafik 24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D92B07E" w14:textId="77777777" w:rsidR="00E627F6" w:rsidRPr="00940455" w:rsidRDefault="00E627F6" w:rsidP="00307C7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40CAC108" wp14:editId="4AC1474B">
                  <wp:extent cx="540000" cy="540000"/>
                  <wp:effectExtent l="0" t="0" r="0" b="0"/>
                  <wp:docPr id="25" name="Grafik 25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F89C012" w14:textId="77777777" w:rsidR="00E627F6" w:rsidRPr="00940455" w:rsidRDefault="00E627F6" w:rsidP="00307C7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131F1D0C" wp14:editId="2BAA00BF">
                  <wp:extent cx="540000" cy="540000"/>
                  <wp:effectExtent l="0" t="0" r="0" b="0"/>
                  <wp:docPr id="26" name="Grafik 26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29A3467" w14:textId="77777777" w:rsidR="00E627F6" w:rsidRPr="00940455" w:rsidRDefault="00E627F6" w:rsidP="00307C7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33EB5962" wp14:editId="66D0CEB4">
                  <wp:extent cx="540000" cy="540000"/>
                  <wp:effectExtent l="0" t="0" r="0" b="0"/>
                  <wp:docPr id="27" name="Grafik 27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0D9204B" w14:textId="77777777" w:rsidR="00E627F6" w:rsidRPr="00940455" w:rsidRDefault="00E627F6" w:rsidP="00307C7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7396C1E1" wp14:editId="7998C38E">
                  <wp:extent cx="540000" cy="540000"/>
                  <wp:effectExtent l="0" t="0" r="0" b="0"/>
                  <wp:docPr id="28" name="Grafik 28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4B8C507" w14:textId="77777777" w:rsidR="00E627F6" w:rsidRPr="00940455" w:rsidRDefault="00E627F6" w:rsidP="00307C7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7493114C" wp14:editId="490B9468">
                  <wp:extent cx="540000" cy="540000"/>
                  <wp:effectExtent l="0" t="0" r="0" b="0"/>
                  <wp:docPr id="37" name="Grafik 37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F6B409C" w14:textId="77777777" w:rsidR="00E627F6" w:rsidRPr="00940455" w:rsidRDefault="00E627F6" w:rsidP="00307C7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5C49471A" wp14:editId="02398AD0">
                  <wp:extent cx="540000" cy="540000"/>
                  <wp:effectExtent l="0" t="0" r="0" b="0"/>
                  <wp:docPr id="39" name="Grafik 39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6644BF" w14:textId="77777777" w:rsidR="00E627F6" w:rsidRPr="00940455" w:rsidRDefault="00E627F6" w:rsidP="00E627F6">
      <w:pPr>
        <w:tabs>
          <w:tab w:val="left" w:pos="1701"/>
          <w:tab w:val="left" w:pos="1985"/>
        </w:tabs>
        <w:ind w:left="1980" w:hanging="1980"/>
        <w:contextualSpacing/>
        <w:rPr>
          <w:rFonts w:asciiTheme="majorHAnsi" w:hAnsiTheme="majorHAnsi"/>
        </w:rPr>
      </w:pPr>
    </w:p>
    <w:p w14:paraId="1B681C4B" w14:textId="71AFA755" w:rsidR="00E627F6" w:rsidRPr="00940455" w:rsidRDefault="00E627F6" w:rsidP="0021021F">
      <w:pPr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Materialien:</w:t>
      </w:r>
    </w:p>
    <w:p w14:paraId="44D56FA8" w14:textId="740E8294" w:rsidR="00E627F6" w:rsidRPr="00E03AC5" w:rsidRDefault="00E627F6" w:rsidP="00E03AC5">
      <w:pPr>
        <w:ind w:left="1701" w:hanging="1701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Standzylinder</w:t>
      </w:r>
      <w:r w:rsidR="003A5117">
        <w:rPr>
          <w:rFonts w:asciiTheme="majorHAnsi" w:hAnsiTheme="majorHAnsi"/>
        </w:rPr>
        <w:t xml:space="preserve"> (in verschiedenen Größen)</w:t>
      </w:r>
      <w:r>
        <w:rPr>
          <w:rFonts w:asciiTheme="majorHAnsi" w:hAnsiTheme="majorHAnsi"/>
        </w:rPr>
        <w:t xml:space="preserve">, </w:t>
      </w:r>
      <w:r w:rsidR="003A5117">
        <w:rPr>
          <w:rFonts w:asciiTheme="majorHAnsi" w:hAnsiTheme="majorHAnsi"/>
        </w:rPr>
        <w:t>Teelichter</w:t>
      </w:r>
    </w:p>
    <w:p w14:paraId="09C809CD" w14:textId="2D807DB4" w:rsidR="00047E1C" w:rsidRDefault="00047E1C" w:rsidP="00E627F6">
      <w:pPr>
        <w:contextualSpacing/>
        <w:rPr>
          <w:rFonts w:asciiTheme="majorHAnsi" w:hAnsiTheme="majorHAnsi"/>
        </w:rPr>
      </w:pPr>
    </w:p>
    <w:p w14:paraId="2D4E4C42" w14:textId="36F55E5C" w:rsidR="00047E1C" w:rsidRPr="000B694A" w:rsidRDefault="00047E1C" w:rsidP="00E627F6">
      <w:pPr>
        <w:contextualSpacing/>
        <w:rPr>
          <w:rFonts w:asciiTheme="majorHAnsi" w:hAnsiTheme="majorHAnsi"/>
          <w:b/>
        </w:rPr>
      </w:pPr>
      <w:r w:rsidRPr="000B694A">
        <w:rPr>
          <w:rFonts w:asciiTheme="majorHAnsi" w:hAnsiTheme="majorHAnsi"/>
          <w:b/>
        </w:rPr>
        <w:t>Durchführung:</w:t>
      </w:r>
    </w:p>
    <w:p w14:paraId="7E31C776" w14:textId="35B6AFEB" w:rsidR="00047E1C" w:rsidRDefault="00047E1C" w:rsidP="00E627F6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Mehrere Teelichter werden gleichzeitig </w:t>
      </w:r>
      <w:r w:rsidR="003C3966">
        <w:rPr>
          <w:rFonts w:asciiTheme="majorHAnsi" w:hAnsiTheme="majorHAnsi"/>
        </w:rPr>
        <w:t>entzündet,</w:t>
      </w:r>
      <w:r>
        <w:rPr>
          <w:rFonts w:asciiTheme="majorHAnsi" w:hAnsiTheme="majorHAnsi"/>
        </w:rPr>
        <w:t xml:space="preserve"> mit verschieden </w:t>
      </w:r>
      <w:r w:rsidR="00FE4A25">
        <w:rPr>
          <w:rFonts w:asciiTheme="majorHAnsi" w:hAnsiTheme="majorHAnsi"/>
        </w:rPr>
        <w:t>großen Standzylindern abgedeckt und die Zeit bis zum Erlöschen der</w:t>
      </w:r>
      <w:r w:rsidR="00C958FA">
        <w:rPr>
          <w:rFonts w:asciiTheme="majorHAnsi" w:hAnsiTheme="majorHAnsi"/>
        </w:rPr>
        <w:t xml:space="preserve"> Teelichter </w:t>
      </w:r>
      <w:r w:rsidR="00FE4A25">
        <w:rPr>
          <w:rFonts w:asciiTheme="majorHAnsi" w:hAnsiTheme="majorHAnsi"/>
        </w:rPr>
        <w:t>gemessen</w:t>
      </w:r>
      <w:r w:rsidR="00C958FA">
        <w:rPr>
          <w:rFonts w:asciiTheme="majorHAnsi" w:hAnsiTheme="majorHAnsi"/>
        </w:rPr>
        <w:t>. Das Prinz</w:t>
      </w:r>
      <w:r w:rsidR="00931252">
        <w:rPr>
          <w:rFonts w:asciiTheme="majorHAnsi" w:hAnsiTheme="majorHAnsi"/>
        </w:rPr>
        <w:t xml:space="preserve">ip der Messung ist in Abbildung 3 </w:t>
      </w:r>
      <w:r w:rsidR="00C958FA">
        <w:rPr>
          <w:rFonts w:asciiTheme="majorHAnsi" w:hAnsiTheme="majorHAnsi"/>
        </w:rPr>
        <w:t>gezeigt</w:t>
      </w:r>
      <w:r w:rsidR="001C4D7D">
        <w:rPr>
          <w:rFonts w:asciiTheme="majorHAnsi" w:hAnsiTheme="majorHAnsi"/>
        </w:rPr>
        <w:t>.</w:t>
      </w:r>
    </w:p>
    <w:p w14:paraId="009AD930" w14:textId="77777777" w:rsidR="00C958FA" w:rsidRDefault="00C958FA" w:rsidP="00C958FA">
      <w:pPr>
        <w:keepNext/>
        <w:contextualSpacing/>
        <w:jc w:val="center"/>
      </w:pPr>
      <w:r>
        <w:rPr>
          <w:rFonts w:asciiTheme="majorHAnsi" w:hAnsiTheme="majorHAnsi"/>
          <w:noProof/>
          <w:lang w:eastAsia="de-DE"/>
        </w:rPr>
        <w:drawing>
          <wp:inline distT="0" distB="0" distL="0" distR="0" wp14:anchorId="0CF75F1E" wp14:editId="4F183E91">
            <wp:extent cx="3031588" cy="2816225"/>
            <wp:effectExtent l="0" t="0" r="0" b="3175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DSC_0075.JPG"/>
                    <pic:cNvPicPr/>
                  </pic:nvPicPr>
                  <pic:blipFill rotWithShape="1"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1588" cy="281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DA2572" w14:textId="60A61558" w:rsidR="00C958FA" w:rsidRDefault="00C958FA" w:rsidP="00C958FA">
      <w:pPr>
        <w:pStyle w:val="Beschriftung"/>
        <w:jc w:val="center"/>
        <w:rPr>
          <w:rFonts w:asciiTheme="majorHAnsi" w:hAnsiTheme="majorHAnsi"/>
        </w:rPr>
      </w:pPr>
      <w:r>
        <w:t xml:space="preserve">Abbildung </w:t>
      </w:r>
      <w:fldSimple w:instr=" SEQ Abbildung \* ARABIC ">
        <w:r w:rsidR="000E2896">
          <w:rPr>
            <w:noProof/>
          </w:rPr>
          <w:t>3</w:t>
        </w:r>
      </w:fldSimple>
      <w:r>
        <w:t xml:space="preserve"> </w:t>
      </w:r>
      <w:r w:rsidR="005615E2">
        <w:t>–</w:t>
      </w:r>
      <w:r>
        <w:t xml:space="preserve"> </w:t>
      </w:r>
      <w:r w:rsidR="005615E2">
        <w:t>Aufbau mit zwei Standzylindern</w:t>
      </w:r>
      <w:r>
        <w:t>.</w:t>
      </w:r>
    </w:p>
    <w:p w14:paraId="2E9A16AC" w14:textId="27F32272" w:rsidR="00C958FA" w:rsidRDefault="00C958FA" w:rsidP="00E627F6">
      <w:pPr>
        <w:contextualSpacing/>
        <w:rPr>
          <w:rFonts w:asciiTheme="majorHAnsi" w:hAnsiTheme="majorHAnsi"/>
        </w:rPr>
      </w:pPr>
    </w:p>
    <w:p w14:paraId="357D30FA" w14:textId="44A7C358" w:rsidR="00C958FA" w:rsidRPr="00E03AC5" w:rsidRDefault="00C958FA" w:rsidP="00E627F6">
      <w:pPr>
        <w:contextualSpacing/>
        <w:rPr>
          <w:rFonts w:asciiTheme="majorHAnsi" w:hAnsiTheme="majorHAnsi"/>
          <w:b/>
        </w:rPr>
      </w:pPr>
      <w:r w:rsidRPr="00E03AC5">
        <w:rPr>
          <w:rFonts w:asciiTheme="majorHAnsi" w:hAnsiTheme="majorHAnsi"/>
          <w:b/>
        </w:rPr>
        <w:t>Beobachtung:</w:t>
      </w:r>
    </w:p>
    <w:p w14:paraId="72FDF1BD" w14:textId="7DE27A5C" w:rsidR="00C958FA" w:rsidRDefault="001C4D7D" w:rsidP="00E627F6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Je kleiner das Volumen des Standzylinders ist, desto schneller erlischt das Teelicht.</w:t>
      </w:r>
    </w:p>
    <w:p w14:paraId="747D1002" w14:textId="7AAD1D25" w:rsidR="001C4D7D" w:rsidRDefault="001C4D7D" w:rsidP="00E627F6">
      <w:pPr>
        <w:contextualSpacing/>
        <w:rPr>
          <w:rFonts w:asciiTheme="majorHAnsi" w:hAnsiTheme="majorHAnsi"/>
        </w:rPr>
      </w:pPr>
    </w:p>
    <w:p w14:paraId="5E441158" w14:textId="6B5B95DA" w:rsidR="00A744C9" w:rsidRDefault="00A744C9" w:rsidP="00E627F6">
      <w:pPr>
        <w:contextualSpacing/>
        <w:rPr>
          <w:rFonts w:asciiTheme="majorHAnsi" w:hAnsiTheme="majorHAnsi"/>
        </w:rPr>
      </w:pPr>
    </w:p>
    <w:p w14:paraId="3390BE9D" w14:textId="77777777" w:rsidR="000D06DF" w:rsidRDefault="000D06DF" w:rsidP="00E627F6">
      <w:pPr>
        <w:contextualSpacing/>
        <w:rPr>
          <w:rFonts w:asciiTheme="majorHAnsi" w:hAnsiTheme="majorHAnsi"/>
        </w:rPr>
      </w:pPr>
      <w:bookmarkStart w:id="1" w:name="_GoBack"/>
      <w:bookmarkEnd w:id="1"/>
    </w:p>
    <w:p w14:paraId="50C18F29" w14:textId="2DB49C7D" w:rsidR="006B69F6" w:rsidRPr="00E03AC5" w:rsidRDefault="001C4D7D" w:rsidP="009F7C61">
      <w:pPr>
        <w:spacing w:after="0"/>
        <w:rPr>
          <w:b/>
        </w:rPr>
      </w:pPr>
      <w:r w:rsidRPr="00E03AC5">
        <w:rPr>
          <w:b/>
        </w:rPr>
        <w:lastRenderedPageBreak/>
        <w:t>Deutung:</w:t>
      </w:r>
    </w:p>
    <w:p w14:paraId="04E43EB5" w14:textId="1EAB7FDC" w:rsidR="001C4D7D" w:rsidRDefault="001C4D7D" w:rsidP="009F7C61">
      <w:pPr>
        <w:spacing w:after="0"/>
      </w:pPr>
      <w:r>
        <w:t xml:space="preserve">Das Kerzenwachs verbrennt und benötigt dabei Sauerstoff aus der Luft. </w:t>
      </w:r>
      <w:r w:rsidR="00B61A3F">
        <w:t>Es besteht aus langkettigen Alkanen der allgemeine Formel C</w:t>
      </w:r>
      <w:r w:rsidR="00B61A3F" w:rsidRPr="00B61A3F">
        <w:rPr>
          <w:vertAlign w:val="subscript"/>
        </w:rPr>
        <w:t>n</w:t>
      </w:r>
      <w:r w:rsidR="00B61A3F">
        <w:t>H</w:t>
      </w:r>
      <w:r w:rsidR="00B61A3F" w:rsidRPr="00B61A3F">
        <w:rPr>
          <w:vertAlign w:val="subscript"/>
        </w:rPr>
        <w:t>2n+2</w:t>
      </w:r>
      <w:r w:rsidR="00B61A3F">
        <w:t xml:space="preserve"> und </w:t>
      </w:r>
      <w:r w:rsidR="00EC04B6">
        <w:t>der enthaltene Kohlenstoff reagiert nach der Gleichung</w:t>
      </w:r>
    </w:p>
    <w:p w14:paraId="5C2DAE4B" w14:textId="6A1787CA" w:rsidR="00B61A3F" w:rsidRPr="00B61A3F" w:rsidRDefault="00FB13CA" w:rsidP="009F7C61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(s)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2 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</m:t>
                  </m:r>
                </m:e>
              </m:d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→ C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 (g)</m:t>
              </m:r>
            </m:sub>
          </m:sSub>
          <m: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6316B979" w14:textId="35F258DD" w:rsidR="001C4D7D" w:rsidRDefault="001C4D7D" w:rsidP="009F7C61">
      <w:pPr>
        <w:spacing w:after="0"/>
      </w:pPr>
      <w:r>
        <w:t>Da das Luftvolumen durch den Standzylinder begrenzt ist, kann das Teelicht nur so lange brennen, bis der</w:t>
      </w:r>
      <w:r w:rsidR="00DB3F07">
        <w:t xml:space="preserve"> Gehalt an Sauerstoff </w:t>
      </w:r>
      <w:r w:rsidR="00897A97">
        <w:t xml:space="preserve">im jeweiligen Volumen </w:t>
      </w:r>
      <w:r w:rsidR="00DB3F07">
        <w:t>soweit gesunken ist, dass die Verbrennung nicht mehr fortlaufen kann</w:t>
      </w:r>
      <w:r>
        <w:t xml:space="preserve">. Daher </w:t>
      </w:r>
      <w:r w:rsidR="00D05C57">
        <w:t xml:space="preserve">unterscheidet sich die Brenndauer mit dem Volumen, bei größerem Volumen steht mehr Sauerstoff zur Verfügung und das </w:t>
      </w:r>
      <w:r w:rsidR="00976090">
        <w:t>Teelicht kann länger brennen.</w:t>
      </w:r>
    </w:p>
    <w:p w14:paraId="2D47DA19" w14:textId="77777777" w:rsidR="00107618" w:rsidRDefault="00107618" w:rsidP="009F7C61">
      <w:pPr>
        <w:spacing w:after="0"/>
      </w:pPr>
    </w:p>
    <w:p w14:paraId="1BF7807E" w14:textId="0C4072A4" w:rsidR="001C4D7D" w:rsidRPr="00E03AC5" w:rsidRDefault="001C4D7D" w:rsidP="009F7C61">
      <w:pPr>
        <w:spacing w:after="0"/>
        <w:rPr>
          <w:b/>
        </w:rPr>
      </w:pPr>
      <w:r w:rsidRPr="00E03AC5">
        <w:rPr>
          <w:b/>
        </w:rPr>
        <w:t>Literatur:</w:t>
      </w:r>
    </w:p>
    <w:p w14:paraId="1F7AC6A3" w14:textId="1FD73CC9" w:rsidR="001C4D7D" w:rsidRDefault="001C4D7D" w:rsidP="001C4D7D">
      <w:pPr>
        <w:contextualSpacing/>
      </w:pPr>
      <w:r>
        <w:rPr>
          <w:rFonts w:asciiTheme="majorHAnsi" w:hAnsiTheme="majorHAnsi"/>
        </w:rPr>
        <w:t xml:space="preserve">[1] </w:t>
      </w:r>
      <w:r>
        <w:t>H. Schmidkunz, W. Rentzsch, Chemische Freihandversuche, Aulis, 2011, S. 195.</w:t>
      </w:r>
    </w:p>
    <w:p w14:paraId="4AC30615" w14:textId="22851349" w:rsidR="00E627F6" w:rsidRDefault="00E627F6" w:rsidP="009F7C61">
      <w:pPr>
        <w:spacing w:after="0"/>
      </w:pPr>
    </w:p>
    <w:p w14:paraId="31CB6CE5" w14:textId="73958AC4" w:rsidR="000B694A" w:rsidRPr="000A37BA" w:rsidRDefault="000B694A" w:rsidP="009F7C61">
      <w:pPr>
        <w:spacing w:after="0"/>
        <w:rPr>
          <w:b/>
        </w:rPr>
      </w:pPr>
      <w:r w:rsidRPr="000A37BA">
        <w:rPr>
          <w:b/>
        </w:rPr>
        <w:t>Unterrichtsanschlüsse:</w:t>
      </w:r>
    </w:p>
    <w:p w14:paraId="4AF97F9B" w14:textId="5AAD7BC2" w:rsidR="000B694A" w:rsidRDefault="000B694A" w:rsidP="009F7C61">
      <w:pPr>
        <w:spacing w:after="0"/>
      </w:pPr>
      <w:r>
        <w:t xml:space="preserve">Der Versuch </w:t>
      </w:r>
      <w:r w:rsidR="00DD23A2">
        <w:t>zeigt die Notwendigkeit von Sauerstoff zur Au</w:t>
      </w:r>
      <w:r w:rsidR="00216D8A">
        <w:t>frechterhaltung der Verbrennung</w:t>
      </w:r>
      <w:r w:rsidR="00DD23A2">
        <w:t>.</w:t>
      </w:r>
      <w:r w:rsidR="00BC53EC">
        <w:t xml:space="preserve"> Ein alternativer </w:t>
      </w:r>
      <w:r w:rsidR="00DE12C2">
        <w:t>Versuch ist im Kurzprotokoll (V2</w:t>
      </w:r>
      <w:r w:rsidR="00BC53EC">
        <w:t>) gezeigt.</w:t>
      </w:r>
    </w:p>
    <w:sectPr w:rsidR="000B694A" w:rsidSect="00B077D2">
      <w:headerReference w:type="default" r:id="rId27"/>
      <w:pgSz w:w="11906" w:h="16838"/>
      <w:pgMar w:top="1417" w:right="1417" w:bottom="709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C23A6" w14:textId="77777777" w:rsidR="00FB13CA" w:rsidRDefault="00FB13CA" w:rsidP="0086227B">
      <w:pPr>
        <w:spacing w:after="0" w:line="240" w:lineRule="auto"/>
      </w:pPr>
      <w:r>
        <w:separator/>
      </w:r>
    </w:p>
  </w:endnote>
  <w:endnote w:type="continuationSeparator" w:id="0">
    <w:p w14:paraId="557C68F7" w14:textId="77777777" w:rsidR="00FB13CA" w:rsidRDefault="00FB13CA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13247" w14:textId="77777777" w:rsidR="00FB13CA" w:rsidRDefault="00FB13CA" w:rsidP="0086227B">
      <w:pPr>
        <w:spacing w:after="0" w:line="240" w:lineRule="auto"/>
      </w:pPr>
      <w:r>
        <w:separator/>
      </w:r>
    </w:p>
  </w:footnote>
  <w:footnote w:type="continuationSeparator" w:id="0">
    <w:p w14:paraId="3AD8E3B6" w14:textId="77777777" w:rsidR="00FB13CA" w:rsidRDefault="00FB13CA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77575" w14:textId="7EF2D981" w:rsidR="00897A97" w:rsidRPr="0080101C" w:rsidRDefault="00897A97" w:rsidP="00F217F5">
    <w:pPr>
      <w:pStyle w:val="Kopfzeile"/>
      <w:tabs>
        <w:tab w:val="left" w:pos="0"/>
        <w:tab w:val="left" w:pos="284"/>
      </w:tabs>
      <w:rPr>
        <w:rFonts w:asciiTheme="majorHAnsi" w:hAnsiTheme="majorHAnsi"/>
        <w:sz w:val="20"/>
        <w:szCs w:val="20"/>
      </w:rPr>
    </w:pPr>
  </w:p>
  <w:p w14:paraId="0FC1DA34" w14:textId="0228FB33" w:rsidR="00897A97" w:rsidRPr="0080101C" w:rsidRDefault="00897A97" w:rsidP="0049087A">
    <w:pPr>
      <w:pStyle w:val="Kopfzeile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5C1B"/>
    <w:multiLevelType w:val="hybridMultilevel"/>
    <w:tmpl w:val="CAD611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453A0"/>
    <w:multiLevelType w:val="hybridMultilevel"/>
    <w:tmpl w:val="663CA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  <w:num w:numId="15">
    <w:abstractNumId w:val="11"/>
  </w:num>
  <w:num w:numId="16">
    <w:abstractNumId w:val="2"/>
  </w:num>
  <w:num w:numId="17">
    <w:abstractNumId w:val="12"/>
  </w:num>
  <w:num w:numId="18">
    <w:abstractNumId w:val="3"/>
  </w:num>
  <w:num w:numId="19">
    <w:abstractNumId w:val="0"/>
  </w:num>
  <w:num w:numId="20">
    <w:abstractNumId w:val="6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5241"/>
    <w:rsid w:val="00007E3F"/>
    <w:rsid w:val="00011800"/>
    <w:rsid w:val="000137A3"/>
    <w:rsid w:val="00014E7D"/>
    <w:rsid w:val="0001761D"/>
    <w:rsid w:val="00022871"/>
    <w:rsid w:val="00026242"/>
    <w:rsid w:val="000272D3"/>
    <w:rsid w:val="00031B13"/>
    <w:rsid w:val="00035996"/>
    <w:rsid w:val="00041562"/>
    <w:rsid w:val="0004343F"/>
    <w:rsid w:val="00045064"/>
    <w:rsid w:val="0004601F"/>
    <w:rsid w:val="00047E1C"/>
    <w:rsid w:val="000521BB"/>
    <w:rsid w:val="00056798"/>
    <w:rsid w:val="0006287D"/>
    <w:rsid w:val="00065950"/>
    <w:rsid w:val="0006684E"/>
    <w:rsid w:val="00066DE1"/>
    <w:rsid w:val="00067AEC"/>
    <w:rsid w:val="00071A4B"/>
    <w:rsid w:val="00072812"/>
    <w:rsid w:val="00072FA8"/>
    <w:rsid w:val="000732A6"/>
    <w:rsid w:val="00074A34"/>
    <w:rsid w:val="0007729E"/>
    <w:rsid w:val="000972FF"/>
    <w:rsid w:val="000A283E"/>
    <w:rsid w:val="000A37BA"/>
    <w:rsid w:val="000A63F4"/>
    <w:rsid w:val="000B694A"/>
    <w:rsid w:val="000C078B"/>
    <w:rsid w:val="000C2AE1"/>
    <w:rsid w:val="000C4EB4"/>
    <w:rsid w:val="000D06DF"/>
    <w:rsid w:val="000D10FB"/>
    <w:rsid w:val="000D2C37"/>
    <w:rsid w:val="000D7381"/>
    <w:rsid w:val="000D7F07"/>
    <w:rsid w:val="000E01C2"/>
    <w:rsid w:val="000E0EBE"/>
    <w:rsid w:val="000E21A7"/>
    <w:rsid w:val="000E2896"/>
    <w:rsid w:val="000E4461"/>
    <w:rsid w:val="000E4852"/>
    <w:rsid w:val="000E7DB1"/>
    <w:rsid w:val="000F300E"/>
    <w:rsid w:val="000F5EEC"/>
    <w:rsid w:val="000F79A6"/>
    <w:rsid w:val="001022B4"/>
    <w:rsid w:val="001039C2"/>
    <w:rsid w:val="00104650"/>
    <w:rsid w:val="00107618"/>
    <w:rsid w:val="00112D0A"/>
    <w:rsid w:val="00116188"/>
    <w:rsid w:val="0011687E"/>
    <w:rsid w:val="0012252F"/>
    <w:rsid w:val="00122DF4"/>
    <w:rsid w:val="0012481E"/>
    <w:rsid w:val="00124FFB"/>
    <w:rsid w:val="00125CEA"/>
    <w:rsid w:val="0013621E"/>
    <w:rsid w:val="00140699"/>
    <w:rsid w:val="0014425D"/>
    <w:rsid w:val="00151274"/>
    <w:rsid w:val="00151D11"/>
    <w:rsid w:val="00153EA8"/>
    <w:rsid w:val="00155794"/>
    <w:rsid w:val="00157F3D"/>
    <w:rsid w:val="00163093"/>
    <w:rsid w:val="00163DFD"/>
    <w:rsid w:val="001640E4"/>
    <w:rsid w:val="001703F2"/>
    <w:rsid w:val="001826E3"/>
    <w:rsid w:val="00186127"/>
    <w:rsid w:val="00191EBB"/>
    <w:rsid w:val="001A0FAE"/>
    <w:rsid w:val="001A2E71"/>
    <w:rsid w:val="001A5F6A"/>
    <w:rsid w:val="001A7524"/>
    <w:rsid w:val="001B46E0"/>
    <w:rsid w:val="001B5E69"/>
    <w:rsid w:val="001B7AB9"/>
    <w:rsid w:val="001C4D7D"/>
    <w:rsid w:val="001C5EFC"/>
    <w:rsid w:val="001C65AA"/>
    <w:rsid w:val="001C7DE3"/>
    <w:rsid w:val="001E2E2A"/>
    <w:rsid w:val="001E7338"/>
    <w:rsid w:val="001F4540"/>
    <w:rsid w:val="001F5106"/>
    <w:rsid w:val="0020017A"/>
    <w:rsid w:val="00206D6B"/>
    <w:rsid w:val="0021021F"/>
    <w:rsid w:val="00216D8A"/>
    <w:rsid w:val="00216E3C"/>
    <w:rsid w:val="00222872"/>
    <w:rsid w:val="0023241F"/>
    <w:rsid w:val="00234616"/>
    <w:rsid w:val="002347FE"/>
    <w:rsid w:val="002370FC"/>
    <w:rsid w:val="002375EF"/>
    <w:rsid w:val="0024283D"/>
    <w:rsid w:val="00246EB7"/>
    <w:rsid w:val="00250532"/>
    <w:rsid w:val="00250697"/>
    <w:rsid w:val="00254F3F"/>
    <w:rsid w:val="002561BF"/>
    <w:rsid w:val="0025704B"/>
    <w:rsid w:val="00263C41"/>
    <w:rsid w:val="00270289"/>
    <w:rsid w:val="00271B3D"/>
    <w:rsid w:val="00273252"/>
    <w:rsid w:val="002759B3"/>
    <w:rsid w:val="00277C79"/>
    <w:rsid w:val="0028080E"/>
    <w:rsid w:val="00282E62"/>
    <w:rsid w:val="0028646F"/>
    <w:rsid w:val="002910CC"/>
    <w:rsid w:val="00293B67"/>
    <w:rsid w:val="00294385"/>
    <w:rsid w:val="002944CF"/>
    <w:rsid w:val="0029591A"/>
    <w:rsid w:val="002A0C23"/>
    <w:rsid w:val="002A42AF"/>
    <w:rsid w:val="002A716F"/>
    <w:rsid w:val="002A7855"/>
    <w:rsid w:val="002B0B14"/>
    <w:rsid w:val="002B74E8"/>
    <w:rsid w:val="002C124D"/>
    <w:rsid w:val="002D0119"/>
    <w:rsid w:val="002D4434"/>
    <w:rsid w:val="002D7754"/>
    <w:rsid w:val="002E0F34"/>
    <w:rsid w:val="002E178B"/>
    <w:rsid w:val="002E2DD3"/>
    <w:rsid w:val="002E38A0"/>
    <w:rsid w:val="002E5CE6"/>
    <w:rsid w:val="002E5FCC"/>
    <w:rsid w:val="002E6806"/>
    <w:rsid w:val="002E6A24"/>
    <w:rsid w:val="002F25D2"/>
    <w:rsid w:val="002F38EE"/>
    <w:rsid w:val="00304969"/>
    <w:rsid w:val="00305D44"/>
    <w:rsid w:val="00307C7E"/>
    <w:rsid w:val="00322E98"/>
    <w:rsid w:val="003239ED"/>
    <w:rsid w:val="003242A8"/>
    <w:rsid w:val="0032764B"/>
    <w:rsid w:val="00332760"/>
    <w:rsid w:val="00332ACB"/>
    <w:rsid w:val="0033677B"/>
    <w:rsid w:val="00336B3B"/>
    <w:rsid w:val="00337B69"/>
    <w:rsid w:val="003428B2"/>
    <w:rsid w:val="00342EC3"/>
    <w:rsid w:val="00344BB7"/>
    <w:rsid w:val="00345293"/>
    <w:rsid w:val="00345F54"/>
    <w:rsid w:val="0035020E"/>
    <w:rsid w:val="00350A07"/>
    <w:rsid w:val="003511D7"/>
    <w:rsid w:val="00353A7E"/>
    <w:rsid w:val="00355C78"/>
    <w:rsid w:val="00357E0D"/>
    <w:rsid w:val="003610B9"/>
    <w:rsid w:val="0036298D"/>
    <w:rsid w:val="003676BE"/>
    <w:rsid w:val="00374DA5"/>
    <w:rsid w:val="0038284A"/>
    <w:rsid w:val="003837C2"/>
    <w:rsid w:val="00384682"/>
    <w:rsid w:val="00392FAC"/>
    <w:rsid w:val="00395763"/>
    <w:rsid w:val="00396DB3"/>
    <w:rsid w:val="003A0068"/>
    <w:rsid w:val="003A2507"/>
    <w:rsid w:val="003A4C39"/>
    <w:rsid w:val="003A5117"/>
    <w:rsid w:val="003A7F8A"/>
    <w:rsid w:val="003B1695"/>
    <w:rsid w:val="003B3153"/>
    <w:rsid w:val="003B49C6"/>
    <w:rsid w:val="003B4D45"/>
    <w:rsid w:val="003B7E24"/>
    <w:rsid w:val="003C0F73"/>
    <w:rsid w:val="003C2E16"/>
    <w:rsid w:val="003C3966"/>
    <w:rsid w:val="003C5747"/>
    <w:rsid w:val="003D529E"/>
    <w:rsid w:val="003D5B98"/>
    <w:rsid w:val="003E5657"/>
    <w:rsid w:val="003E69AB"/>
    <w:rsid w:val="003F1190"/>
    <w:rsid w:val="003F62BB"/>
    <w:rsid w:val="00401750"/>
    <w:rsid w:val="004102B8"/>
    <w:rsid w:val="0041565C"/>
    <w:rsid w:val="004220D2"/>
    <w:rsid w:val="0042465E"/>
    <w:rsid w:val="00434D4E"/>
    <w:rsid w:val="00434F30"/>
    <w:rsid w:val="004401C4"/>
    <w:rsid w:val="00442EB1"/>
    <w:rsid w:val="0044490B"/>
    <w:rsid w:val="00446ACC"/>
    <w:rsid w:val="0045460B"/>
    <w:rsid w:val="00454C40"/>
    <w:rsid w:val="00454CA0"/>
    <w:rsid w:val="004573FA"/>
    <w:rsid w:val="004605AF"/>
    <w:rsid w:val="004608AF"/>
    <w:rsid w:val="00462272"/>
    <w:rsid w:val="00465737"/>
    <w:rsid w:val="00466309"/>
    <w:rsid w:val="0047657F"/>
    <w:rsid w:val="00481AA9"/>
    <w:rsid w:val="00483341"/>
    <w:rsid w:val="0048621A"/>
    <w:rsid w:val="00486C9F"/>
    <w:rsid w:val="00487D43"/>
    <w:rsid w:val="0049087A"/>
    <w:rsid w:val="004912B3"/>
    <w:rsid w:val="00492839"/>
    <w:rsid w:val="004944F3"/>
    <w:rsid w:val="004946A9"/>
    <w:rsid w:val="00494BEF"/>
    <w:rsid w:val="004A360B"/>
    <w:rsid w:val="004B200E"/>
    <w:rsid w:val="004B39FC"/>
    <w:rsid w:val="004B3E0E"/>
    <w:rsid w:val="004B763A"/>
    <w:rsid w:val="004C0C79"/>
    <w:rsid w:val="004C3A98"/>
    <w:rsid w:val="004C64A6"/>
    <w:rsid w:val="004C7CB5"/>
    <w:rsid w:val="004C7F02"/>
    <w:rsid w:val="004D2994"/>
    <w:rsid w:val="004E3C9A"/>
    <w:rsid w:val="004E41CD"/>
    <w:rsid w:val="004F0B9D"/>
    <w:rsid w:val="004F1A17"/>
    <w:rsid w:val="004F2EE3"/>
    <w:rsid w:val="004F3021"/>
    <w:rsid w:val="0050380F"/>
    <w:rsid w:val="00503C6A"/>
    <w:rsid w:val="00507AD6"/>
    <w:rsid w:val="005115B1"/>
    <w:rsid w:val="00511B2E"/>
    <w:rsid w:val="005131C3"/>
    <w:rsid w:val="00514AC4"/>
    <w:rsid w:val="00514E48"/>
    <w:rsid w:val="005228A9"/>
    <w:rsid w:val="00523DAC"/>
    <w:rsid w:val="005240FE"/>
    <w:rsid w:val="00526F69"/>
    <w:rsid w:val="00530A18"/>
    <w:rsid w:val="00532CD5"/>
    <w:rsid w:val="00532EC6"/>
    <w:rsid w:val="005401B7"/>
    <w:rsid w:val="00540CBB"/>
    <w:rsid w:val="00544922"/>
    <w:rsid w:val="005609A8"/>
    <w:rsid w:val="005615E2"/>
    <w:rsid w:val="00564578"/>
    <w:rsid w:val="005650D4"/>
    <w:rsid w:val="005669B2"/>
    <w:rsid w:val="005727EF"/>
    <w:rsid w:val="00573704"/>
    <w:rsid w:val="00574063"/>
    <w:rsid w:val="005745F8"/>
    <w:rsid w:val="0057596C"/>
    <w:rsid w:val="00575A9C"/>
    <w:rsid w:val="00577727"/>
    <w:rsid w:val="005825C1"/>
    <w:rsid w:val="00585D1B"/>
    <w:rsid w:val="00591B02"/>
    <w:rsid w:val="00595177"/>
    <w:rsid w:val="00595B44"/>
    <w:rsid w:val="005978FA"/>
    <w:rsid w:val="005A1788"/>
    <w:rsid w:val="005A2E89"/>
    <w:rsid w:val="005B1F71"/>
    <w:rsid w:val="005B23FC"/>
    <w:rsid w:val="005B49AC"/>
    <w:rsid w:val="005B60E3"/>
    <w:rsid w:val="005C178B"/>
    <w:rsid w:val="005D00EE"/>
    <w:rsid w:val="005D5BB3"/>
    <w:rsid w:val="005E174E"/>
    <w:rsid w:val="005E1939"/>
    <w:rsid w:val="005E3970"/>
    <w:rsid w:val="005E7176"/>
    <w:rsid w:val="005F2176"/>
    <w:rsid w:val="005F2862"/>
    <w:rsid w:val="00601D2A"/>
    <w:rsid w:val="0060325F"/>
    <w:rsid w:val="00607F39"/>
    <w:rsid w:val="00611164"/>
    <w:rsid w:val="00615812"/>
    <w:rsid w:val="00616CC0"/>
    <w:rsid w:val="00617A85"/>
    <w:rsid w:val="00626874"/>
    <w:rsid w:val="00631F0F"/>
    <w:rsid w:val="00637239"/>
    <w:rsid w:val="00637E3E"/>
    <w:rsid w:val="006403F2"/>
    <w:rsid w:val="006406B6"/>
    <w:rsid w:val="00640BE1"/>
    <w:rsid w:val="006510A1"/>
    <w:rsid w:val="00654117"/>
    <w:rsid w:val="00667CA3"/>
    <w:rsid w:val="00672281"/>
    <w:rsid w:val="00672F77"/>
    <w:rsid w:val="00680DDF"/>
    <w:rsid w:val="00681739"/>
    <w:rsid w:val="00685C47"/>
    <w:rsid w:val="006875A2"/>
    <w:rsid w:val="00690534"/>
    <w:rsid w:val="00691AD5"/>
    <w:rsid w:val="0069250F"/>
    <w:rsid w:val="00692556"/>
    <w:rsid w:val="00692AB4"/>
    <w:rsid w:val="006943C9"/>
    <w:rsid w:val="00695FEE"/>
    <w:rsid w:val="00696156"/>
    <w:rsid w:val="006968E6"/>
    <w:rsid w:val="00697E1D"/>
    <w:rsid w:val="006A0F35"/>
    <w:rsid w:val="006A538B"/>
    <w:rsid w:val="006A573C"/>
    <w:rsid w:val="006A6B35"/>
    <w:rsid w:val="006B3EC2"/>
    <w:rsid w:val="006B61F5"/>
    <w:rsid w:val="006B69F6"/>
    <w:rsid w:val="006C4E8A"/>
    <w:rsid w:val="006C5B0D"/>
    <w:rsid w:val="006C6E8D"/>
    <w:rsid w:val="006C7B24"/>
    <w:rsid w:val="006D7336"/>
    <w:rsid w:val="006E13F1"/>
    <w:rsid w:val="006E32A0"/>
    <w:rsid w:val="006E32AF"/>
    <w:rsid w:val="006E451C"/>
    <w:rsid w:val="006E7C47"/>
    <w:rsid w:val="006F2820"/>
    <w:rsid w:val="006F3711"/>
    <w:rsid w:val="006F4715"/>
    <w:rsid w:val="006F5AD7"/>
    <w:rsid w:val="00707392"/>
    <w:rsid w:val="00712C4B"/>
    <w:rsid w:val="00713FD7"/>
    <w:rsid w:val="0072123D"/>
    <w:rsid w:val="0072130C"/>
    <w:rsid w:val="007232CF"/>
    <w:rsid w:val="00732EE5"/>
    <w:rsid w:val="00740DF5"/>
    <w:rsid w:val="007464D4"/>
    <w:rsid w:val="00746773"/>
    <w:rsid w:val="007516DE"/>
    <w:rsid w:val="00753C03"/>
    <w:rsid w:val="00756F99"/>
    <w:rsid w:val="00761610"/>
    <w:rsid w:val="007633D3"/>
    <w:rsid w:val="007660DE"/>
    <w:rsid w:val="0076738B"/>
    <w:rsid w:val="00770794"/>
    <w:rsid w:val="0077184E"/>
    <w:rsid w:val="00775446"/>
    <w:rsid w:val="00775B8A"/>
    <w:rsid w:val="00775EEC"/>
    <w:rsid w:val="0078071E"/>
    <w:rsid w:val="00781EF9"/>
    <w:rsid w:val="00790D3B"/>
    <w:rsid w:val="00791554"/>
    <w:rsid w:val="00792DA8"/>
    <w:rsid w:val="007A3C80"/>
    <w:rsid w:val="007A7FA8"/>
    <w:rsid w:val="007B3CCC"/>
    <w:rsid w:val="007C52E7"/>
    <w:rsid w:val="007C6059"/>
    <w:rsid w:val="007D4453"/>
    <w:rsid w:val="007D5467"/>
    <w:rsid w:val="007E0BE7"/>
    <w:rsid w:val="007E586C"/>
    <w:rsid w:val="007E63A2"/>
    <w:rsid w:val="007E7412"/>
    <w:rsid w:val="007F1CDD"/>
    <w:rsid w:val="007F2348"/>
    <w:rsid w:val="007F66BE"/>
    <w:rsid w:val="007F7C70"/>
    <w:rsid w:val="007F7FFA"/>
    <w:rsid w:val="00801678"/>
    <w:rsid w:val="008042F5"/>
    <w:rsid w:val="0080733E"/>
    <w:rsid w:val="008136FF"/>
    <w:rsid w:val="00815FB9"/>
    <w:rsid w:val="008219B8"/>
    <w:rsid w:val="0082230A"/>
    <w:rsid w:val="00823844"/>
    <w:rsid w:val="00827304"/>
    <w:rsid w:val="00827CFD"/>
    <w:rsid w:val="008312F0"/>
    <w:rsid w:val="00831F89"/>
    <w:rsid w:val="008328A1"/>
    <w:rsid w:val="00834043"/>
    <w:rsid w:val="00837114"/>
    <w:rsid w:val="00843810"/>
    <w:rsid w:val="008442A9"/>
    <w:rsid w:val="008465F2"/>
    <w:rsid w:val="0084705E"/>
    <w:rsid w:val="00856149"/>
    <w:rsid w:val="00856176"/>
    <w:rsid w:val="0085682C"/>
    <w:rsid w:val="008571B8"/>
    <w:rsid w:val="0086227B"/>
    <w:rsid w:val="00863EAF"/>
    <w:rsid w:val="008664DF"/>
    <w:rsid w:val="00873DCE"/>
    <w:rsid w:val="00875E5B"/>
    <w:rsid w:val="0088451A"/>
    <w:rsid w:val="00890075"/>
    <w:rsid w:val="00896109"/>
    <w:rsid w:val="00896D5A"/>
    <w:rsid w:val="00897A97"/>
    <w:rsid w:val="008A5D98"/>
    <w:rsid w:val="008B5C95"/>
    <w:rsid w:val="008B6BBD"/>
    <w:rsid w:val="008B7FD6"/>
    <w:rsid w:val="008C3597"/>
    <w:rsid w:val="008C71EE"/>
    <w:rsid w:val="008D0ED6"/>
    <w:rsid w:val="008D67B2"/>
    <w:rsid w:val="008E12F8"/>
    <w:rsid w:val="008E1A25"/>
    <w:rsid w:val="008E345D"/>
    <w:rsid w:val="008E5900"/>
    <w:rsid w:val="008E7C47"/>
    <w:rsid w:val="008F0255"/>
    <w:rsid w:val="008F43AD"/>
    <w:rsid w:val="008F56C9"/>
    <w:rsid w:val="008F6C24"/>
    <w:rsid w:val="008F7FB0"/>
    <w:rsid w:val="00900ED6"/>
    <w:rsid w:val="00905459"/>
    <w:rsid w:val="00910F8E"/>
    <w:rsid w:val="00913043"/>
    <w:rsid w:val="00913D97"/>
    <w:rsid w:val="0091535E"/>
    <w:rsid w:val="00927A2A"/>
    <w:rsid w:val="00931252"/>
    <w:rsid w:val="00932673"/>
    <w:rsid w:val="0093416D"/>
    <w:rsid w:val="00936F75"/>
    <w:rsid w:val="00940455"/>
    <w:rsid w:val="00942AB6"/>
    <w:rsid w:val="0094350A"/>
    <w:rsid w:val="00946521"/>
    <w:rsid w:val="00946F4E"/>
    <w:rsid w:val="00954DC8"/>
    <w:rsid w:val="00955A39"/>
    <w:rsid w:val="0095684B"/>
    <w:rsid w:val="00960C00"/>
    <w:rsid w:val="00961647"/>
    <w:rsid w:val="00963E9D"/>
    <w:rsid w:val="00965EE3"/>
    <w:rsid w:val="009668EF"/>
    <w:rsid w:val="00971E91"/>
    <w:rsid w:val="009735A3"/>
    <w:rsid w:val="00973F3F"/>
    <w:rsid w:val="00975634"/>
    <w:rsid w:val="00975A4D"/>
    <w:rsid w:val="00976090"/>
    <w:rsid w:val="009775D7"/>
    <w:rsid w:val="00977ED8"/>
    <w:rsid w:val="0098168E"/>
    <w:rsid w:val="00993407"/>
    <w:rsid w:val="00994634"/>
    <w:rsid w:val="00996283"/>
    <w:rsid w:val="009A5799"/>
    <w:rsid w:val="009B0D3F"/>
    <w:rsid w:val="009C2FBB"/>
    <w:rsid w:val="009C6F21"/>
    <w:rsid w:val="009C7687"/>
    <w:rsid w:val="009D150C"/>
    <w:rsid w:val="009D4BD9"/>
    <w:rsid w:val="009F0667"/>
    <w:rsid w:val="009F0CE9"/>
    <w:rsid w:val="009F49E5"/>
    <w:rsid w:val="009F4D34"/>
    <w:rsid w:val="009F5A39"/>
    <w:rsid w:val="009F61D4"/>
    <w:rsid w:val="009F7C61"/>
    <w:rsid w:val="00A006C3"/>
    <w:rsid w:val="00A012CE"/>
    <w:rsid w:val="00A0582F"/>
    <w:rsid w:val="00A05C2F"/>
    <w:rsid w:val="00A0605E"/>
    <w:rsid w:val="00A14418"/>
    <w:rsid w:val="00A2136F"/>
    <w:rsid w:val="00A2301A"/>
    <w:rsid w:val="00A26E2B"/>
    <w:rsid w:val="00A459F4"/>
    <w:rsid w:val="00A506C2"/>
    <w:rsid w:val="00A50F4E"/>
    <w:rsid w:val="00A61671"/>
    <w:rsid w:val="00A630B5"/>
    <w:rsid w:val="00A7439F"/>
    <w:rsid w:val="00A744C9"/>
    <w:rsid w:val="00A75F0A"/>
    <w:rsid w:val="00A778C9"/>
    <w:rsid w:val="00A8198A"/>
    <w:rsid w:val="00A85208"/>
    <w:rsid w:val="00A86E77"/>
    <w:rsid w:val="00A90BD6"/>
    <w:rsid w:val="00A9233D"/>
    <w:rsid w:val="00A96F52"/>
    <w:rsid w:val="00A972B4"/>
    <w:rsid w:val="00AA604B"/>
    <w:rsid w:val="00AA612B"/>
    <w:rsid w:val="00AA72B8"/>
    <w:rsid w:val="00AA73E5"/>
    <w:rsid w:val="00AA747A"/>
    <w:rsid w:val="00AB0C36"/>
    <w:rsid w:val="00AB27D9"/>
    <w:rsid w:val="00AB293A"/>
    <w:rsid w:val="00AC568B"/>
    <w:rsid w:val="00AD0C24"/>
    <w:rsid w:val="00AD3EF2"/>
    <w:rsid w:val="00AD499B"/>
    <w:rsid w:val="00AD50EE"/>
    <w:rsid w:val="00AD7D1F"/>
    <w:rsid w:val="00AE1230"/>
    <w:rsid w:val="00AE4A91"/>
    <w:rsid w:val="00AE6E5F"/>
    <w:rsid w:val="00AF0243"/>
    <w:rsid w:val="00AF0C43"/>
    <w:rsid w:val="00AF2F17"/>
    <w:rsid w:val="00AF31B0"/>
    <w:rsid w:val="00B02829"/>
    <w:rsid w:val="00B033A9"/>
    <w:rsid w:val="00B077D2"/>
    <w:rsid w:val="00B121C5"/>
    <w:rsid w:val="00B142CE"/>
    <w:rsid w:val="00B17F94"/>
    <w:rsid w:val="00B21F20"/>
    <w:rsid w:val="00B24988"/>
    <w:rsid w:val="00B433C0"/>
    <w:rsid w:val="00B47AEC"/>
    <w:rsid w:val="00B51643"/>
    <w:rsid w:val="00B51B39"/>
    <w:rsid w:val="00B52A99"/>
    <w:rsid w:val="00B571E6"/>
    <w:rsid w:val="00B619BB"/>
    <w:rsid w:val="00B61A3F"/>
    <w:rsid w:val="00B64925"/>
    <w:rsid w:val="00B71CCF"/>
    <w:rsid w:val="00B71E3A"/>
    <w:rsid w:val="00B7353B"/>
    <w:rsid w:val="00B7565D"/>
    <w:rsid w:val="00B80617"/>
    <w:rsid w:val="00B8169C"/>
    <w:rsid w:val="00B81D48"/>
    <w:rsid w:val="00B86BA9"/>
    <w:rsid w:val="00B87B3C"/>
    <w:rsid w:val="00B901F6"/>
    <w:rsid w:val="00B90281"/>
    <w:rsid w:val="00B93985"/>
    <w:rsid w:val="00B93BBF"/>
    <w:rsid w:val="00B96C3C"/>
    <w:rsid w:val="00BA0E9B"/>
    <w:rsid w:val="00BA1801"/>
    <w:rsid w:val="00BA5961"/>
    <w:rsid w:val="00BB0600"/>
    <w:rsid w:val="00BB101D"/>
    <w:rsid w:val="00BB1206"/>
    <w:rsid w:val="00BB2D1F"/>
    <w:rsid w:val="00BB3465"/>
    <w:rsid w:val="00BC4A05"/>
    <w:rsid w:val="00BC4F56"/>
    <w:rsid w:val="00BC533B"/>
    <w:rsid w:val="00BC53EC"/>
    <w:rsid w:val="00BD1D31"/>
    <w:rsid w:val="00BE73F2"/>
    <w:rsid w:val="00BF2E3A"/>
    <w:rsid w:val="00BF7B08"/>
    <w:rsid w:val="00C0569E"/>
    <w:rsid w:val="00C10E22"/>
    <w:rsid w:val="00C12650"/>
    <w:rsid w:val="00C1690B"/>
    <w:rsid w:val="00C20F1B"/>
    <w:rsid w:val="00C23319"/>
    <w:rsid w:val="00C30B09"/>
    <w:rsid w:val="00C364B2"/>
    <w:rsid w:val="00C365C1"/>
    <w:rsid w:val="00C369FB"/>
    <w:rsid w:val="00C413A7"/>
    <w:rsid w:val="00C428C7"/>
    <w:rsid w:val="00C43126"/>
    <w:rsid w:val="00C456C8"/>
    <w:rsid w:val="00C460EB"/>
    <w:rsid w:val="00C51D56"/>
    <w:rsid w:val="00C53B40"/>
    <w:rsid w:val="00C638E6"/>
    <w:rsid w:val="00C64477"/>
    <w:rsid w:val="00C66D91"/>
    <w:rsid w:val="00C75723"/>
    <w:rsid w:val="00C84970"/>
    <w:rsid w:val="00C94BE4"/>
    <w:rsid w:val="00C958FA"/>
    <w:rsid w:val="00CA3E6F"/>
    <w:rsid w:val="00CA6231"/>
    <w:rsid w:val="00CB00E4"/>
    <w:rsid w:val="00CB2161"/>
    <w:rsid w:val="00CB5DF3"/>
    <w:rsid w:val="00CC307A"/>
    <w:rsid w:val="00CD00A4"/>
    <w:rsid w:val="00CD682F"/>
    <w:rsid w:val="00CE1F14"/>
    <w:rsid w:val="00CE4899"/>
    <w:rsid w:val="00CF0B61"/>
    <w:rsid w:val="00CF79FE"/>
    <w:rsid w:val="00D042B3"/>
    <w:rsid w:val="00D05C57"/>
    <w:rsid w:val="00D069A2"/>
    <w:rsid w:val="00D1194E"/>
    <w:rsid w:val="00D138A6"/>
    <w:rsid w:val="00D20C85"/>
    <w:rsid w:val="00D25624"/>
    <w:rsid w:val="00D273EC"/>
    <w:rsid w:val="00D37597"/>
    <w:rsid w:val="00D407E8"/>
    <w:rsid w:val="00D54590"/>
    <w:rsid w:val="00D60010"/>
    <w:rsid w:val="00D616E3"/>
    <w:rsid w:val="00D620B8"/>
    <w:rsid w:val="00D76815"/>
    <w:rsid w:val="00D769E1"/>
    <w:rsid w:val="00D76EE6"/>
    <w:rsid w:val="00D76F6F"/>
    <w:rsid w:val="00D90F31"/>
    <w:rsid w:val="00D925EE"/>
    <w:rsid w:val="00D9276B"/>
    <w:rsid w:val="00D92822"/>
    <w:rsid w:val="00D969A7"/>
    <w:rsid w:val="00D96FAC"/>
    <w:rsid w:val="00DA1594"/>
    <w:rsid w:val="00DA6545"/>
    <w:rsid w:val="00DB3DE6"/>
    <w:rsid w:val="00DB3F07"/>
    <w:rsid w:val="00DC0309"/>
    <w:rsid w:val="00DC0D2A"/>
    <w:rsid w:val="00DD23A2"/>
    <w:rsid w:val="00DD336A"/>
    <w:rsid w:val="00DD3FB3"/>
    <w:rsid w:val="00DD4C96"/>
    <w:rsid w:val="00DE0AF1"/>
    <w:rsid w:val="00DE12C2"/>
    <w:rsid w:val="00DE18A7"/>
    <w:rsid w:val="00DE5195"/>
    <w:rsid w:val="00DE6EB6"/>
    <w:rsid w:val="00DE75E1"/>
    <w:rsid w:val="00DF1014"/>
    <w:rsid w:val="00DF3577"/>
    <w:rsid w:val="00E01675"/>
    <w:rsid w:val="00E03AC5"/>
    <w:rsid w:val="00E1459B"/>
    <w:rsid w:val="00E17CDE"/>
    <w:rsid w:val="00E22516"/>
    <w:rsid w:val="00E22D23"/>
    <w:rsid w:val="00E24354"/>
    <w:rsid w:val="00E26180"/>
    <w:rsid w:val="00E32C27"/>
    <w:rsid w:val="00E368E5"/>
    <w:rsid w:val="00E3705C"/>
    <w:rsid w:val="00E424EB"/>
    <w:rsid w:val="00E51037"/>
    <w:rsid w:val="00E54798"/>
    <w:rsid w:val="00E54EC9"/>
    <w:rsid w:val="00E56260"/>
    <w:rsid w:val="00E57932"/>
    <w:rsid w:val="00E627F6"/>
    <w:rsid w:val="00E71022"/>
    <w:rsid w:val="00E774C0"/>
    <w:rsid w:val="00E8353E"/>
    <w:rsid w:val="00E84393"/>
    <w:rsid w:val="00E866D8"/>
    <w:rsid w:val="00E91F32"/>
    <w:rsid w:val="00E968F9"/>
    <w:rsid w:val="00E96AD6"/>
    <w:rsid w:val="00EA4287"/>
    <w:rsid w:val="00EA6007"/>
    <w:rsid w:val="00EA68A0"/>
    <w:rsid w:val="00EB092F"/>
    <w:rsid w:val="00EB2358"/>
    <w:rsid w:val="00EB3DFE"/>
    <w:rsid w:val="00EB3EA7"/>
    <w:rsid w:val="00EB6DB7"/>
    <w:rsid w:val="00EC04B6"/>
    <w:rsid w:val="00EC3D1D"/>
    <w:rsid w:val="00EC7B57"/>
    <w:rsid w:val="00ED024C"/>
    <w:rsid w:val="00ED07C2"/>
    <w:rsid w:val="00ED1F5D"/>
    <w:rsid w:val="00ED264A"/>
    <w:rsid w:val="00ED4CC4"/>
    <w:rsid w:val="00ED4CCA"/>
    <w:rsid w:val="00EE1E8F"/>
    <w:rsid w:val="00EE1EFF"/>
    <w:rsid w:val="00EE79E0"/>
    <w:rsid w:val="00EF161C"/>
    <w:rsid w:val="00EF5479"/>
    <w:rsid w:val="00F0423D"/>
    <w:rsid w:val="00F112B4"/>
    <w:rsid w:val="00F11C75"/>
    <w:rsid w:val="00F14A71"/>
    <w:rsid w:val="00F1538F"/>
    <w:rsid w:val="00F17740"/>
    <w:rsid w:val="00F17765"/>
    <w:rsid w:val="00F17797"/>
    <w:rsid w:val="00F20BC4"/>
    <w:rsid w:val="00F217F5"/>
    <w:rsid w:val="00F2604C"/>
    <w:rsid w:val="00F26486"/>
    <w:rsid w:val="00F27CA2"/>
    <w:rsid w:val="00F31EBF"/>
    <w:rsid w:val="00F3487A"/>
    <w:rsid w:val="00F40C60"/>
    <w:rsid w:val="00F438F9"/>
    <w:rsid w:val="00F44321"/>
    <w:rsid w:val="00F5540F"/>
    <w:rsid w:val="00F62B50"/>
    <w:rsid w:val="00F65CF1"/>
    <w:rsid w:val="00F66675"/>
    <w:rsid w:val="00F73A0B"/>
    <w:rsid w:val="00F74A95"/>
    <w:rsid w:val="00F77A1D"/>
    <w:rsid w:val="00F849B0"/>
    <w:rsid w:val="00F865D5"/>
    <w:rsid w:val="00FA412B"/>
    <w:rsid w:val="00FA486B"/>
    <w:rsid w:val="00FA58C5"/>
    <w:rsid w:val="00FB13CA"/>
    <w:rsid w:val="00FB3D74"/>
    <w:rsid w:val="00FB68A0"/>
    <w:rsid w:val="00FB6CBC"/>
    <w:rsid w:val="00FC02BE"/>
    <w:rsid w:val="00FC51E9"/>
    <w:rsid w:val="00FD32D4"/>
    <w:rsid w:val="00FD36C8"/>
    <w:rsid w:val="00FD644E"/>
    <w:rsid w:val="00FE05DA"/>
    <w:rsid w:val="00FE162F"/>
    <w:rsid w:val="00FE4A25"/>
    <w:rsid w:val="00FE4BAD"/>
    <w:rsid w:val="00FE54D8"/>
    <w:rsid w:val="00FE5C4D"/>
    <w:rsid w:val="00FE5EDC"/>
    <w:rsid w:val="00FF16B0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BC02370C-E01D-4A86-9E04-2706F0CA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90F31"/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404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4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455"/>
    <w:rPr>
      <w:rFonts w:ascii="Cambria" w:hAnsi="Cambria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4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455"/>
    <w:rPr>
      <w:rFonts w:ascii="Cambria" w:hAnsi="Cambria"/>
      <w:b/>
      <w:bCs/>
      <w:color w:val="1D1B11" w:themeColor="background2" w:themeShade="1A"/>
      <w:sz w:val="20"/>
      <w:szCs w:val="20"/>
    </w:rPr>
  </w:style>
  <w:style w:type="character" w:styleId="Erwhnung">
    <w:name w:val="Mention"/>
    <w:basedOn w:val="Absatz-Standardschriftart"/>
    <w:uiPriority w:val="99"/>
    <w:semiHidden/>
    <w:unhideWhenUsed/>
    <w:rsid w:val="00532EC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microsoft.com/office/2007/relationships/hdphoto" Target="media/hdphoto7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microsoft.com/office/2007/relationships/hdphoto" Target="media/hdphoto9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AF313130-ED52-4096-A6A1-A49EC309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Arne Winkler</cp:lastModifiedBy>
  <cp:revision>14</cp:revision>
  <cp:lastPrinted>2017-07-26T14:02:00Z</cp:lastPrinted>
  <dcterms:created xsi:type="dcterms:W3CDTF">2017-08-03T16:44:00Z</dcterms:created>
  <dcterms:modified xsi:type="dcterms:W3CDTF">2017-08-05T12:02:00Z</dcterms:modified>
</cp:coreProperties>
</file>