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7CA13" w14:textId="291EDC7A" w:rsidR="00FD7BAE" w:rsidRPr="009F3CFF" w:rsidRDefault="00FD7BAE" w:rsidP="00B32555">
      <w:pPr>
        <w:pStyle w:val="berschrift1"/>
        <w:keepNext w:val="0"/>
        <w:keepLines w:val="0"/>
        <w:widowControl w:val="0"/>
        <w:numPr>
          <w:ilvl w:val="0"/>
          <w:numId w:val="0"/>
        </w:numPr>
        <w:ind w:left="432" w:hanging="432"/>
        <w:contextualSpacing/>
      </w:pPr>
      <w:bookmarkStart w:id="0" w:name="_Toc488996991"/>
      <w:r>
        <w:t>V</w:t>
      </w:r>
      <w:r w:rsidR="003A1D33">
        <w:t>1</w:t>
      </w:r>
      <w:r>
        <w:t xml:space="preserve"> – Darstellung von Sauerstoff</w:t>
      </w:r>
      <w:bookmarkEnd w:id="0"/>
    </w:p>
    <w:p w14:paraId="1B10284D" w14:textId="77777777" w:rsidR="00FD7BAE" w:rsidRPr="00A878B8" w:rsidRDefault="00FD7BAE" w:rsidP="00FD7BAE">
      <w:pPr>
        <w:widowControl w:val="0"/>
        <w:tabs>
          <w:tab w:val="left" w:pos="1701"/>
          <w:tab w:val="left" w:pos="2127"/>
        </w:tabs>
        <w:ind w:firstLine="5"/>
        <w:contextualSpacing/>
        <w:rPr>
          <w:i/>
        </w:rPr>
      </w:pPr>
      <w:r w:rsidRPr="00A878B8">
        <w:rPr>
          <w:i/>
        </w:rPr>
        <w:t>In diesem Versuch werden zwei Varianten zur Darstellung von Sauerstoff durch Erhitzen sauerstoffreicher Verbindungen vorgestellt.</w:t>
      </w:r>
    </w:p>
    <w:p w14:paraId="55E6CCF1" w14:textId="77777777" w:rsidR="00FD7BAE" w:rsidRDefault="00FD7BAE" w:rsidP="00FD7BAE">
      <w:pPr>
        <w:widowControl w:val="0"/>
        <w:tabs>
          <w:tab w:val="left" w:pos="1701"/>
          <w:tab w:val="left" w:pos="1985"/>
        </w:tabs>
        <w:ind w:left="1980" w:hanging="1980"/>
        <w:contextualSpacing/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D7BAE" w:rsidRPr="00940455" w14:paraId="4B19D83C" w14:textId="77777777" w:rsidTr="00B324F1">
        <w:tc>
          <w:tcPr>
            <w:tcW w:w="9322" w:type="dxa"/>
            <w:gridSpan w:val="9"/>
            <w:shd w:val="clear" w:color="auto" w:fill="4F81BD"/>
            <w:vAlign w:val="center"/>
          </w:tcPr>
          <w:p w14:paraId="12511185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940455"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FD7BAE" w:rsidRPr="00940455" w14:paraId="5CA3CFEC" w14:textId="77777777" w:rsidTr="00B324F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9894320" w14:textId="77777777" w:rsidR="00FD7BAE" w:rsidRPr="00940455" w:rsidRDefault="00FD7BAE" w:rsidP="00B324F1">
            <w:pPr>
              <w:spacing w:after="0"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sz w:val="20"/>
              </w:rPr>
              <w:t>Oxi-Reiniger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1E0E77B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C1D571E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sz w:val="20"/>
              </w:rPr>
              <w:t xml:space="preserve">P: </w:t>
            </w:r>
            <w:r>
              <w:t>-</w:t>
            </w:r>
          </w:p>
        </w:tc>
      </w:tr>
      <w:tr w:rsidR="00FD7BAE" w:rsidRPr="00940455" w14:paraId="670D349E" w14:textId="77777777" w:rsidTr="00B324F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36C6927" w14:textId="77777777" w:rsidR="00FD7BAE" w:rsidRDefault="00FD7BAE" w:rsidP="00B324F1">
            <w:pPr>
              <w:spacing w:after="0" w:line="276" w:lineRule="auto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Kaliumnitrat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10ABD88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H: 272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415E55E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P: 210, 221</w:t>
            </w:r>
          </w:p>
        </w:tc>
      </w:tr>
      <w:tr w:rsidR="00F653CA" w:rsidRPr="00940455" w14:paraId="7DF0A34E" w14:textId="77777777" w:rsidTr="00B324F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82C1FB0" w14:textId="3C595219" w:rsidR="00F653CA" w:rsidRDefault="00F653CA" w:rsidP="00B324F1">
            <w:pPr>
              <w:spacing w:after="0" w:line="276" w:lineRule="auto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Sauerstoff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FC88012" w14:textId="35585DCF" w:rsidR="00F653CA" w:rsidRDefault="00F653CA" w:rsidP="00B324F1">
            <w:pPr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H: 270,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9E62A47" w14:textId="005110A1" w:rsidR="00F653CA" w:rsidRDefault="00F653CA" w:rsidP="00B324F1">
            <w:pPr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P: 220, 403, 244, 370+376</w:t>
            </w:r>
          </w:p>
        </w:tc>
      </w:tr>
      <w:tr w:rsidR="00FD7BAE" w:rsidRPr="00940455" w14:paraId="3681E8D9" w14:textId="77777777" w:rsidTr="00B324F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0A879B4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 w:rsidRPr="00940455">
              <w:rPr>
                <w:rFonts w:asciiTheme="majorHAnsi" w:hAnsiTheme="majorHAnsi"/>
                <w:b/>
                <w:bCs/>
                <w:noProof/>
                <w:lang w:eastAsia="de-DE"/>
              </w:rPr>
              <w:drawing>
                <wp:inline distT="0" distB="0" distL="0" distR="0" wp14:anchorId="7C1D4410" wp14:editId="09C90CFB">
                  <wp:extent cx="540000" cy="540000"/>
                  <wp:effectExtent l="0" t="0" r="0" b="0"/>
                  <wp:docPr id="2" name="Grafik 2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519BDF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103B3B5" wp14:editId="0611D4EA">
                  <wp:extent cx="540000" cy="540000"/>
                  <wp:effectExtent l="0" t="0" r="0" b="0"/>
                  <wp:docPr id="3" name="Grafik 3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7D59DAC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521C449" wp14:editId="2B742176">
                  <wp:extent cx="540000" cy="540000"/>
                  <wp:effectExtent l="0" t="0" r="0" b="0"/>
                  <wp:docPr id="6" name="Grafik 6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90E7E64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2134668A" wp14:editId="1E726C8B">
                  <wp:extent cx="540000" cy="540000"/>
                  <wp:effectExtent l="0" t="0" r="0" b="0"/>
                  <wp:docPr id="7" name="Grafik 7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C1390EE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47671679" wp14:editId="58D5EBDC">
                  <wp:extent cx="540000" cy="540000"/>
                  <wp:effectExtent l="0" t="0" r="0" b="0"/>
                  <wp:docPr id="8" name="Grafik 8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5ABC2B2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21C630D7" wp14:editId="4B4C5A62">
                  <wp:extent cx="540000" cy="540000"/>
                  <wp:effectExtent l="0" t="0" r="0" b="0"/>
                  <wp:docPr id="9" name="Grafik 9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958DE0A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4B3436DF" wp14:editId="2D29D79D">
                  <wp:extent cx="540000" cy="540000"/>
                  <wp:effectExtent l="0" t="0" r="0" b="0"/>
                  <wp:docPr id="10" name="Grafik 10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14AE206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9416A44" wp14:editId="1D969071">
                  <wp:extent cx="540000" cy="540000"/>
                  <wp:effectExtent l="0" t="0" r="0" b="0"/>
                  <wp:docPr id="11" name="Grafik 11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0CDE974" w14:textId="77777777" w:rsidR="00FD7BAE" w:rsidRPr="00940455" w:rsidRDefault="00FD7BAE" w:rsidP="00B324F1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42FFB72" wp14:editId="2FCE0754">
                  <wp:extent cx="540000" cy="540000"/>
                  <wp:effectExtent l="0" t="0" r="0" b="0"/>
                  <wp:docPr id="22" name="Grafik 22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CEA147" w14:textId="77777777" w:rsidR="00FD7BAE" w:rsidRDefault="00FD7BAE" w:rsidP="00FD7BAE">
      <w:pPr>
        <w:widowControl w:val="0"/>
        <w:ind w:left="1701" w:hanging="1701"/>
        <w:contextualSpacing/>
        <w:rPr>
          <w:b/>
        </w:rPr>
      </w:pPr>
    </w:p>
    <w:p w14:paraId="020DEF79" w14:textId="77777777" w:rsidR="00FD7BAE" w:rsidRPr="00A2731F" w:rsidRDefault="00FD7BAE" w:rsidP="00FD7BAE">
      <w:pPr>
        <w:widowControl w:val="0"/>
        <w:ind w:left="1701" w:hanging="1701"/>
        <w:contextualSpacing/>
        <w:rPr>
          <w:b/>
        </w:rPr>
      </w:pPr>
      <w:r w:rsidRPr="00A2731F">
        <w:rPr>
          <w:b/>
        </w:rPr>
        <w:t>Materialien:</w:t>
      </w:r>
    </w:p>
    <w:p w14:paraId="6BA89DCA" w14:textId="77777777" w:rsidR="00FD7BAE" w:rsidRDefault="00FD7BAE" w:rsidP="00FD7BAE">
      <w:pPr>
        <w:widowControl w:val="0"/>
        <w:ind w:left="1701" w:hanging="1701"/>
        <w:contextualSpacing/>
      </w:pPr>
      <w:r>
        <w:t xml:space="preserve">Reagenzgläser, Stativ, Muffe, Klemme, Gasbrenner, Glimmspan </w:t>
      </w:r>
    </w:p>
    <w:p w14:paraId="3EBA4E5D" w14:textId="77777777" w:rsidR="00FD7BAE" w:rsidRDefault="00FD7BAE" w:rsidP="00FD7BAE">
      <w:pPr>
        <w:widowControl w:val="0"/>
        <w:ind w:left="1701" w:hanging="1701"/>
        <w:contextualSpacing/>
      </w:pPr>
    </w:p>
    <w:p w14:paraId="0C5D19A2" w14:textId="77777777" w:rsidR="00FD7BAE" w:rsidRPr="00904E2F" w:rsidRDefault="00FD7BAE" w:rsidP="00FD7BAE">
      <w:pPr>
        <w:widowControl w:val="0"/>
        <w:ind w:left="1701" w:hanging="1701"/>
        <w:contextualSpacing/>
        <w:rPr>
          <w:b/>
        </w:rPr>
      </w:pPr>
      <w:r w:rsidRPr="00904E2F">
        <w:rPr>
          <w:b/>
        </w:rPr>
        <w:t>Chemikalien:</w:t>
      </w:r>
    </w:p>
    <w:p w14:paraId="6AAD1924" w14:textId="77777777" w:rsidR="00FD7BAE" w:rsidRDefault="00FD7BAE" w:rsidP="00FD7BAE">
      <w:pPr>
        <w:widowControl w:val="0"/>
        <w:ind w:left="1701" w:hanging="1701"/>
        <w:contextualSpacing/>
      </w:pPr>
      <w:r>
        <w:t xml:space="preserve">Oxi-Reiniger, Kaliumnitrat </w:t>
      </w:r>
    </w:p>
    <w:p w14:paraId="0DAA6A40" w14:textId="77777777" w:rsidR="00FD7BAE" w:rsidRDefault="00FD7BAE" w:rsidP="00FD7BAE">
      <w:pPr>
        <w:widowControl w:val="0"/>
        <w:contextualSpacing/>
      </w:pPr>
    </w:p>
    <w:p w14:paraId="5DBAC981" w14:textId="77777777" w:rsidR="00FD7BAE" w:rsidRDefault="00FD7BAE" w:rsidP="00FD7BAE">
      <w:pPr>
        <w:widowControl w:val="0"/>
        <w:tabs>
          <w:tab w:val="left" w:pos="1701"/>
          <w:tab w:val="left" w:pos="1985"/>
        </w:tabs>
        <w:ind w:left="1980" w:hanging="1980"/>
        <w:contextualSpacing/>
        <w:rPr>
          <w:b/>
          <w:color w:val="auto"/>
        </w:rPr>
      </w:pPr>
      <w:r w:rsidRPr="008D5AD4">
        <w:rPr>
          <w:b/>
          <w:color w:val="auto"/>
        </w:rPr>
        <w:t>Durchführung:</w:t>
      </w:r>
    </w:p>
    <w:p w14:paraId="61D132CD" w14:textId="77777777" w:rsidR="00FD7BAE" w:rsidRPr="00FB1C1E" w:rsidRDefault="00FD7BAE" w:rsidP="00FD7BAE">
      <w:pPr>
        <w:widowControl w:val="0"/>
        <w:tabs>
          <w:tab w:val="left" w:pos="0"/>
          <w:tab w:val="left" w:pos="1701"/>
        </w:tabs>
        <w:contextualSpacing/>
        <w:rPr>
          <w:color w:val="auto"/>
        </w:rPr>
      </w:pPr>
      <w:r>
        <w:rPr>
          <w:color w:val="auto"/>
        </w:rPr>
        <w:t>Ein Reagenzglas wird 2 cm hoch mit Kaliumnitrat befüllt, schräg in ein Stativ eingespannt und mit dem Gasbrenner erhitzt. Im Anschluss wird ein Glimmspan in das Reagenzglas gehalten. Das Experiment wird im Anschluss mit Oxi-Reiniger anstelle von Kaliumnitrat durchgeführt.</w:t>
      </w:r>
    </w:p>
    <w:p w14:paraId="3196D39E" w14:textId="77777777" w:rsidR="00FD7BAE" w:rsidRDefault="00FD7BAE" w:rsidP="00FD7BAE">
      <w:pPr>
        <w:keepNext/>
        <w:widowControl w:val="0"/>
        <w:tabs>
          <w:tab w:val="left" w:pos="0"/>
          <w:tab w:val="left" w:pos="1701"/>
        </w:tabs>
        <w:contextualSpacing/>
        <w:jc w:val="center"/>
      </w:pPr>
      <w:r>
        <w:rPr>
          <w:noProof/>
          <w:color w:val="auto"/>
          <w:lang w:eastAsia="de-DE"/>
        </w:rPr>
        <w:drawing>
          <wp:inline distT="0" distB="0" distL="0" distR="0" wp14:anchorId="0DFBDCDD" wp14:editId="6B6B3E39">
            <wp:extent cx="2656316" cy="2641555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SC_0060.JPG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4300" cy="264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01BAF" w14:textId="0F534CF9" w:rsidR="00FD7BAE" w:rsidRDefault="00FD7BAE" w:rsidP="003F1D4A">
      <w:pPr>
        <w:pStyle w:val="Beschriftung"/>
        <w:jc w:val="center"/>
      </w:pPr>
      <w:r>
        <w:t xml:space="preserve">Abbildung </w:t>
      </w:r>
      <w:fldSimple w:instr=" SEQ Abbildung \* ARABIC ">
        <w:r w:rsidR="00392B68">
          <w:rPr>
            <w:noProof/>
          </w:rPr>
          <w:t>1</w:t>
        </w:r>
      </w:fldSimple>
      <w:r>
        <w:t xml:space="preserve"> – Reagenzglas mit Oxi-Reiniger und Glimmspan.</w:t>
      </w:r>
    </w:p>
    <w:p w14:paraId="0B65E161" w14:textId="77777777" w:rsidR="00D1571E" w:rsidRDefault="00D1571E" w:rsidP="00FD7BAE">
      <w:pPr>
        <w:widowControl w:val="0"/>
        <w:tabs>
          <w:tab w:val="left" w:pos="0"/>
          <w:tab w:val="left" w:pos="1701"/>
        </w:tabs>
        <w:contextualSpacing/>
        <w:rPr>
          <w:b/>
          <w:color w:val="auto"/>
        </w:rPr>
      </w:pPr>
    </w:p>
    <w:p w14:paraId="08E2D83B" w14:textId="7BA88792" w:rsidR="00FD7BAE" w:rsidRPr="00904ADC" w:rsidRDefault="00FD7BAE" w:rsidP="00FD7BAE">
      <w:pPr>
        <w:widowControl w:val="0"/>
        <w:tabs>
          <w:tab w:val="left" w:pos="0"/>
          <w:tab w:val="left" w:pos="1701"/>
        </w:tabs>
        <w:contextualSpacing/>
        <w:rPr>
          <w:b/>
          <w:color w:val="auto"/>
        </w:rPr>
      </w:pPr>
      <w:r w:rsidRPr="00904ADC">
        <w:rPr>
          <w:b/>
          <w:color w:val="auto"/>
        </w:rPr>
        <w:lastRenderedPageBreak/>
        <w:t>Beobachtung:</w:t>
      </w:r>
    </w:p>
    <w:p w14:paraId="018DF6C6" w14:textId="77777777" w:rsidR="00FD7BAE" w:rsidRDefault="00FD7BAE" w:rsidP="00FD7BAE">
      <w:pPr>
        <w:widowControl w:val="0"/>
        <w:tabs>
          <w:tab w:val="left" w:pos="0"/>
          <w:tab w:val="left" w:pos="1701"/>
        </w:tabs>
        <w:contextualSpacing/>
        <w:rPr>
          <w:color w:val="auto"/>
        </w:rPr>
      </w:pPr>
      <w:r>
        <w:rPr>
          <w:color w:val="auto"/>
        </w:rPr>
        <w:t>In beiden Fällen ist die Glimmspanprobe positiv.</w:t>
      </w:r>
    </w:p>
    <w:p w14:paraId="3E40CB45" w14:textId="77777777" w:rsidR="00FD7BAE" w:rsidRDefault="00FD7BAE" w:rsidP="00FD7BAE">
      <w:pPr>
        <w:widowControl w:val="0"/>
        <w:tabs>
          <w:tab w:val="left" w:pos="0"/>
          <w:tab w:val="left" w:pos="1701"/>
        </w:tabs>
        <w:contextualSpacing/>
        <w:rPr>
          <w:color w:val="auto"/>
        </w:rPr>
      </w:pPr>
    </w:p>
    <w:p w14:paraId="56C2D887" w14:textId="77777777" w:rsidR="00FD7BAE" w:rsidRPr="00904ADC" w:rsidRDefault="00FD7BAE" w:rsidP="00FD7BAE">
      <w:pPr>
        <w:widowControl w:val="0"/>
        <w:tabs>
          <w:tab w:val="left" w:pos="0"/>
          <w:tab w:val="left" w:pos="1701"/>
        </w:tabs>
        <w:contextualSpacing/>
        <w:rPr>
          <w:b/>
          <w:color w:val="auto"/>
        </w:rPr>
      </w:pPr>
      <w:r w:rsidRPr="00904ADC">
        <w:rPr>
          <w:b/>
          <w:color w:val="auto"/>
        </w:rPr>
        <w:t>Deutung:</w:t>
      </w:r>
    </w:p>
    <w:p w14:paraId="0BF99CC5" w14:textId="77777777" w:rsidR="00FD7BAE" w:rsidRDefault="00FD7BAE" w:rsidP="00FD7BAE">
      <w:pPr>
        <w:widowControl w:val="0"/>
        <w:tabs>
          <w:tab w:val="left" w:pos="0"/>
          <w:tab w:val="left" w:pos="1701"/>
        </w:tabs>
        <w:contextualSpacing/>
        <w:rPr>
          <w:color w:val="auto"/>
        </w:rPr>
      </w:pPr>
      <w:r>
        <w:rPr>
          <w:color w:val="auto"/>
        </w:rPr>
        <w:t>Wird Kaliumnitrat erhitzt, reagiert es unter Sauerstoffabgabe:</w:t>
      </w:r>
    </w:p>
    <w:p w14:paraId="01FFF05C" w14:textId="77777777" w:rsidR="00FD7BAE" w:rsidRPr="00064E93" w:rsidRDefault="00FD7BAE" w:rsidP="00FD7BAE">
      <w:pPr>
        <w:widowControl w:val="0"/>
        <w:tabs>
          <w:tab w:val="left" w:pos="0"/>
          <w:tab w:val="left" w:pos="1701"/>
        </w:tabs>
        <w:contextualSpacing/>
        <w:jc w:val="center"/>
        <w:rPr>
          <w:color w:val="auto"/>
          <w:lang w:val="en-US"/>
        </w:rPr>
      </w:pPr>
      <w:r w:rsidRPr="00064E93">
        <w:rPr>
          <w:color w:val="auto"/>
          <w:lang w:val="en-US"/>
        </w:rPr>
        <w:t>2 KNO</w:t>
      </w:r>
      <w:r w:rsidRPr="00064E93">
        <w:rPr>
          <w:color w:val="auto"/>
          <w:vertAlign w:val="subscript"/>
          <w:lang w:val="en-US"/>
        </w:rPr>
        <w:t>3</w:t>
      </w:r>
      <w:r w:rsidRPr="00273C97">
        <w:rPr>
          <w:color w:val="auto"/>
          <w:vertAlign w:val="subscript"/>
          <w:lang w:val="en-US"/>
        </w:rPr>
        <w:t>(s)</w:t>
      </w:r>
      <w:r w:rsidRPr="00064E93">
        <w:rPr>
          <w:color w:val="auto"/>
          <w:lang w:val="en-US"/>
        </w:rPr>
        <w:t xml:space="preserve"> </w:t>
      </w:r>
      <w:r w:rsidRPr="00C500C3">
        <w:rPr>
          <w:color w:val="auto"/>
        </w:rPr>
        <w:sym w:font="Wingdings" w:char="F0E0"/>
      </w:r>
      <w:r w:rsidRPr="00064E93">
        <w:rPr>
          <w:color w:val="auto"/>
          <w:lang w:val="en-US"/>
        </w:rPr>
        <w:t xml:space="preserve"> 2 KNO</w:t>
      </w:r>
      <w:r w:rsidRPr="00064E93">
        <w:rPr>
          <w:color w:val="auto"/>
          <w:vertAlign w:val="subscript"/>
          <w:lang w:val="en-US"/>
        </w:rPr>
        <w:t>2</w:t>
      </w:r>
      <w:r w:rsidRPr="00273C97">
        <w:rPr>
          <w:color w:val="auto"/>
          <w:vertAlign w:val="subscript"/>
          <w:lang w:val="en-US"/>
        </w:rPr>
        <w:t>(s)</w:t>
      </w:r>
      <w:r w:rsidRPr="00064E93">
        <w:rPr>
          <w:color w:val="auto"/>
          <w:lang w:val="en-US"/>
        </w:rPr>
        <w:t xml:space="preserve"> + O</w:t>
      </w:r>
      <w:r w:rsidRPr="00064E93">
        <w:rPr>
          <w:color w:val="auto"/>
          <w:vertAlign w:val="subscript"/>
          <w:lang w:val="en-US"/>
        </w:rPr>
        <w:t>2</w:t>
      </w:r>
      <w:r w:rsidRPr="00273C97">
        <w:rPr>
          <w:color w:val="auto"/>
          <w:vertAlign w:val="subscript"/>
          <w:lang w:val="en-US"/>
        </w:rPr>
        <w:t>(g)</w:t>
      </w:r>
    </w:p>
    <w:p w14:paraId="52B4B524" w14:textId="77777777" w:rsidR="00FD7BAE" w:rsidRDefault="00FD7BAE" w:rsidP="00FD7BAE">
      <w:pPr>
        <w:widowControl w:val="0"/>
        <w:tabs>
          <w:tab w:val="left" w:pos="0"/>
          <w:tab w:val="left" w:pos="1701"/>
        </w:tabs>
        <w:contextualSpacing/>
        <w:rPr>
          <w:color w:val="auto"/>
        </w:rPr>
      </w:pPr>
      <w:r w:rsidRPr="00C500C3">
        <w:rPr>
          <w:color w:val="auto"/>
        </w:rPr>
        <w:t>Der als Reaktionsprodukt freiwerdende Sauerstoff</w:t>
      </w:r>
      <w:r>
        <w:rPr>
          <w:color w:val="auto"/>
        </w:rPr>
        <w:t xml:space="preserve"> wird mit der Glimmspanprobe nachgewiesen. </w:t>
      </w:r>
    </w:p>
    <w:p w14:paraId="7995F700" w14:textId="2C1BA3BB" w:rsidR="00FD7BAE" w:rsidRPr="00C500C3" w:rsidRDefault="00FD7BAE" w:rsidP="00FD7BAE">
      <w:pPr>
        <w:widowControl w:val="0"/>
        <w:tabs>
          <w:tab w:val="left" w:pos="0"/>
          <w:tab w:val="left" w:pos="1701"/>
        </w:tabs>
        <w:contextualSpacing/>
        <w:rPr>
          <w:color w:val="auto"/>
        </w:rPr>
      </w:pPr>
      <w:r>
        <w:rPr>
          <w:color w:val="auto"/>
        </w:rPr>
        <w:t>Oxi-Reiniger enthalten Natriumpercarbonat, welches unter Erhitzen</w:t>
      </w:r>
      <w:r w:rsidR="00080ACA">
        <w:rPr>
          <w:color w:val="auto"/>
        </w:rPr>
        <w:t xml:space="preserve"> Wasserstoffperoxid freisetzt. Das Wasserstoffperoxid reagiert wiederum unter Sauerstoffabgabe:</w:t>
      </w:r>
    </w:p>
    <w:p w14:paraId="7C21F994" w14:textId="5DFFDBEC" w:rsidR="00080ACA" w:rsidRPr="00080ACA" w:rsidRDefault="00080ACA" w:rsidP="00080ACA">
      <w:pPr>
        <w:widowControl w:val="0"/>
        <w:tabs>
          <w:tab w:val="left" w:pos="0"/>
          <w:tab w:val="left" w:pos="1701"/>
        </w:tabs>
        <w:contextualSpacing/>
        <w:jc w:val="center"/>
        <w:rPr>
          <w:color w:val="auto"/>
        </w:rPr>
      </w:pPr>
      <w:r w:rsidRPr="00080ACA">
        <w:rPr>
          <w:color w:val="auto"/>
        </w:rPr>
        <w:t>2 H</w:t>
      </w:r>
      <w:r w:rsidRPr="00080ACA">
        <w:rPr>
          <w:color w:val="auto"/>
          <w:vertAlign w:val="subscript"/>
        </w:rPr>
        <w:t>2</w:t>
      </w:r>
      <w:r w:rsidRPr="00080ACA">
        <w:rPr>
          <w:color w:val="auto"/>
        </w:rPr>
        <w:t>O</w:t>
      </w:r>
      <w:r w:rsidRPr="00080ACA">
        <w:rPr>
          <w:color w:val="auto"/>
          <w:vertAlign w:val="subscript"/>
        </w:rPr>
        <w:t>2(s)</w:t>
      </w:r>
      <w:r w:rsidRPr="00080ACA">
        <w:rPr>
          <w:color w:val="auto"/>
        </w:rPr>
        <w:t xml:space="preserve"> </w:t>
      </w:r>
      <w:r w:rsidRPr="00C500C3">
        <w:rPr>
          <w:color w:val="auto"/>
        </w:rPr>
        <w:sym w:font="Wingdings" w:char="F0E0"/>
      </w:r>
      <w:r w:rsidRPr="00080ACA">
        <w:rPr>
          <w:color w:val="auto"/>
        </w:rPr>
        <w:t xml:space="preserve"> 2 H</w:t>
      </w:r>
      <w:r w:rsidRPr="00080ACA">
        <w:rPr>
          <w:color w:val="auto"/>
          <w:vertAlign w:val="subscript"/>
        </w:rPr>
        <w:t>2</w:t>
      </w:r>
      <w:r w:rsidRPr="00080ACA">
        <w:rPr>
          <w:color w:val="auto"/>
        </w:rPr>
        <w:t>O</w:t>
      </w:r>
      <w:r w:rsidRPr="00080ACA">
        <w:rPr>
          <w:color w:val="auto"/>
          <w:vertAlign w:val="subscript"/>
        </w:rPr>
        <w:t>(g)</w:t>
      </w:r>
      <w:r w:rsidRPr="00080ACA">
        <w:rPr>
          <w:color w:val="auto"/>
        </w:rPr>
        <w:t xml:space="preserve"> + O</w:t>
      </w:r>
      <w:r w:rsidRPr="00080ACA">
        <w:rPr>
          <w:color w:val="auto"/>
          <w:vertAlign w:val="subscript"/>
        </w:rPr>
        <w:t>2(g)</w:t>
      </w:r>
      <w:r>
        <w:rPr>
          <w:color w:val="auto"/>
          <w:vertAlign w:val="subscript"/>
        </w:rPr>
        <w:t xml:space="preserve"> </w:t>
      </w:r>
      <w:r>
        <w:rPr>
          <w:color w:val="auto"/>
        </w:rPr>
        <w:t>.</w:t>
      </w:r>
    </w:p>
    <w:p w14:paraId="0931B270" w14:textId="77777777" w:rsidR="00FD7BAE" w:rsidRPr="00C500C3" w:rsidRDefault="00FD7BAE" w:rsidP="00FD7BAE">
      <w:pPr>
        <w:widowControl w:val="0"/>
        <w:tabs>
          <w:tab w:val="left" w:pos="0"/>
          <w:tab w:val="left" w:pos="1701"/>
        </w:tabs>
        <w:contextualSpacing/>
        <w:rPr>
          <w:color w:val="auto"/>
        </w:rPr>
      </w:pPr>
    </w:p>
    <w:p w14:paraId="52973AD8" w14:textId="77777777" w:rsidR="00FD7BAE" w:rsidRDefault="00FD7BAE" w:rsidP="00FD7BAE">
      <w:pPr>
        <w:widowControl w:val="0"/>
        <w:tabs>
          <w:tab w:val="left" w:pos="1701"/>
          <w:tab w:val="left" w:pos="1985"/>
        </w:tabs>
        <w:ind w:left="1980" w:hanging="1980"/>
        <w:contextualSpacing/>
        <w:rPr>
          <w:color w:val="auto"/>
        </w:rPr>
      </w:pPr>
      <w:r w:rsidRPr="00214013">
        <w:rPr>
          <w:b/>
          <w:color w:val="auto"/>
        </w:rPr>
        <w:t>Literatur</w:t>
      </w:r>
      <w:r>
        <w:rPr>
          <w:color w:val="auto"/>
        </w:rPr>
        <w:t>:</w:t>
      </w:r>
    </w:p>
    <w:p w14:paraId="0EB9473D" w14:textId="77777777" w:rsidR="00FD7BAE" w:rsidRPr="006A3602" w:rsidRDefault="00FD7BAE" w:rsidP="00FD7BAE">
      <w:pPr>
        <w:widowControl w:val="0"/>
        <w:tabs>
          <w:tab w:val="left" w:pos="1701"/>
        </w:tabs>
        <w:ind w:firstLine="5"/>
        <w:contextualSpacing/>
      </w:pPr>
      <w:r>
        <w:rPr>
          <w:color w:val="auto"/>
        </w:rPr>
        <w:t xml:space="preserve">[1] </w:t>
      </w:r>
      <w:r>
        <w:t>H. Schmidkunz, W. Rentzsch, Chemische Freihandversuche, Aulis, 2011, S. 204 + S. 210.</w:t>
      </w:r>
    </w:p>
    <w:p w14:paraId="74EEAFAC" w14:textId="77777777" w:rsidR="00FD7BAE" w:rsidRDefault="00FD7BAE" w:rsidP="00FD7BAE">
      <w:pPr>
        <w:widowControl w:val="0"/>
        <w:tabs>
          <w:tab w:val="left" w:pos="1701"/>
        </w:tabs>
        <w:contextualSpacing/>
        <w:rPr>
          <w:color w:val="auto"/>
        </w:rPr>
      </w:pPr>
    </w:p>
    <w:p w14:paraId="03D64263" w14:textId="77777777" w:rsidR="00FD7BAE" w:rsidRPr="00BE1D5C" w:rsidRDefault="00FD7BAE" w:rsidP="00FD7BAE">
      <w:pPr>
        <w:widowControl w:val="0"/>
        <w:tabs>
          <w:tab w:val="left" w:pos="1701"/>
        </w:tabs>
        <w:contextualSpacing/>
        <w:rPr>
          <w:b/>
          <w:color w:val="auto"/>
        </w:rPr>
      </w:pPr>
      <w:r w:rsidRPr="00BE1D5C">
        <w:rPr>
          <w:b/>
          <w:color w:val="auto"/>
        </w:rPr>
        <w:t>Unterrichtsanschlüsse:</w:t>
      </w:r>
    </w:p>
    <w:p w14:paraId="4DBD8ED4" w14:textId="5D0724B3" w:rsidR="00FD7BAE" w:rsidRPr="00984EF9" w:rsidRDefault="00FD7BAE" w:rsidP="00FD7BAE">
      <w:pPr>
        <w:widowControl w:val="0"/>
        <w:tabs>
          <w:tab w:val="left" w:pos="1701"/>
        </w:tabs>
        <w:contextualSpacing/>
        <w:rPr>
          <w:color w:val="auto"/>
        </w:rPr>
      </w:pPr>
      <w:r>
        <w:rPr>
          <w:color w:val="auto"/>
        </w:rPr>
        <w:t>Bei der Verwendung von Oxi-Reinigern wird neben Sauerstoff auch Wasser freigesetzt, welches die Glimmspanprobe stören kann. Der Sauerstoff sammelt sich am Boden des Reagenzglases, so dass hier die Probe meist gelingt.</w:t>
      </w:r>
      <w:bookmarkStart w:id="1" w:name="_GoBack"/>
      <w:bookmarkEnd w:id="1"/>
    </w:p>
    <w:sectPr w:rsidR="00FD7BAE" w:rsidRPr="00984EF9" w:rsidSect="00346B45">
      <w:headerReference w:type="default" r:id="rId27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F6B98" w14:textId="77777777" w:rsidR="007B0587" w:rsidRDefault="007B0587" w:rsidP="0086227B">
      <w:pPr>
        <w:spacing w:after="0" w:line="240" w:lineRule="auto"/>
      </w:pPr>
      <w:r>
        <w:separator/>
      </w:r>
    </w:p>
  </w:endnote>
  <w:endnote w:type="continuationSeparator" w:id="0">
    <w:p w14:paraId="30032A87" w14:textId="77777777" w:rsidR="007B0587" w:rsidRDefault="007B0587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799C" w14:textId="77777777" w:rsidR="007B0587" w:rsidRDefault="007B0587" w:rsidP="0086227B">
      <w:pPr>
        <w:spacing w:after="0" w:line="240" w:lineRule="auto"/>
      </w:pPr>
      <w:r>
        <w:separator/>
      </w:r>
    </w:p>
  </w:footnote>
  <w:footnote w:type="continuationSeparator" w:id="0">
    <w:p w14:paraId="02FE1553" w14:textId="77777777" w:rsidR="007B0587" w:rsidRDefault="007B0587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281E" w14:textId="212059FA" w:rsidR="00846800" w:rsidRPr="0080101C" w:rsidRDefault="00846800" w:rsidP="00B32555">
    <w:pPr>
      <w:pStyle w:val="Kopfzeile"/>
      <w:tabs>
        <w:tab w:val="left" w:pos="0"/>
        <w:tab w:val="left" w:pos="284"/>
      </w:tabs>
      <w:rPr>
        <w:rFonts w:asciiTheme="majorHAnsi" w:hAnsiTheme="majorHAnsi"/>
        <w:sz w:val="20"/>
        <w:szCs w:val="20"/>
      </w:rPr>
    </w:pPr>
  </w:p>
  <w:p w14:paraId="13609536" w14:textId="77777777" w:rsidR="00846800" w:rsidRPr="00846800" w:rsidRDefault="00846800" w:rsidP="008468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53A0"/>
    <w:multiLevelType w:val="hybridMultilevel"/>
    <w:tmpl w:val="663CA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7B"/>
    <w:rsid w:val="00007E3F"/>
    <w:rsid w:val="00011800"/>
    <w:rsid w:val="000137A3"/>
    <w:rsid w:val="00014E7D"/>
    <w:rsid w:val="00022871"/>
    <w:rsid w:val="00041562"/>
    <w:rsid w:val="000415FB"/>
    <w:rsid w:val="00056798"/>
    <w:rsid w:val="00060788"/>
    <w:rsid w:val="0006287D"/>
    <w:rsid w:val="00064E93"/>
    <w:rsid w:val="0006684E"/>
    <w:rsid w:val="00066DE1"/>
    <w:rsid w:val="00066F38"/>
    <w:rsid w:val="00067AEC"/>
    <w:rsid w:val="00072812"/>
    <w:rsid w:val="00074A34"/>
    <w:rsid w:val="0007729E"/>
    <w:rsid w:val="00080ACA"/>
    <w:rsid w:val="000972FF"/>
    <w:rsid w:val="000A2805"/>
    <w:rsid w:val="000B0176"/>
    <w:rsid w:val="000B0523"/>
    <w:rsid w:val="000C201E"/>
    <w:rsid w:val="000C4EB4"/>
    <w:rsid w:val="000D10FB"/>
    <w:rsid w:val="000D160C"/>
    <w:rsid w:val="000D2C37"/>
    <w:rsid w:val="000D438A"/>
    <w:rsid w:val="000D57CC"/>
    <w:rsid w:val="000D7381"/>
    <w:rsid w:val="000E0EBE"/>
    <w:rsid w:val="000E21A7"/>
    <w:rsid w:val="000E7DB1"/>
    <w:rsid w:val="000F5EEC"/>
    <w:rsid w:val="001022B4"/>
    <w:rsid w:val="00104695"/>
    <w:rsid w:val="00107232"/>
    <w:rsid w:val="0012481E"/>
    <w:rsid w:val="00125CEA"/>
    <w:rsid w:val="0013621E"/>
    <w:rsid w:val="00153EA8"/>
    <w:rsid w:val="00157F3D"/>
    <w:rsid w:val="00162B19"/>
    <w:rsid w:val="0019373C"/>
    <w:rsid w:val="001A7524"/>
    <w:rsid w:val="001B46E0"/>
    <w:rsid w:val="001C5EFC"/>
    <w:rsid w:val="001D4E01"/>
    <w:rsid w:val="001D5E5E"/>
    <w:rsid w:val="002056FA"/>
    <w:rsid w:val="00206456"/>
    <w:rsid w:val="00206D6B"/>
    <w:rsid w:val="00214013"/>
    <w:rsid w:val="0021499C"/>
    <w:rsid w:val="00216E3C"/>
    <w:rsid w:val="00223837"/>
    <w:rsid w:val="0023241F"/>
    <w:rsid w:val="002347FE"/>
    <w:rsid w:val="002375EF"/>
    <w:rsid w:val="00254F3F"/>
    <w:rsid w:val="00255681"/>
    <w:rsid w:val="00270289"/>
    <w:rsid w:val="00273443"/>
    <w:rsid w:val="00273C97"/>
    <w:rsid w:val="0028080E"/>
    <w:rsid w:val="00284D07"/>
    <w:rsid w:val="0028646F"/>
    <w:rsid w:val="00292C9F"/>
    <w:rsid w:val="002944CF"/>
    <w:rsid w:val="00297EFD"/>
    <w:rsid w:val="002A716F"/>
    <w:rsid w:val="002A7855"/>
    <w:rsid w:val="002B0B14"/>
    <w:rsid w:val="002D4B73"/>
    <w:rsid w:val="002E0F34"/>
    <w:rsid w:val="002E2DD3"/>
    <w:rsid w:val="002E38A0"/>
    <w:rsid w:val="002E5FCC"/>
    <w:rsid w:val="002F25D2"/>
    <w:rsid w:val="002F38EE"/>
    <w:rsid w:val="002F5F59"/>
    <w:rsid w:val="0033677B"/>
    <w:rsid w:val="00336B3B"/>
    <w:rsid w:val="00337B69"/>
    <w:rsid w:val="00344BB7"/>
    <w:rsid w:val="00345293"/>
    <w:rsid w:val="00345F54"/>
    <w:rsid w:val="00346B45"/>
    <w:rsid w:val="00350A77"/>
    <w:rsid w:val="00372D72"/>
    <w:rsid w:val="0038284A"/>
    <w:rsid w:val="003837C2"/>
    <w:rsid w:val="00384682"/>
    <w:rsid w:val="00392B68"/>
    <w:rsid w:val="00392CA2"/>
    <w:rsid w:val="003A1D33"/>
    <w:rsid w:val="003A5C88"/>
    <w:rsid w:val="003B49C6"/>
    <w:rsid w:val="003B54C3"/>
    <w:rsid w:val="003C5747"/>
    <w:rsid w:val="003D2C5F"/>
    <w:rsid w:val="003D529E"/>
    <w:rsid w:val="003E69AB"/>
    <w:rsid w:val="003F1D4A"/>
    <w:rsid w:val="0040017B"/>
    <w:rsid w:val="00401750"/>
    <w:rsid w:val="00405BBC"/>
    <w:rsid w:val="004102B8"/>
    <w:rsid w:val="0041565C"/>
    <w:rsid w:val="00434D4E"/>
    <w:rsid w:val="00434F30"/>
    <w:rsid w:val="00442EB1"/>
    <w:rsid w:val="00443A53"/>
    <w:rsid w:val="00457353"/>
    <w:rsid w:val="00477938"/>
    <w:rsid w:val="00486C9F"/>
    <w:rsid w:val="0049087A"/>
    <w:rsid w:val="004944F3"/>
    <w:rsid w:val="00494A20"/>
    <w:rsid w:val="004B200E"/>
    <w:rsid w:val="004B3E0E"/>
    <w:rsid w:val="004C64A6"/>
    <w:rsid w:val="004D2994"/>
    <w:rsid w:val="004D321A"/>
    <w:rsid w:val="004E4589"/>
    <w:rsid w:val="004F1A17"/>
    <w:rsid w:val="00503C6A"/>
    <w:rsid w:val="00503C73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64005"/>
    <w:rsid w:val="005650D4"/>
    <w:rsid w:val="005669B2"/>
    <w:rsid w:val="00573704"/>
    <w:rsid w:val="00574063"/>
    <w:rsid w:val="0057422C"/>
    <w:rsid w:val="005745F8"/>
    <w:rsid w:val="0057596C"/>
    <w:rsid w:val="00576C62"/>
    <w:rsid w:val="005812A8"/>
    <w:rsid w:val="00591B02"/>
    <w:rsid w:val="00595177"/>
    <w:rsid w:val="005978FA"/>
    <w:rsid w:val="005A2E89"/>
    <w:rsid w:val="005B0270"/>
    <w:rsid w:val="005B059F"/>
    <w:rsid w:val="005B1F71"/>
    <w:rsid w:val="005B23FC"/>
    <w:rsid w:val="005B60E3"/>
    <w:rsid w:val="005D5AA2"/>
    <w:rsid w:val="005D6349"/>
    <w:rsid w:val="005E1939"/>
    <w:rsid w:val="005E3970"/>
    <w:rsid w:val="005E5399"/>
    <w:rsid w:val="005F2176"/>
    <w:rsid w:val="00603B81"/>
    <w:rsid w:val="00626874"/>
    <w:rsid w:val="00631F0F"/>
    <w:rsid w:val="0063214E"/>
    <w:rsid w:val="00637239"/>
    <w:rsid w:val="00643486"/>
    <w:rsid w:val="00654117"/>
    <w:rsid w:val="006709EA"/>
    <w:rsid w:val="00670F69"/>
    <w:rsid w:val="00672281"/>
    <w:rsid w:val="00681739"/>
    <w:rsid w:val="00690534"/>
    <w:rsid w:val="006943C9"/>
    <w:rsid w:val="006968E6"/>
    <w:rsid w:val="006A0F35"/>
    <w:rsid w:val="006A3602"/>
    <w:rsid w:val="006B3EC2"/>
    <w:rsid w:val="006C5B0D"/>
    <w:rsid w:val="006C5C4A"/>
    <w:rsid w:val="006C7B24"/>
    <w:rsid w:val="006D4ADB"/>
    <w:rsid w:val="006D642F"/>
    <w:rsid w:val="006E32AF"/>
    <w:rsid w:val="006E451C"/>
    <w:rsid w:val="006F315C"/>
    <w:rsid w:val="006F4715"/>
    <w:rsid w:val="00707392"/>
    <w:rsid w:val="0072123D"/>
    <w:rsid w:val="00746773"/>
    <w:rsid w:val="00775EEC"/>
    <w:rsid w:val="0078071E"/>
    <w:rsid w:val="00790D3B"/>
    <w:rsid w:val="00791F8B"/>
    <w:rsid w:val="007A7FA8"/>
    <w:rsid w:val="007B0587"/>
    <w:rsid w:val="007E586C"/>
    <w:rsid w:val="007E7412"/>
    <w:rsid w:val="007F2348"/>
    <w:rsid w:val="00801678"/>
    <w:rsid w:val="008042F5"/>
    <w:rsid w:val="00806FE2"/>
    <w:rsid w:val="00815FB9"/>
    <w:rsid w:val="0082230A"/>
    <w:rsid w:val="00837114"/>
    <w:rsid w:val="00846800"/>
    <w:rsid w:val="00860EFF"/>
    <w:rsid w:val="0086227B"/>
    <w:rsid w:val="008664DF"/>
    <w:rsid w:val="00875E5B"/>
    <w:rsid w:val="0088451A"/>
    <w:rsid w:val="00886EE0"/>
    <w:rsid w:val="00891978"/>
    <w:rsid w:val="008937AA"/>
    <w:rsid w:val="00896D5A"/>
    <w:rsid w:val="008A5D98"/>
    <w:rsid w:val="008B5C95"/>
    <w:rsid w:val="008B7FD6"/>
    <w:rsid w:val="008C1C1D"/>
    <w:rsid w:val="008C71EE"/>
    <w:rsid w:val="008D0ED6"/>
    <w:rsid w:val="008D5AD4"/>
    <w:rsid w:val="008D67B2"/>
    <w:rsid w:val="008E12F8"/>
    <w:rsid w:val="008E1A25"/>
    <w:rsid w:val="008E345D"/>
    <w:rsid w:val="00904ADC"/>
    <w:rsid w:val="00904E2F"/>
    <w:rsid w:val="00905459"/>
    <w:rsid w:val="0090577B"/>
    <w:rsid w:val="0091074E"/>
    <w:rsid w:val="00913D97"/>
    <w:rsid w:val="00936F75"/>
    <w:rsid w:val="0094350A"/>
    <w:rsid w:val="009439D1"/>
    <w:rsid w:val="00946F4E"/>
    <w:rsid w:val="00951D32"/>
    <w:rsid w:val="00954DC8"/>
    <w:rsid w:val="0095601E"/>
    <w:rsid w:val="00961647"/>
    <w:rsid w:val="009643CB"/>
    <w:rsid w:val="00971E91"/>
    <w:rsid w:val="009735A3"/>
    <w:rsid w:val="00973F3F"/>
    <w:rsid w:val="00974953"/>
    <w:rsid w:val="009775D7"/>
    <w:rsid w:val="00977ED8"/>
    <w:rsid w:val="0098168E"/>
    <w:rsid w:val="00984EF9"/>
    <w:rsid w:val="00987F2D"/>
    <w:rsid w:val="00993407"/>
    <w:rsid w:val="00994634"/>
    <w:rsid w:val="009B0D3F"/>
    <w:rsid w:val="009B54E3"/>
    <w:rsid w:val="009C6F21"/>
    <w:rsid w:val="009C7687"/>
    <w:rsid w:val="009D150C"/>
    <w:rsid w:val="009D18E6"/>
    <w:rsid w:val="009D4BD9"/>
    <w:rsid w:val="009F0667"/>
    <w:rsid w:val="009F0CE9"/>
    <w:rsid w:val="009F20F3"/>
    <w:rsid w:val="009F3CFF"/>
    <w:rsid w:val="009F5A39"/>
    <w:rsid w:val="009F61D4"/>
    <w:rsid w:val="00A003FA"/>
    <w:rsid w:val="00A006C3"/>
    <w:rsid w:val="00A012CE"/>
    <w:rsid w:val="00A0582F"/>
    <w:rsid w:val="00A05C2F"/>
    <w:rsid w:val="00A2136F"/>
    <w:rsid w:val="00A2301A"/>
    <w:rsid w:val="00A26230"/>
    <w:rsid w:val="00A2731F"/>
    <w:rsid w:val="00A32D6B"/>
    <w:rsid w:val="00A44080"/>
    <w:rsid w:val="00A61671"/>
    <w:rsid w:val="00A7439F"/>
    <w:rsid w:val="00A75F0A"/>
    <w:rsid w:val="00A76716"/>
    <w:rsid w:val="00A778C9"/>
    <w:rsid w:val="00A83A61"/>
    <w:rsid w:val="00A878B8"/>
    <w:rsid w:val="00A90BD6"/>
    <w:rsid w:val="00A9233D"/>
    <w:rsid w:val="00A96F52"/>
    <w:rsid w:val="00AA604B"/>
    <w:rsid w:val="00AA612B"/>
    <w:rsid w:val="00AB4B2D"/>
    <w:rsid w:val="00AD0C24"/>
    <w:rsid w:val="00AD7D1F"/>
    <w:rsid w:val="00AE1230"/>
    <w:rsid w:val="00AE25CF"/>
    <w:rsid w:val="00AE7103"/>
    <w:rsid w:val="00B02829"/>
    <w:rsid w:val="00B21F20"/>
    <w:rsid w:val="00B30184"/>
    <w:rsid w:val="00B32555"/>
    <w:rsid w:val="00B4027B"/>
    <w:rsid w:val="00B433C0"/>
    <w:rsid w:val="00B51643"/>
    <w:rsid w:val="00B51B39"/>
    <w:rsid w:val="00B571E6"/>
    <w:rsid w:val="00B619BB"/>
    <w:rsid w:val="00B76D5D"/>
    <w:rsid w:val="00B8250C"/>
    <w:rsid w:val="00B901F6"/>
    <w:rsid w:val="00B9335C"/>
    <w:rsid w:val="00B93BBF"/>
    <w:rsid w:val="00B96C3C"/>
    <w:rsid w:val="00BA0E9B"/>
    <w:rsid w:val="00BB6157"/>
    <w:rsid w:val="00BC4F56"/>
    <w:rsid w:val="00BD1D31"/>
    <w:rsid w:val="00BE1D5C"/>
    <w:rsid w:val="00BE339B"/>
    <w:rsid w:val="00BE5A07"/>
    <w:rsid w:val="00BF2E3A"/>
    <w:rsid w:val="00BF7B08"/>
    <w:rsid w:val="00C0569E"/>
    <w:rsid w:val="00C10E22"/>
    <w:rsid w:val="00C12650"/>
    <w:rsid w:val="00C201D4"/>
    <w:rsid w:val="00C23319"/>
    <w:rsid w:val="00C364B2"/>
    <w:rsid w:val="00C428C7"/>
    <w:rsid w:val="00C460EB"/>
    <w:rsid w:val="00C500C3"/>
    <w:rsid w:val="00C51D56"/>
    <w:rsid w:val="00C66D91"/>
    <w:rsid w:val="00C91EB8"/>
    <w:rsid w:val="00C96D98"/>
    <w:rsid w:val="00CA6231"/>
    <w:rsid w:val="00CB2161"/>
    <w:rsid w:val="00CD2A2B"/>
    <w:rsid w:val="00CE1F14"/>
    <w:rsid w:val="00CE4A84"/>
    <w:rsid w:val="00CF0B61"/>
    <w:rsid w:val="00CF79FE"/>
    <w:rsid w:val="00D069A2"/>
    <w:rsid w:val="00D1194E"/>
    <w:rsid w:val="00D1571E"/>
    <w:rsid w:val="00D20D5A"/>
    <w:rsid w:val="00D25F65"/>
    <w:rsid w:val="00D261CC"/>
    <w:rsid w:val="00D407E8"/>
    <w:rsid w:val="00D5007C"/>
    <w:rsid w:val="00D54590"/>
    <w:rsid w:val="00D60010"/>
    <w:rsid w:val="00D64D6D"/>
    <w:rsid w:val="00D76EE6"/>
    <w:rsid w:val="00D76F6F"/>
    <w:rsid w:val="00D90F31"/>
    <w:rsid w:val="00D92822"/>
    <w:rsid w:val="00DA6545"/>
    <w:rsid w:val="00DC0309"/>
    <w:rsid w:val="00DD5A2E"/>
    <w:rsid w:val="00DE18A7"/>
    <w:rsid w:val="00DF1DF2"/>
    <w:rsid w:val="00E00A86"/>
    <w:rsid w:val="00E17CDE"/>
    <w:rsid w:val="00E20472"/>
    <w:rsid w:val="00E22516"/>
    <w:rsid w:val="00E22D23"/>
    <w:rsid w:val="00E24354"/>
    <w:rsid w:val="00E26180"/>
    <w:rsid w:val="00E47A8A"/>
    <w:rsid w:val="00E51037"/>
    <w:rsid w:val="00E54798"/>
    <w:rsid w:val="00E84393"/>
    <w:rsid w:val="00E866D8"/>
    <w:rsid w:val="00E91F32"/>
    <w:rsid w:val="00E96AD6"/>
    <w:rsid w:val="00EB0DAC"/>
    <w:rsid w:val="00EB3DFE"/>
    <w:rsid w:val="00EB3EA7"/>
    <w:rsid w:val="00EB6DB7"/>
    <w:rsid w:val="00EC1FA8"/>
    <w:rsid w:val="00ED07C2"/>
    <w:rsid w:val="00ED1F5D"/>
    <w:rsid w:val="00EE1EFF"/>
    <w:rsid w:val="00EE79E0"/>
    <w:rsid w:val="00EF161C"/>
    <w:rsid w:val="00EF4565"/>
    <w:rsid w:val="00EF5479"/>
    <w:rsid w:val="00F00966"/>
    <w:rsid w:val="00F01477"/>
    <w:rsid w:val="00F17765"/>
    <w:rsid w:val="00F17797"/>
    <w:rsid w:val="00F218C2"/>
    <w:rsid w:val="00F2604C"/>
    <w:rsid w:val="00F26486"/>
    <w:rsid w:val="00F30AAE"/>
    <w:rsid w:val="00F31EBF"/>
    <w:rsid w:val="00F3487A"/>
    <w:rsid w:val="00F4676D"/>
    <w:rsid w:val="00F61630"/>
    <w:rsid w:val="00F6225A"/>
    <w:rsid w:val="00F653CA"/>
    <w:rsid w:val="00F74A95"/>
    <w:rsid w:val="00F83E19"/>
    <w:rsid w:val="00F849B0"/>
    <w:rsid w:val="00FA486B"/>
    <w:rsid w:val="00FA58C5"/>
    <w:rsid w:val="00FB1C1E"/>
    <w:rsid w:val="00FB3D74"/>
    <w:rsid w:val="00FB6CB1"/>
    <w:rsid w:val="00FC02BE"/>
    <w:rsid w:val="00FD4ACA"/>
    <w:rsid w:val="00FD644E"/>
    <w:rsid w:val="00FD7BAE"/>
    <w:rsid w:val="00FE364A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6ECF3049-DBEF-46FA-ABD0-D9FE1DF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6B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6B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6B4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B45"/>
    <w:rPr>
      <w:rFonts w:ascii="Cambria" w:hAnsi="Cambria"/>
      <w:b/>
      <w:bCs/>
      <w:color w:val="1D1B11" w:themeColor="background2" w:themeShade="1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50C18C38-316E-47AA-8677-A15222BE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Arne Winkler</cp:lastModifiedBy>
  <cp:revision>5</cp:revision>
  <cp:lastPrinted>2017-07-26T14:12:00Z</cp:lastPrinted>
  <dcterms:created xsi:type="dcterms:W3CDTF">2017-08-03T16:46:00Z</dcterms:created>
  <dcterms:modified xsi:type="dcterms:W3CDTF">2017-08-05T12:14:00Z</dcterms:modified>
</cp:coreProperties>
</file>