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77777777" w:rsidR="00954DC8" w:rsidRPr="009D1355" w:rsidRDefault="00954DC8" w:rsidP="00346B45">
      <w:pPr>
        <w:widowControl w:val="0"/>
        <w:autoSpaceDE w:val="0"/>
        <w:autoSpaceDN w:val="0"/>
        <w:adjustRightInd w:val="0"/>
        <w:spacing w:line="480" w:lineRule="auto"/>
        <w:contextualSpacing/>
        <w:rPr>
          <w:rFonts w:ascii="Times-Roman" w:hAnsi="Times-Roman" w:cs="Times-Roman"/>
        </w:rPr>
      </w:pPr>
      <w:r>
        <w:rPr>
          <w:rFonts w:ascii="Times-Roman" w:hAnsi="Times-Roman" w:cs="Times-Roman"/>
          <w:b/>
          <w:sz w:val="28"/>
          <w:szCs w:val="28"/>
        </w:rPr>
        <w:t>Schulversuchspraktikum</w:t>
      </w:r>
    </w:p>
    <w:p w14:paraId="51ACFAAD" w14:textId="757B9BE7" w:rsidR="00954DC8" w:rsidRDefault="00B9335C" w:rsidP="00346B45">
      <w:pPr>
        <w:widowControl w:val="0"/>
        <w:contextualSpacing/>
      </w:pPr>
      <w:r>
        <w:t>Sven Arne Winkler</w:t>
      </w:r>
    </w:p>
    <w:p w14:paraId="74198D98" w14:textId="32077841" w:rsidR="00954DC8" w:rsidRDefault="00F74A95" w:rsidP="00346B45">
      <w:pPr>
        <w:widowControl w:val="0"/>
        <w:contextualSpacing/>
      </w:pPr>
      <w:r>
        <w:t>S</w:t>
      </w:r>
      <w:r w:rsidR="00346B45">
        <w:t>ommersemester 2017</w:t>
      </w:r>
    </w:p>
    <w:p w14:paraId="1359FCC1" w14:textId="46A2974F" w:rsidR="00954DC8" w:rsidRDefault="00954DC8" w:rsidP="00346B45">
      <w:pPr>
        <w:widowControl w:val="0"/>
        <w:contextualSpacing/>
      </w:pPr>
      <w:r>
        <w:t xml:space="preserve">Klassenstufen </w:t>
      </w:r>
      <w:r w:rsidR="009D18E6">
        <w:t>7</w:t>
      </w:r>
      <w:r w:rsidR="0007729E">
        <w:t xml:space="preserve"> &amp; </w:t>
      </w:r>
      <w:r w:rsidR="009D18E6">
        <w:t>8</w:t>
      </w:r>
    </w:p>
    <w:p w14:paraId="12D4E3CC" w14:textId="20FF6709" w:rsidR="006D4ADB" w:rsidRDefault="006D4ADB" w:rsidP="00346B45">
      <w:pPr>
        <w:widowControl w:val="0"/>
        <w:contextualSpacing/>
      </w:pPr>
    </w:p>
    <w:p w14:paraId="7E422764" w14:textId="74F88E4F" w:rsidR="00954DC8" w:rsidRDefault="00954DC8" w:rsidP="00346B45">
      <w:pPr>
        <w:widowControl w:val="0"/>
        <w:contextualSpacing/>
      </w:pPr>
      <w:r>
        <w:tab/>
      </w:r>
    </w:p>
    <w:p w14:paraId="4AEE18C5" w14:textId="22FB8074" w:rsidR="008B7FD6" w:rsidRDefault="008B7FD6" w:rsidP="00A2731F">
      <w:pPr>
        <w:widowControl w:val="0"/>
        <w:contextualSpacing/>
      </w:pPr>
    </w:p>
    <w:p w14:paraId="2B3917B5" w14:textId="6A193DF7" w:rsidR="008B7FD6" w:rsidRDefault="008B7FD6" w:rsidP="006D4ADB">
      <w:pPr>
        <w:widowControl w:val="0"/>
        <w:contextualSpacing/>
        <w:jc w:val="center"/>
      </w:pPr>
    </w:p>
    <w:p w14:paraId="26BEFE6A" w14:textId="7E785BBD" w:rsidR="006D4ADB" w:rsidRDefault="00A003FA" w:rsidP="00A2731F">
      <w:pPr>
        <w:widowControl w:val="0"/>
        <w:contextualSpacing/>
        <w:rPr>
          <w:rFonts w:ascii="Times New Roman" w:hAnsi="Times New Roman" w:cs="Times New Roman"/>
          <w:sz w:val="52"/>
          <w:szCs w:val="24"/>
        </w:rPr>
      </w:pPr>
      <w:r>
        <w:rPr>
          <w:noProof/>
          <w:lang w:eastAsia="de-DE"/>
        </w:rPr>
        <w:drawing>
          <wp:anchor distT="0" distB="0" distL="114300" distR="114300" simplePos="0" relativeHeight="251655680" behindDoc="1" locked="0" layoutInCell="1" allowOverlap="1" wp14:anchorId="7FC8071E" wp14:editId="30B6F08E">
            <wp:simplePos x="0" y="0"/>
            <wp:positionH relativeFrom="column">
              <wp:posOffset>312420</wp:posOffset>
            </wp:positionH>
            <wp:positionV relativeFrom="paragraph">
              <wp:posOffset>40288</wp:posOffset>
            </wp:positionV>
            <wp:extent cx="5441315" cy="306006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SC_0050.JPG"/>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5441315" cy="3060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AA27D4" w14:textId="77777777" w:rsidR="00A003FA" w:rsidRDefault="00A003FA" w:rsidP="00A2731F">
      <w:pPr>
        <w:widowControl w:val="0"/>
        <w:contextualSpacing/>
        <w:rPr>
          <w:rFonts w:ascii="Times New Roman" w:hAnsi="Times New Roman" w:cs="Times New Roman"/>
          <w:sz w:val="52"/>
          <w:szCs w:val="24"/>
        </w:rPr>
      </w:pPr>
    </w:p>
    <w:p w14:paraId="5C23EE90" w14:textId="77777777" w:rsidR="00A003FA" w:rsidRDefault="00A003FA" w:rsidP="00A2731F">
      <w:pPr>
        <w:widowControl w:val="0"/>
        <w:contextualSpacing/>
        <w:rPr>
          <w:rFonts w:ascii="Times New Roman" w:hAnsi="Times New Roman" w:cs="Times New Roman"/>
          <w:sz w:val="52"/>
          <w:szCs w:val="24"/>
        </w:rPr>
      </w:pPr>
    </w:p>
    <w:p w14:paraId="0FF14E6C" w14:textId="77777777" w:rsidR="00A003FA" w:rsidRDefault="00A003FA" w:rsidP="00A2731F">
      <w:pPr>
        <w:widowControl w:val="0"/>
        <w:contextualSpacing/>
        <w:rPr>
          <w:rFonts w:ascii="Times New Roman" w:hAnsi="Times New Roman" w:cs="Times New Roman"/>
          <w:sz w:val="52"/>
          <w:szCs w:val="24"/>
        </w:rPr>
      </w:pPr>
    </w:p>
    <w:p w14:paraId="4DA31AB1" w14:textId="77777777" w:rsidR="00A003FA" w:rsidRDefault="00A003FA" w:rsidP="00A2731F">
      <w:pPr>
        <w:widowControl w:val="0"/>
        <w:contextualSpacing/>
        <w:rPr>
          <w:rFonts w:ascii="Times New Roman" w:hAnsi="Times New Roman" w:cs="Times New Roman"/>
          <w:sz w:val="52"/>
          <w:szCs w:val="24"/>
        </w:rPr>
      </w:pPr>
    </w:p>
    <w:p w14:paraId="0419AF72" w14:textId="77777777" w:rsidR="00A003FA" w:rsidRDefault="00A003FA" w:rsidP="00A2731F">
      <w:pPr>
        <w:widowControl w:val="0"/>
        <w:contextualSpacing/>
        <w:rPr>
          <w:rFonts w:ascii="Times New Roman" w:hAnsi="Times New Roman" w:cs="Times New Roman"/>
          <w:sz w:val="52"/>
          <w:szCs w:val="24"/>
        </w:rPr>
      </w:pPr>
    </w:p>
    <w:p w14:paraId="484F41F0" w14:textId="7A78B737" w:rsidR="008B7FD6" w:rsidRDefault="00066F38" w:rsidP="00A2731F">
      <w:pPr>
        <w:widowControl w:val="0"/>
        <w:contextualSpacing/>
        <w:rPr>
          <w:rFonts w:ascii="Times New Roman" w:hAnsi="Times New Roman" w:cs="Times New Roman"/>
          <w:sz w:val="52"/>
          <w:szCs w:val="24"/>
        </w:rPr>
      </w:pPr>
      <w:r>
        <w:rPr>
          <w:rFonts w:ascii="Times New Roman" w:hAnsi="Times New Roman" w:cs="Times New Roman"/>
          <w:noProof/>
          <w:sz w:val="52"/>
          <w:szCs w:val="24"/>
          <w:lang w:eastAsia="de-DE"/>
        </w:rPr>
        <w:pict w14:anchorId="6C1F7AAD">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657728;mso-position-horizontal-relative:text;mso-position-vertical-relative:text" o:connectortype="straight"/>
        </w:pict>
      </w:r>
    </w:p>
    <w:p w14:paraId="23A15D18" w14:textId="6608A96E" w:rsidR="0006684E" w:rsidRPr="00984EF9" w:rsidRDefault="00255681" w:rsidP="00346B45">
      <w:pPr>
        <w:widowControl w:val="0"/>
        <w:autoSpaceDE w:val="0"/>
        <w:autoSpaceDN w:val="0"/>
        <w:adjustRightInd w:val="0"/>
        <w:contextualSpacing/>
        <w:jc w:val="center"/>
        <w:rPr>
          <w:rFonts w:asciiTheme="majorHAnsi" w:hAnsiTheme="majorHAnsi" w:cs="Times New Roman"/>
          <w:b/>
          <w:sz w:val="52"/>
          <w:szCs w:val="24"/>
        </w:rPr>
      </w:pPr>
      <w:r>
        <w:rPr>
          <w:rFonts w:asciiTheme="majorHAnsi" w:hAnsiTheme="majorHAnsi" w:cs="Times New Roman"/>
          <w:b/>
          <w:sz w:val="52"/>
          <w:szCs w:val="24"/>
        </w:rPr>
        <w:t>Sauerstoff</w:t>
      </w:r>
    </w:p>
    <w:p w14:paraId="145BC997" w14:textId="459717E1" w:rsidR="00984EF9" w:rsidRDefault="00066F38" w:rsidP="00346B45">
      <w:pPr>
        <w:widowControl w:val="0"/>
        <w:autoSpaceDE w:val="0"/>
        <w:autoSpaceDN w:val="0"/>
        <w:adjustRightInd w:val="0"/>
        <w:contextualSpacing/>
        <w:jc w:val="center"/>
        <w:rPr>
          <w:rFonts w:asciiTheme="majorHAnsi" w:hAnsiTheme="majorHAnsi" w:cs="Times New Roman"/>
          <w:b/>
          <w:sz w:val="44"/>
          <w:szCs w:val="44"/>
        </w:rPr>
      </w:pPr>
      <w:r>
        <w:rPr>
          <w:noProof/>
          <w:lang w:eastAsia="de-DE"/>
        </w:rPr>
        <w:pict w14:anchorId="6C1F7AAD">
          <v:shape id="_x0000_s1157" type="#_x0000_t32" style="position:absolute;left:0;text-align:left;margin-left:1.9pt;margin-top:37.85pt;width:448.5pt;height:0;z-index:251658752;mso-position-horizontal-relative:text;mso-position-vertical-relative:text" o:connectortype="straight"/>
        </w:pict>
      </w:r>
      <w:r w:rsidR="00984EF9" w:rsidRPr="00984EF9">
        <w:rPr>
          <w:rFonts w:asciiTheme="majorHAnsi" w:hAnsiTheme="majorHAnsi" w:cs="Times New Roman"/>
          <w:b/>
          <w:sz w:val="44"/>
          <w:szCs w:val="44"/>
        </w:rPr>
        <w:t>Kurzprotokoll</w:t>
      </w:r>
    </w:p>
    <w:p w14:paraId="507BE9BB" w14:textId="58DEA15F" w:rsidR="00A2731F" w:rsidRDefault="00A2731F" w:rsidP="00A2731F">
      <w:pPr>
        <w:widowControl w:val="0"/>
        <w:autoSpaceDE w:val="0"/>
        <w:autoSpaceDN w:val="0"/>
        <w:adjustRightInd w:val="0"/>
        <w:contextualSpacing/>
        <w:rPr>
          <w:rFonts w:asciiTheme="majorHAnsi" w:hAnsiTheme="majorHAnsi" w:cs="Times New Roman"/>
          <w:b/>
          <w:sz w:val="44"/>
          <w:szCs w:val="44"/>
        </w:rPr>
      </w:pPr>
      <w:r>
        <w:rPr>
          <w:rFonts w:asciiTheme="majorHAnsi" w:hAnsiTheme="majorHAnsi" w:cs="Times New Roman"/>
          <w:b/>
          <w:sz w:val="44"/>
          <w:szCs w:val="44"/>
        </w:rPr>
        <w:br w:type="page"/>
      </w:r>
    </w:p>
    <w:p w14:paraId="00D6A730" w14:textId="0F153D38" w:rsidR="00A2731F" w:rsidRDefault="00A2731F" w:rsidP="00A2731F">
      <w:pPr>
        <w:pBdr>
          <w:bottom w:val="single" w:sz="6" w:space="1" w:color="auto"/>
        </w:pBdr>
        <w:rPr>
          <w:b/>
        </w:rPr>
      </w:pPr>
      <w:r w:rsidRPr="00A90BD6">
        <w:rPr>
          <w:b/>
        </w:rPr>
        <w:lastRenderedPageBreak/>
        <w:t>Auf einen Blick:</w:t>
      </w:r>
    </w:p>
    <w:p w14:paraId="45D89DED" w14:textId="02267A36" w:rsidR="00A2731F" w:rsidRPr="00F31EBF" w:rsidRDefault="006D4ADB" w:rsidP="00A2731F">
      <w:pPr>
        <w:rPr>
          <w:i/>
          <w:color w:val="auto"/>
        </w:rPr>
      </w:pPr>
      <w:r>
        <w:rPr>
          <w:rFonts w:asciiTheme="majorHAnsi" w:hAnsiTheme="majorHAnsi"/>
          <w:color w:val="auto"/>
        </w:rPr>
        <w:t xml:space="preserve">In diesem Kurzprotokoll werden weitere Experimente zum Thema </w:t>
      </w:r>
      <w:r w:rsidR="00F00966">
        <w:rPr>
          <w:rFonts w:asciiTheme="majorHAnsi" w:hAnsiTheme="majorHAnsi"/>
          <w:color w:val="auto"/>
        </w:rPr>
        <w:t xml:space="preserve">„Sauerstoff“ </w:t>
      </w:r>
      <w:r>
        <w:rPr>
          <w:rFonts w:asciiTheme="majorHAnsi" w:hAnsiTheme="majorHAnsi"/>
          <w:color w:val="auto"/>
        </w:rPr>
        <w:t xml:space="preserve">vorgestellt. </w:t>
      </w:r>
      <w:r w:rsidR="00D5007C">
        <w:rPr>
          <w:rFonts w:asciiTheme="majorHAnsi" w:hAnsiTheme="majorHAnsi"/>
          <w:color w:val="auto"/>
        </w:rPr>
        <w:t xml:space="preserve">Enthalten ist sowohl ein </w:t>
      </w:r>
      <w:r w:rsidR="00064E93">
        <w:rPr>
          <w:rFonts w:asciiTheme="majorHAnsi" w:hAnsiTheme="majorHAnsi"/>
          <w:color w:val="auto"/>
        </w:rPr>
        <w:t>alternativer Versuch, der die Notwendigkeit von Sauerstoff zur Verbrennung demonstriert, als auch ein Versuch zur Darstellung von Sauerstoff.</w:t>
      </w:r>
    </w:p>
    <w:p w14:paraId="6E67A361" w14:textId="77777777" w:rsidR="00A90BD6" w:rsidRDefault="00A90BD6" w:rsidP="00A2731F">
      <w:pPr>
        <w:widowControl w:val="0"/>
        <w:contextualSpacing/>
      </w:pPr>
    </w:p>
    <w:p w14:paraId="18F3B7FA" w14:textId="77777777" w:rsidR="00A90BD6" w:rsidRPr="00A90BD6" w:rsidRDefault="00A90BD6" w:rsidP="00A2731F">
      <w:pPr>
        <w:widowControl w:val="0"/>
        <w:contextualSpacing/>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rsidP="00A2731F">
          <w:pPr>
            <w:pStyle w:val="Inhaltsverzeichnisberschrift"/>
            <w:keepNext w:val="0"/>
            <w:keepLines w:val="0"/>
            <w:widowControl w:val="0"/>
            <w:spacing w:line="360" w:lineRule="auto"/>
            <w:contextualSpacing/>
            <w:jc w:val="both"/>
          </w:pPr>
          <w:r w:rsidRPr="00E26180">
            <w:rPr>
              <w:color w:val="auto"/>
            </w:rPr>
            <w:t>Inhalt</w:t>
          </w:r>
        </w:p>
        <w:p w14:paraId="7E8A14B0" w14:textId="77777777" w:rsidR="00E26180" w:rsidRPr="00E26180" w:rsidRDefault="00E26180" w:rsidP="00A2731F">
          <w:pPr>
            <w:widowControl w:val="0"/>
            <w:contextualSpacing/>
          </w:pPr>
        </w:p>
        <w:p w14:paraId="392E6C16" w14:textId="5596564B" w:rsidR="00F653CA"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88996990" w:history="1">
            <w:r w:rsidR="00F653CA" w:rsidRPr="008D0B43">
              <w:rPr>
                <w:rStyle w:val="Hyperlink"/>
                <w:noProof/>
              </w:rPr>
              <w:t>1</w:t>
            </w:r>
            <w:r w:rsidR="00F653CA">
              <w:rPr>
                <w:rFonts w:asciiTheme="minorHAnsi" w:eastAsiaTheme="minorEastAsia" w:hAnsiTheme="minorHAnsi"/>
                <w:noProof/>
                <w:color w:val="auto"/>
                <w:lang w:eastAsia="de-DE"/>
              </w:rPr>
              <w:tab/>
            </w:r>
            <w:r w:rsidR="00F653CA" w:rsidRPr="008D0B43">
              <w:rPr>
                <w:rStyle w:val="Hyperlink"/>
                <w:noProof/>
              </w:rPr>
              <w:t>Weitere Lehrerversuche</w:t>
            </w:r>
            <w:r w:rsidR="00F653CA">
              <w:rPr>
                <w:noProof/>
                <w:webHidden/>
              </w:rPr>
              <w:tab/>
            </w:r>
            <w:r w:rsidR="00F653CA">
              <w:rPr>
                <w:noProof/>
                <w:webHidden/>
              </w:rPr>
              <w:fldChar w:fldCharType="begin"/>
            </w:r>
            <w:r w:rsidR="00F653CA">
              <w:rPr>
                <w:noProof/>
                <w:webHidden/>
              </w:rPr>
              <w:instrText xml:space="preserve"> PAGEREF _Toc488996990 \h </w:instrText>
            </w:r>
            <w:r w:rsidR="00F653CA">
              <w:rPr>
                <w:noProof/>
                <w:webHidden/>
              </w:rPr>
            </w:r>
            <w:r w:rsidR="00F653CA">
              <w:rPr>
                <w:noProof/>
                <w:webHidden/>
              </w:rPr>
              <w:fldChar w:fldCharType="separate"/>
            </w:r>
            <w:r w:rsidR="00F653CA">
              <w:rPr>
                <w:noProof/>
                <w:webHidden/>
              </w:rPr>
              <w:t>1</w:t>
            </w:r>
            <w:r w:rsidR="00F653CA">
              <w:rPr>
                <w:noProof/>
                <w:webHidden/>
              </w:rPr>
              <w:fldChar w:fldCharType="end"/>
            </w:r>
          </w:hyperlink>
        </w:p>
        <w:p w14:paraId="44F55997" w14:textId="1FE1FD23" w:rsidR="00F653CA" w:rsidRDefault="00066F38">
          <w:pPr>
            <w:pStyle w:val="Verzeichnis2"/>
            <w:tabs>
              <w:tab w:val="left" w:pos="880"/>
              <w:tab w:val="right" w:leader="dot" w:pos="9062"/>
            </w:tabs>
            <w:rPr>
              <w:rFonts w:asciiTheme="minorHAnsi" w:eastAsiaTheme="minorEastAsia" w:hAnsiTheme="minorHAnsi"/>
              <w:noProof/>
              <w:color w:val="auto"/>
              <w:lang w:eastAsia="de-DE"/>
            </w:rPr>
          </w:pPr>
          <w:hyperlink w:anchor="_Toc488996991" w:history="1">
            <w:r w:rsidR="00F653CA" w:rsidRPr="008D0B43">
              <w:rPr>
                <w:rStyle w:val="Hyperlink"/>
                <w:noProof/>
              </w:rPr>
              <w:t>1.1</w:t>
            </w:r>
            <w:r w:rsidR="00F653CA">
              <w:rPr>
                <w:rFonts w:asciiTheme="minorHAnsi" w:eastAsiaTheme="minorEastAsia" w:hAnsiTheme="minorHAnsi"/>
                <w:noProof/>
                <w:color w:val="auto"/>
                <w:lang w:eastAsia="de-DE"/>
              </w:rPr>
              <w:tab/>
            </w:r>
            <w:r w:rsidR="00F653CA" w:rsidRPr="008D0B43">
              <w:rPr>
                <w:rStyle w:val="Hyperlink"/>
                <w:noProof/>
              </w:rPr>
              <w:t>V1 – Darstellung von Sauerstoff</w:t>
            </w:r>
            <w:r w:rsidR="00F653CA">
              <w:rPr>
                <w:noProof/>
                <w:webHidden/>
              </w:rPr>
              <w:tab/>
            </w:r>
            <w:r w:rsidR="00F653CA">
              <w:rPr>
                <w:noProof/>
                <w:webHidden/>
              </w:rPr>
              <w:fldChar w:fldCharType="begin"/>
            </w:r>
            <w:r w:rsidR="00F653CA">
              <w:rPr>
                <w:noProof/>
                <w:webHidden/>
              </w:rPr>
              <w:instrText xml:space="preserve"> PAGEREF _Toc488996991 \h </w:instrText>
            </w:r>
            <w:r w:rsidR="00F653CA">
              <w:rPr>
                <w:noProof/>
                <w:webHidden/>
              </w:rPr>
            </w:r>
            <w:r w:rsidR="00F653CA">
              <w:rPr>
                <w:noProof/>
                <w:webHidden/>
              </w:rPr>
              <w:fldChar w:fldCharType="separate"/>
            </w:r>
            <w:r w:rsidR="00F653CA">
              <w:rPr>
                <w:noProof/>
                <w:webHidden/>
              </w:rPr>
              <w:t>1</w:t>
            </w:r>
            <w:r w:rsidR="00F653CA">
              <w:rPr>
                <w:noProof/>
                <w:webHidden/>
              </w:rPr>
              <w:fldChar w:fldCharType="end"/>
            </w:r>
          </w:hyperlink>
        </w:p>
        <w:p w14:paraId="137AC848" w14:textId="58C32252" w:rsidR="00F653CA" w:rsidRDefault="00066F38">
          <w:pPr>
            <w:pStyle w:val="Verzeichnis1"/>
            <w:tabs>
              <w:tab w:val="left" w:pos="440"/>
              <w:tab w:val="right" w:leader="dot" w:pos="9062"/>
            </w:tabs>
            <w:rPr>
              <w:rFonts w:asciiTheme="minorHAnsi" w:eastAsiaTheme="minorEastAsia" w:hAnsiTheme="minorHAnsi"/>
              <w:noProof/>
              <w:color w:val="auto"/>
              <w:lang w:eastAsia="de-DE"/>
            </w:rPr>
          </w:pPr>
          <w:hyperlink w:anchor="_Toc488996992" w:history="1">
            <w:r w:rsidR="00F653CA" w:rsidRPr="008D0B43">
              <w:rPr>
                <w:rStyle w:val="Hyperlink"/>
                <w:noProof/>
              </w:rPr>
              <w:t>2</w:t>
            </w:r>
            <w:r w:rsidR="00F653CA">
              <w:rPr>
                <w:rFonts w:asciiTheme="minorHAnsi" w:eastAsiaTheme="minorEastAsia" w:hAnsiTheme="minorHAnsi"/>
                <w:noProof/>
                <w:color w:val="auto"/>
                <w:lang w:eastAsia="de-DE"/>
              </w:rPr>
              <w:tab/>
            </w:r>
            <w:r w:rsidR="00F653CA" w:rsidRPr="008D0B43">
              <w:rPr>
                <w:rStyle w:val="Hyperlink"/>
                <w:noProof/>
              </w:rPr>
              <w:t>Weitere Schülerversuche</w:t>
            </w:r>
            <w:r w:rsidR="00F653CA">
              <w:rPr>
                <w:noProof/>
                <w:webHidden/>
              </w:rPr>
              <w:tab/>
            </w:r>
            <w:r w:rsidR="00F653CA">
              <w:rPr>
                <w:noProof/>
                <w:webHidden/>
              </w:rPr>
              <w:fldChar w:fldCharType="begin"/>
            </w:r>
            <w:r w:rsidR="00F653CA">
              <w:rPr>
                <w:noProof/>
                <w:webHidden/>
              </w:rPr>
              <w:instrText xml:space="preserve"> PAGEREF _Toc488996992 \h </w:instrText>
            </w:r>
            <w:r w:rsidR="00F653CA">
              <w:rPr>
                <w:noProof/>
                <w:webHidden/>
              </w:rPr>
            </w:r>
            <w:r w:rsidR="00F653CA">
              <w:rPr>
                <w:noProof/>
                <w:webHidden/>
              </w:rPr>
              <w:fldChar w:fldCharType="separate"/>
            </w:r>
            <w:r w:rsidR="00F653CA">
              <w:rPr>
                <w:noProof/>
                <w:webHidden/>
              </w:rPr>
              <w:t>2</w:t>
            </w:r>
            <w:r w:rsidR="00F653CA">
              <w:rPr>
                <w:noProof/>
                <w:webHidden/>
              </w:rPr>
              <w:fldChar w:fldCharType="end"/>
            </w:r>
          </w:hyperlink>
        </w:p>
        <w:p w14:paraId="68621E23" w14:textId="7AE2EEED" w:rsidR="00F653CA" w:rsidRDefault="00066F38">
          <w:pPr>
            <w:pStyle w:val="Verzeichnis2"/>
            <w:tabs>
              <w:tab w:val="left" w:pos="880"/>
              <w:tab w:val="right" w:leader="dot" w:pos="9062"/>
            </w:tabs>
            <w:rPr>
              <w:rFonts w:asciiTheme="minorHAnsi" w:eastAsiaTheme="minorEastAsia" w:hAnsiTheme="minorHAnsi"/>
              <w:noProof/>
              <w:color w:val="auto"/>
              <w:lang w:eastAsia="de-DE"/>
            </w:rPr>
          </w:pPr>
          <w:hyperlink w:anchor="_Toc488996993" w:history="1">
            <w:r w:rsidR="00F653CA" w:rsidRPr="008D0B43">
              <w:rPr>
                <w:rStyle w:val="Hyperlink"/>
                <w:noProof/>
              </w:rPr>
              <w:t>2.1</w:t>
            </w:r>
            <w:r w:rsidR="00F653CA">
              <w:rPr>
                <w:rFonts w:asciiTheme="minorHAnsi" w:eastAsiaTheme="minorEastAsia" w:hAnsiTheme="minorHAnsi"/>
                <w:noProof/>
                <w:color w:val="auto"/>
                <w:lang w:eastAsia="de-DE"/>
              </w:rPr>
              <w:tab/>
            </w:r>
            <w:r w:rsidR="00F653CA" w:rsidRPr="008D0B43">
              <w:rPr>
                <w:rStyle w:val="Hyperlink"/>
                <w:noProof/>
              </w:rPr>
              <w:t>V2 – Sauerstoff unterhält die Verbrennung – Variante 2</w:t>
            </w:r>
            <w:r w:rsidR="00F653CA">
              <w:rPr>
                <w:noProof/>
                <w:webHidden/>
              </w:rPr>
              <w:tab/>
            </w:r>
            <w:r w:rsidR="00F653CA">
              <w:rPr>
                <w:noProof/>
                <w:webHidden/>
              </w:rPr>
              <w:fldChar w:fldCharType="begin"/>
            </w:r>
            <w:r w:rsidR="00F653CA">
              <w:rPr>
                <w:noProof/>
                <w:webHidden/>
              </w:rPr>
              <w:instrText xml:space="preserve"> PAGEREF _Toc488996993 \h </w:instrText>
            </w:r>
            <w:r w:rsidR="00F653CA">
              <w:rPr>
                <w:noProof/>
                <w:webHidden/>
              </w:rPr>
            </w:r>
            <w:r w:rsidR="00F653CA">
              <w:rPr>
                <w:noProof/>
                <w:webHidden/>
              </w:rPr>
              <w:fldChar w:fldCharType="separate"/>
            </w:r>
            <w:r w:rsidR="00F653CA">
              <w:rPr>
                <w:noProof/>
                <w:webHidden/>
              </w:rPr>
              <w:t>2</w:t>
            </w:r>
            <w:r w:rsidR="00F653CA">
              <w:rPr>
                <w:noProof/>
                <w:webHidden/>
              </w:rPr>
              <w:fldChar w:fldCharType="end"/>
            </w:r>
          </w:hyperlink>
        </w:p>
        <w:p w14:paraId="2E88943A" w14:textId="2496685D" w:rsidR="00E26180" w:rsidRDefault="00E26180" w:rsidP="00A2731F">
          <w:pPr>
            <w:widowControl w:val="0"/>
            <w:contextualSpacing/>
          </w:pPr>
          <w:r>
            <w:fldChar w:fldCharType="end"/>
          </w:r>
        </w:p>
      </w:sdtContent>
    </w:sdt>
    <w:p w14:paraId="20763230" w14:textId="7170114F" w:rsidR="005B0270" w:rsidRDefault="005B0270" w:rsidP="00A2731F">
      <w:pPr>
        <w:widowControl w:val="0"/>
        <w:contextualSpacing/>
      </w:pPr>
    </w:p>
    <w:p w14:paraId="7354F48A" w14:textId="77777777" w:rsidR="005B0270" w:rsidRPr="005B0270" w:rsidRDefault="005B0270" w:rsidP="00A2731F">
      <w:pPr>
        <w:widowControl w:val="0"/>
        <w:contextualSpacing/>
        <w:sectPr w:rsidR="005B0270" w:rsidRPr="005B0270" w:rsidSect="00984E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pgNumType w:start="0"/>
          <w:cols w:space="708"/>
          <w:docGrid w:linePitch="360"/>
        </w:sectPr>
      </w:pPr>
    </w:p>
    <w:p w14:paraId="3495EED2" w14:textId="07616237" w:rsidR="00FD7BAE" w:rsidRPr="00FD7BAE" w:rsidRDefault="00984EF9" w:rsidP="00FD7BAE">
      <w:pPr>
        <w:pStyle w:val="berschrift1"/>
        <w:keepNext w:val="0"/>
        <w:keepLines w:val="0"/>
        <w:widowControl w:val="0"/>
        <w:contextualSpacing/>
      </w:pPr>
      <w:bookmarkStart w:id="0" w:name="_Toc488996990"/>
      <w:r>
        <w:lastRenderedPageBreak/>
        <w:t xml:space="preserve">Weitere </w:t>
      </w:r>
      <w:r w:rsidR="00977ED8">
        <w:t>Lehrer</w:t>
      </w:r>
      <w:r w:rsidR="00F31EBF">
        <w:t>versuch</w:t>
      </w:r>
      <w:r>
        <w:t>e</w:t>
      </w:r>
      <w:bookmarkEnd w:id="0"/>
    </w:p>
    <w:p w14:paraId="76F7CA13" w14:textId="6EA5CD1E" w:rsidR="00FD7BAE" w:rsidRPr="009F3CFF" w:rsidRDefault="00FD7BAE" w:rsidP="00FD7BAE">
      <w:pPr>
        <w:pStyle w:val="berschrift2"/>
        <w:keepNext w:val="0"/>
        <w:keepLines w:val="0"/>
        <w:widowControl w:val="0"/>
        <w:contextualSpacing/>
      </w:pPr>
      <w:bookmarkStart w:id="1" w:name="_Toc488996991"/>
      <w:r>
        <w:t>V</w:t>
      </w:r>
      <w:r w:rsidR="003A1D33">
        <w:t>1</w:t>
      </w:r>
      <w:r>
        <w:t xml:space="preserve"> – Darstellung von Sauerstoff</w:t>
      </w:r>
      <w:bookmarkEnd w:id="1"/>
    </w:p>
    <w:p w14:paraId="1B10284D" w14:textId="77777777" w:rsidR="00FD7BAE" w:rsidRPr="00A878B8" w:rsidRDefault="00FD7BAE" w:rsidP="00FD7BAE">
      <w:pPr>
        <w:widowControl w:val="0"/>
        <w:tabs>
          <w:tab w:val="left" w:pos="1701"/>
          <w:tab w:val="left" w:pos="2127"/>
        </w:tabs>
        <w:ind w:firstLine="5"/>
        <w:contextualSpacing/>
        <w:rPr>
          <w:i/>
        </w:rPr>
      </w:pPr>
      <w:r w:rsidRPr="00A878B8">
        <w:rPr>
          <w:i/>
        </w:rPr>
        <w:t>In diesem Versuch werden zwei Varianten zur Darstellung von Sauerstoff durch Erhitzen sauerstoffreicher Verbindungen vorgestellt.</w:t>
      </w:r>
    </w:p>
    <w:p w14:paraId="55E6CCF1" w14:textId="77777777" w:rsidR="00FD7BAE" w:rsidRDefault="00FD7BAE" w:rsidP="00FD7BAE">
      <w:pPr>
        <w:widowControl w:val="0"/>
        <w:tabs>
          <w:tab w:val="left" w:pos="1701"/>
          <w:tab w:val="left" w:pos="1985"/>
        </w:tabs>
        <w:ind w:left="1980" w:hanging="1980"/>
        <w:contextualSpacing/>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D7BAE" w:rsidRPr="00940455" w14:paraId="4B19D83C" w14:textId="77777777" w:rsidTr="00B324F1">
        <w:tc>
          <w:tcPr>
            <w:tcW w:w="9322" w:type="dxa"/>
            <w:gridSpan w:val="9"/>
            <w:shd w:val="clear" w:color="auto" w:fill="4F81BD"/>
            <w:vAlign w:val="center"/>
          </w:tcPr>
          <w:p w14:paraId="12511185" w14:textId="77777777" w:rsidR="00FD7BAE" w:rsidRPr="00940455" w:rsidRDefault="00FD7BAE" w:rsidP="00B324F1">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FD7BAE" w:rsidRPr="00940455" w14:paraId="5CA3CFEC" w14:textId="77777777" w:rsidTr="00B324F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9894320" w14:textId="77777777" w:rsidR="00FD7BAE" w:rsidRPr="00940455" w:rsidRDefault="00FD7BAE" w:rsidP="00B324F1">
            <w:pPr>
              <w:spacing w:after="0" w:line="276" w:lineRule="auto"/>
              <w:contextualSpacing/>
              <w:rPr>
                <w:rFonts w:asciiTheme="majorHAnsi" w:hAnsiTheme="majorHAnsi"/>
                <w:b/>
                <w:bCs/>
              </w:rPr>
            </w:pPr>
            <w:r>
              <w:rPr>
                <w:rFonts w:asciiTheme="majorHAnsi" w:hAnsiTheme="majorHAnsi"/>
                <w:sz w:val="20"/>
              </w:rPr>
              <w:t>Oxi-Reiniger</w:t>
            </w:r>
          </w:p>
        </w:tc>
        <w:tc>
          <w:tcPr>
            <w:tcW w:w="3177" w:type="dxa"/>
            <w:gridSpan w:val="3"/>
            <w:tcBorders>
              <w:top w:val="single" w:sz="8" w:space="0" w:color="4F81BD"/>
              <w:bottom w:val="single" w:sz="8" w:space="0" w:color="4F81BD"/>
            </w:tcBorders>
            <w:shd w:val="clear" w:color="auto" w:fill="auto"/>
            <w:vAlign w:val="center"/>
          </w:tcPr>
          <w:p w14:paraId="61E0E77B" w14:textId="77777777" w:rsidR="00FD7BAE" w:rsidRPr="00940455" w:rsidRDefault="00FD7BAE" w:rsidP="00B324F1">
            <w:pPr>
              <w:spacing w:after="0"/>
              <w:contextualSpacing/>
              <w:rPr>
                <w:rFonts w:asciiTheme="majorHAnsi" w:hAnsiTheme="majorHAnsi"/>
              </w:rPr>
            </w:pPr>
            <w:r w:rsidRPr="00940455">
              <w:rPr>
                <w:rFonts w:asciiTheme="majorHAnsi" w:hAnsiTheme="majorHAnsi"/>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C1D571E" w14:textId="77777777" w:rsidR="00FD7BAE" w:rsidRPr="00940455" w:rsidRDefault="00FD7BAE" w:rsidP="00B324F1">
            <w:pPr>
              <w:spacing w:after="0"/>
              <w:contextualSpacing/>
              <w:rPr>
                <w:rFonts w:asciiTheme="majorHAnsi" w:hAnsiTheme="majorHAnsi"/>
              </w:rPr>
            </w:pPr>
            <w:r w:rsidRPr="00940455">
              <w:rPr>
                <w:rFonts w:asciiTheme="majorHAnsi" w:hAnsiTheme="majorHAnsi"/>
                <w:sz w:val="20"/>
              </w:rPr>
              <w:t xml:space="preserve">P: </w:t>
            </w:r>
            <w:r>
              <w:t>-</w:t>
            </w:r>
          </w:p>
        </w:tc>
      </w:tr>
      <w:tr w:rsidR="00FD7BAE" w:rsidRPr="00940455" w14:paraId="670D349E" w14:textId="77777777" w:rsidTr="00B324F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36C6927" w14:textId="77777777" w:rsidR="00FD7BAE" w:rsidRDefault="00FD7BAE" w:rsidP="00B324F1">
            <w:pPr>
              <w:spacing w:after="0" w:line="276" w:lineRule="auto"/>
              <w:contextualSpacing/>
              <w:rPr>
                <w:rFonts w:asciiTheme="majorHAnsi" w:hAnsiTheme="majorHAnsi"/>
                <w:sz w:val="20"/>
              </w:rPr>
            </w:pPr>
            <w:r>
              <w:rPr>
                <w:rFonts w:asciiTheme="majorHAnsi" w:hAnsiTheme="majorHAnsi"/>
                <w:sz w:val="20"/>
              </w:rPr>
              <w:t>Kaliumnitrat</w:t>
            </w:r>
          </w:p>
        </w:tc>
        <w:tc>
          <w:tcPr>
            <w:tcW w:w="3177" w:type="dxa"/>
            <w:gridSpan w:val="3"/>
            <w:tcBorders>
              <w:top w:val="single" w:sz="8" w:space="0" w:color="4F81BD"/>
              <w:bottom w:val="single" w:sz="8" w:space="0" w:color="4F81BD"/>
            </w:tcBorders>
            <w:shd w:val="clear" w:color="auto" w:fill="auto"/>
            <w:vAlign w:val="center"/>
          </w:tcPr>
          <w:p w14:paraId="410ABD88" w14:textId="77777777" w:rsidR="00FD7BAE" w:rsidRPr="00940455" w:rsidRDefault="00FD7BAE" w:rsidP="00B324F1">
            <w:pPr>
              <w:spacing w:after="0"/>
              <w:contextualSpacing/>
              <w:rPr>
                <w:rFonts w:asciiTheme="majorHAnsi" w:hAnsiTheme="majorHAnsi"/>
                <w:sz w:val="20"/>
              </w:rPr>
            </w:pPr>
            <w:r>
              <w:rPr>
                <w:rFonts w:asciiTheme="majorHAnsi" w:hAnsiTheme="majorHAnsi"/>
                <w:sz w:val="20"/>
              </w:rPr>
              <w:t>H: 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415E55E" w14:textId="77777777" w:rsidR="00FD7BAE" w:rsidRPr="00940455" w:rsidRDefault="00FD7BAE" w:rsidP="00B324F1">
            <w:pPr>
              <w:spacing w:after="0"/>
              <w:contextualSpacing/>
              <w:rPr>
                <w:rFonts w:asciiTheme="majorHAnsi" w:hAnsiTheme="majorHAnsi"/>
                <w:sz w:val="20"/>
              </w:rPr>
            </w:pPr>
            <w:r>
              <w:rPr>
                <w:rFonts w:asciiTheme="majorHAnsi" w:hAnsiTheme="majorHAnsi"/>
                <w:sz w:val="20"/>
              </w:rPr>
              <w:t>P: 210, 221</w:t>
            </w:r>
          </w:p>
        </w:tc>
      </w:tr>
      <w:tr w:rsidR="00F653CA" w:rsidRPr="00940455" w14:paraId="7DF0A34E" w14:textId="77777777" w:rsidTr="00B324F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82C1FB0" w14:textId="3C595219" w:rsidR="00F653CA" w:rsidRDefault="00F653CA" w:rsidP="00B324F1">
            <w:pPr>
              <w:spacing w:after="0" w:line="276" w:lineRule="auto"/>
              <w:contextualSpacing/>
              <w:rPr>
                <w:rFonts w:asciiTheme="majorHAnsi" w:hAnsiTheme="majorHAnsi"/>
                <w:sz w:val="20"/>
              </w:rPr>
            </w:pPr>
            <w:r>
              <w:rPr>
                <w:rFonts w:asciiTheme="majorHAnsi" w:hAnsiTheme="majorHAnsi"/>
                <w:sz w:val="20"/>
              </w:rPr>
              <w:t>Sauerstoff</w:t>
            </w:r>
          </w:p>
        </w:tc>
        <w:tc>
          <w:tcPr>
            <w:tcW w:w="3177" w:type="dxa"/>
            <w:gridSpan w:val="3"/>
            <w:tcBorders>
              <w:top w:val="single" w:sz="8" w:space="0" w:color="4F81BD"/>
              <w:bottom w:val="single" w:sz="8" w:space="0" w:color="4F81BD"/>
            </w:tcBorders>
            <w:shd w:val="clear" w:color="auto" w:fill="auto"/>
            <w:vAlign w:val="center"/>
          </w:tcPr>
          <w:p w14:paraId="5FC88012" w14:textId="35585DCF" w:rsidR="00F653CA" w:rsidRDefault="00F653CA" w:rsidP="00B324F1">
            <w:pPr>
              <w:spacing w:after="0"/>
              <w:contextualSpacing/>
              <w:rPr>
                <w:rFonts w:asciiTheme="majorHAnsi" w:hAnsiTheme="majorHAnsi"/>
                <w:sz w:val="20"/>
              </w:rPr>
            </w:pPr>
            <w:r>
              <w:rPr>
                <w:rFonts w:asciiTheme="majorHAnsi" w:hAnsiTheme="majorHAnsi"/>
                <w:sz w:val="20"/>
              </w:rPr>
              <w:t>H: 270,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9E62A47" w14:textId="005110A1" w:rsidR="00F653CA" w:rsidRDefault="00F653CA" w:rsidP="00B324F1">
            <w:pPr>
              <w:spacing w:after="0"/>
              <w:contextualSpacing/>
              <w:rPr>
                <w:rFonts w:asciiTheme="majorHAnsi" w:hAnsiTheme="majorHAnsi"/>
                <w:sz w:val="20"/>
              </w:rPr>
            </w:pPr>
            <w:r>
              <w:rPr>
                <w:rFonts w:asciiTheme="majorHAnsi" w:hAnsiTheme="majorHAnsi"/>
                <w:sz w:val="20"/>
              </w:rPr>
              <w:t>P: 220, 403, 244, 370+376</w:t>
            </w:r>
          </w:p>
        </w:tc>
      </w:tr>
      <w:tr w:rsidR="00FD7BAE" w:rsidRPr="00940455" w14:paraId="3681E8D9" w14:textId="77777777" w:rsidTr="00B324F1">
        <w:tc>
          <w:tcPr>
            <w:tcW w:w="1009" w:type="dxa"/>
            <w:tcBorders>
              <w:top w:val="single" w:sz="8" w:space="0" w:color="4F81BD"/>
              <w:left w:val="single" w:sz="8" w:space="0" w:color="4F81BD"/>
              <w:bottom w:val="single" w:sz="8" w:space="0" w:color="4F81BD"/>
            </w:tcBorders>
            <w:shd w:val="clear" w:color="auto" w:fill="auto"/>
            <w:vAlign w:val="center"/>
          </w:tcPr>
          <w:p w14:paraId="00A879B4" w14:textId="77777777" w:rsidR="00FD7BAE" w:rsidRPr="00940455" w:rsidRDefault="00FD7BAE" w:rsidP="00B324F1">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7C1D4410" wp14:editId="09C90CFB">
                  <wp:extent cx="540000" cy="540000"/>
                  <wp:effectExtent l="0" t="0" r="0" b="0"/>
                  <wp:docPr id="2" name="Grafik 2"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A519BDF"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0103B3B5" wp14:editId="0611D4EA">
                  <wp:extent cx="540000" cy="540000"/>
                  <wp:effectExtent l="0" t="0" r="0" b="0"/>
                  <wp:docPr id="3" name="Grafik 3"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7D59DAC"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7521C449" wp14:editId="2B742176">
                  <wp:extent cx="540000" cy="540000"/>
                  <wp:effectExtent l="0" t="0" r="0" b="0"/>
                  <wp:docPr id="6" name="Grafik 6"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90E7E64"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2134668A" wp14:editId="1E726C8B">
                  <wp:extent cx="540000" cy="540000"/>
                  <wp:effectExtent l="0" t="0" r="0" b="0"/>
                  <wp:docPr id="7" name="Grafik 7"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C1390EE"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47671679" wp14:editId="58D5EBDC">
                  <wp:extent cx="540000" cy="540000"/>
                  <wp:effectExtent l="0" t="0" r="0" b="0"/>
                  <wp:docPr id="8" name="Grafik 8"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5ABC2B2"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21C630D7" wp14:editId="4B4C5A62">
                  <wp:extent cx="540000" cy="540000"/>
                  <wp:effectExtent l="0" t="0" r="0" b="0"/>
                  <wp:docPr id="9" name="Grafik 9"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958DE0A"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4B3436DF" wp14:editId="2D29D79D">
                  <wp:extent cx="540000" cy="540000"/>
                  <wp:effectExtent l="0" t="0" r="0" b="0"/>
                  <wp:docPr id="10" name="Grafik 10"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14AE206"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39416A44" wp14:editId="1D969071">
                  <wp:extent cx="540000" cy="540000"/>
                  <wp:effectExtent l="0" t="0" r="0" b="0"/>
                  <wp:docPr id="11" name="Grafik 11"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9" cstate="screen">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0CDE974"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342FFB72" wp14:editId="2FCE0754">
                  <wp:extent cx="540000" cy="540000"/>
                  <wp:effectExtent l="0" t="0" r="0" b="0"/>
                  <wp:docPr id="22" name="Grafik 22"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31" cstate="screen">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30CEA147" w14:textId="77777777" w:rsidR="00FD7BAE" w:rsidRDefault="00FD7BAE" w:rsidP="00FD7BAE">
      <w:pPr>
        <w:widowControl w:val="0"/>
        <w:ind w:left="1701" w:hanging="1701"/>
        <w:contextualSpacing/>
        <w:rPr>
          <w:b/>
        </w:rPr>
      </w:pPr>
    </w:p>
    <w:p w14:paraId="020DEF79" w14:textId="77777777" w:rsidR="00FD7BAE" w:rsidRPr="00A2731F" w:rsidRDefault="00FD7BAE" w:rsidP="00FD7BAE">
      <w:pPr>
        <w:widowControl w:val="0"/>
        <w:ind w:left="1701" w:hanging="1701"/>
        <w:contextualSpacing/>
        <w:rPr>
          <w:b/>
        </w:rPr>
      </w:pPr>
      <w:r w:rsidRPr="00A2731F">
        <w:rPr>
          <w:b/>
        </w:rPr>
        <w:t>Materialien:</w:t>
      </w:r>
    </w:p>
    <w:p w14:paraId="6BA89DCA" w14:textId="77777777" w:rsidR="00FD7BAE" w:rsidRDefault="00FD7BAE" w:rsidP="00FD7BAE">
      <w:pPr>
        <w:widowControl w:val="0"/>
        <w:ind w:left="1701" w:hanging="1701"/>
        <w:contextualSpacing/>
      </w:pPr>
      <w:r>
        <w:t xml:space="preserve">Reagenzgläser, Stativ, Muffe, Klemme, Gasbrenner, Glimmspan </w:t>
      </w:r>
    </w:p>
    <w:p w14:paraId="3EBA4E5D" w14:textId="77777777" w:rsidR="00FD7BAE" w:rsidRDefault="00FD7BAE" w:rsidP="00FD7BAE">
      <w:pPr>
        <w:widowControl w:val="0"/>
        <w:ind w:left="1701" w:hanging="1701"/>
        <w:contextualSpacing/>
      </w:pPr>
    </w:p>
    <w:p w14:paraId="0C5D19A2" w14:textId="77777777" w:rsidR="00FD7BAE" w:rsidRPr="00904E2F" w:rsidRDefault="00FD7BAE" w:rsidP="00FD7BAE">
      <w:pPr>
        <w:widowControl w:val="0"/>
        <w:ind w:left="1701" w:hanging="1701"/>
        <w:contextualSpacing/>
        <w:rPr>
          <w:b/>
        </w:rPr>
      </w:pPr>
      <w:r w:rsidRPr="00904E2F">
        <w:rPr>
          <w:b/>
        </w:rPr>
        <w:t>Chemikalien:</w:t>
      </w:r>
    </w:p>
    <w:p w14:paraId="6AAD1924" w14:textId="77777777" w:rsidR="00FD7BAE" w:rsidRDefault="00FD7BAE" w:rsidP="00FD7BAE">
      <w:pPr>
        <w:widowControl w:val="0"/>
        <w:ind w:left="1701" w:hanging="1701"/>
        <w:contextualSpacing/>
      </w:pPr>
      <w:r>
        <w:t xml:space="preserve">Oxi-Reiniger, Kaliumnitrat </w:t>
      </w:r>
    </w:p>
    <w:p w14:paraId="0DAA6A40" w14:textId="77777777" w:rsidR="00FD7BAE" w:rsidRDefault="00FD7BAE" w:rsidP="00FD7BAE">
      <w:pPr>
        <w:widowControl w:val="0"/>
        <w:contextualSpacing/>
      </w:pPr>
    </w:p>
    <w:p w14:paraId="5DBAC981" w14:textId="77777777" w:rsidR="00FD7BAE" w:rsidRDefault="00FD7BAE" w:rsidP="00FD7BAE">
      <w:pPr>
        <w:widowControl w:val="0"/>
        <w:tabs>
          <w:tab w:val="left" w:pos="1701"/>
          <w:tab w:val="left" w:pos="1985"/>
        </w:tabs>
        <w:ind w:left="1980" w:hanging="1980"/>
        <w:contextualSpacing/>
        <w:rPr>
          <w:b/>
          <w:color w:val="auto"/>
        </w:rPr>
      </w:pPr>
      <w:r w:rsidRPr="008D5AD4">
        <w:rPr>
          <w:b/>
          <w:color w:val="auto"/>
        </w:rPr>
        <w:t>Durchführung:</w:t>
      </w:r>
    </w:p>
    <w:p w14:paraId="61D132CD" w14:textId="77777777" w:rsidR="00FD7BAE" w:rsidRPr="00FB1C1E" w:rsidRDefault="00FD7BAE" w:rsidP="00FD7BAE">
      <w:pPr>
        <w:widowControl w:val="0"/>
        <w:tabs>
          <w:tab w:val="left" w:pos="0"/>
          <w:tab w:val="left" w:pos="1701"/>
        </w:tabs>
        <w:contextualSpacing/>
        <w:rPr>
          <w:color w:val="auto"/>
        </w:rPr>
      </w:pPr>
      <w:r>
        <w:rPr>
          <w:color w:val="auto"/>
        </w:rPr>
        <w:t>Ein Reagenzglas wird 2 cm hoch mit Kaliumnitrat befüllt, schräg in ein Stativ eingespannt und mit dem Gasbrenner erhitzt. Im Anschluss wird ein Glimmspan in das Reagenzglas gehalten. Das Experiment wird im Anschluss mit Oxi-Reiniger anstelle von Kaliumnitrat durchgeführt.</w:t>
      </w:r>
    </w:p>
    <w:p w14:paraId="3196D39E" w14:textId="77777777" w:rsidR="00FD7BAE" w:rsidRDefault="00FD7BAE" w:rsidP="00FD7BAE">
      <w:pPr>
        <w:keepNext/>
        <w:widowControl w:val="0"/>
        <w:tabs>
          <w:tab w:val="left" w:pos="0"/>
          <w:tab w:val="left" w:pos="1701"/>
        </w:tabs>
        <w:contextualSpacing/>
        <w:jc w:val="center"/>
      </w:pPr>
      <w:bookmarkStart w:id="2" w:name="_GoBack"/>
      <w:r>
        <w:rPr>
          <w:noProof/>
          <w:color w:val="auto"/>
          <w:lang w:eastAsia="de-DE"/>
        </w:rPr>
        <w:drawing>
          <wp:inline distT="0" distB="0" distL="0" distR="0" wp14:anchorId="0DFBDCDD" wp14:editId="6B6B3E39">
            <wp:extent cx="2656316" cy="264155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SC_0060.JPG"/>
                    <pic:cNvPicPr/>
                  </pic:nvPicPr>
                  <pic:blipFill rotWithShape="1">
                    <a:blip r:embed="rId33" cstate="screen">
                      <a:extLst>
                        <a:ext uri="{28A0092B-C50C-407E-A947-70E740481C1C}">
                          <a14:useLocalDpi xmlns:a14="http://schemas.microsoft.com/office/drawing/2010/main"/>
                        </a:ext>
                      </a:extLst>
                    </a:blip>
                    <a:srcRect/>
                    <a:stretch/>
                  </pic:blipFill>
                  <pic:spPr bwMode="auto">
                    <a:xfrm>
                      <a:off x="0" y="0"/>
                      <a:ext cx="2664300" cy="2649495"/>
                    </a:xfrm>
                    <a:prstGeom prst="rect">
                      <a:avLst/>
                    </a:prstGeom>
                    <a:ln>
                      <a:noFill/>
                    </a:ln>
                    <a:extLst>
                      <a:ext uri="{53640926-AAD7-44D8-BBD7-CCE9431645EC}">
                        <a14:shadowObscured xmlns:a14="http://schemas.microsoft.com/office/drawing/2010/main"/>
                      </a:ext>
                    </a:extLst>
                  </pic:spPr>
                </pic:pic>
              </a:graphicData>
            </a:graphic>
          </wp:inline>
        </w:drawing>
      </w:r>
      <w:bookmarkEnd w:id="2"/>
    </w:p>
    <w:p w14:paraId="15701BAF" w14:textId="0F534CF9" w:rsidR="00FD7BAE" w:rsidRDefault="00FD7BAE" w:rsidP="003F1D4A">
      <w:pPr>
        <w:pStyle w:val="Beschriftung"/>
        <w:jc w:val="center"/>
      </w:pPr>
      <w:r>
        <w:t xml:space="preserve">Abbildung </w:t>
      </w:r>
      <w:fldSimple w:instr=" SEQ Abbildung \* ARABIC ">
        <w:r w:rsidR="00392B68">
          <w:rPr>
            <w:noProof/>
          </w:rPr>
          <w:t>1</w:t>
        </w:r>
      </w:fldSimple>
      <w:r>
        <w:t xml:space="preserve"> – Reagenzglas mit Oxi-Reiniger und Glimmspan.</w:t>
      </w:r>
    </w:p>
    <w:p w14:paraId="08E2D83B" w14:textId="77777777" w:rsidR="00FD7BAE" w:rsidRPr="00904ADC" w:rsidRDefault="00FD7BAE" w:rsidP="00FD7BAE">
      <w:pPr>
        <w:widowControl w:val="0"/>
        <w:tabs>
          <w:tab w:val="left" w:pos="0"/>
          <w:tab w:val="left" w:pos="1701"/>
        </w:tabs>
        <w:contextualSpacing/>
        <w:rPr>
          <w:b/>
          <w:color w:val="auto"/>
        </w:rPr>
      </w:pPr>
      <w:r w:rsidRPr="00904ADC">
        <w:rPr>
          <w:b/>
          <w:color w:val="auto"/>
        </w:rPr>
        <w:lastRenderedPageBreak/>
        <w:t>Beobachtung:</w:t>
      </w:r>
    </w:p>
    <w:p w14:paraId="018DF6C6" w14:textId="77777777" w:rsidR="00FD7BAE" w:rsidRDefault="00FD7BAE" w:rsidP="00FD7BAE">
      <w:pPr>
        <w:widowControl w:val="0"/>
        <w:tabs>
          <w:tab w:val="left" w:pos="0"/>
          <w:tab w:val="left" w:pos="1701"/>
        </w:tabs>
        <w:contextualSpacing/>
        <w:rPr>
          <w:color w:val="auto"/>
        </w:rPr>
      </w:pPr>
      <w:r>
        <w:rPr>
          <w:color w:val="auto"/>
        </w:rPr>
        <w:t>In beiden Fällen ist die Glimmspanprobe positiv.</w:t>
      </w:r>
    </w:p>
    <w:p w14:paraId="3E40CB45" w14:textId="77777777" w:rsidR="00FD7BAE" w:rsidRDefault="00FD7BAE" w:rsidP="00FD7BAE">
      <w:pPr>
        <w:widowControl w:val="0"/>
        <w:tabs>
          <w:tab w:val="left" w:pos="0"/>
          <w:tab w:val="left" w:pos="1701"/>
        </w:tabs>
        <w:contextualSpacing/>
        <w:rPr>
          <w:color w:val="auto"/>
        </w:rPr>
      </w:pPr>
    </w:p>
    <w:p w14:paraId="56C2D887" w14:textId="77777777" w:rsidR="00FD7BAE" w:rsidRPr="00904ADC" w:rsidRDefault="00FD7BAE" w:rsidP="00FD7BAE">
      <w:pPr>
        <w:widowControl w:val="0"/>
        <w:tabs>
          <w:tab w:val="left" w:pos="0"/>
          <w:tab w:val="left" w:pos="1701"/>
        </w:tabs>
        <w:contextualSpacing/>
        <w:rPr>
          <w:b/>
          <w:color w:val="auto"/>
        </w:rPr>
      </w:pPr>
      <w:r w:rsidRPr="00904ADC">
        <w:rPr>
          <w:b/>
          <w:color w:val="auto"/>
        </w:rPr>
        <w:t>Deutung:</w:t>
      </w:r>
    </w:p>
    <w:p w14:paraId="0BF99CC5" w14:textId="77777777" w:rsidR="00FD7BAE" w:rsidRDefault="00FD7BAE" w:rsidP="00FD7BAE">
      <w:pPr>
        <w:widowControl w:val="0"/>
        <w:tabs>
          <w:tab w:val="left" w:pos="0"/>
          <w:tab w:val="left" w:pos="1701"/>
        </w:tabs>
        <w:contextualSpacing/>
        <w:rPr>
          <w:color w:val="auto"/>
        </w:rPr>
      </w:pPr>
      <w:r>
        <w:rPr>
          <w:color w:val="auto"/>
        </w:rPr>
        <w:t>Wird Kaliumnitrat erhitzt, reagiert es unter Sauerstoffabgabe:</w:t>
      </w:r>
    </w:p>
    <w:p w14:paraId="01FFF05C" w14:textId="77777777" w:rsidR="00FD7BAE" w:rsidRPr="00064E93" w:rsidRDefault="00FD7BAE" w:rsidP="00FD7BAE">
      <w:pPr>
        <w:widowControl w:val="0"/>
        <w:tabs>
          <w:tab w:val="left" w:pos="0"/>
          <w:tab w:val="left" w:pos="1701"/>
        </w:tabs>
        <w:contextualSpacing/>
        <w:jc w:val="center"/>
        <w:rPr>
          <w:color w:val="auto"/>
          <w:lang w:val="en-US"/>
        </w:rPr>
      </w:pPr>
      <w:r w:rsidRPr="00064E93">
        <w:rPr>
          <w:color w:val="auto"/>
          <w:lang w:val="en-US"/>
        </w:rPr>
        <w:t>2 KNO</w:t>
      </w:r>
      <w:r w:rsidRPr="00064E93">
        <w:rPr>
          <w:color w:val="auto"/>
          <w:vertAlign w:val="subscript"/>
          <w:lang w:val="en-US"/>
        </w:rPr>
        <w:t>3</w:t>
      </w:r>
      <w:r w:rsidRPr="00273C97">
        <w:rPr>
          <w:color w:val="auto"/>
          <w:vertAlign w:val="subscript"/>
          <w:lang w:val="en-US"/>
        </w:rPr>
        <w:t>(s)</w:t>
      </w:r>
      <w:r w:rsidRPr="00064E93">
        <w:rPr>
          <w:color w:val="auto"/>
          <w:lang w:val="en-US"/>
        </w:rPr>
        <w:t xml:space="preserve"> </w:t>
      </w:r>
      <w:r w:rsidRPr="00C500C3">
        <w:rPr>
          <w:color w:val="auto"/>
        </w:rPr>
        <w:sym w:font="Wingdings" w:char="F0E0"/>
      </w:r>
      <w:r w:rsidRPr="00064E93">
        <w:rPr>
          <w:color w:val="auto"/>
          <w:lang w:val="en-US"/>
        </w:rPr>
        <w:t xml:space="preserve"> 2 KNO</w:t>
      </w:r>
      <w:r w:rsidRPr="00064E93">
        <w:rPr>
          <w:color w:val="auto"/>
          <w:vertAlign w:val="subscript"/>
          <w:lang w:val="en-US"/>
        </w:rPr>
        <w:t>2</w:t>
      </w:r>
      <w:r w:rsidRPr="00273C97">
        <w:rPr>
          <w:color w:val="auto"/>
          <w:vertAlign w:val="subscript"/>
          <w:lang w:val="en-US"/>
        </w:rPr>
        <w:t>(s)</w:t>
      </w:r>
      <w:r w:rsidRPr="00064E93">
        <w:rPr>
          <w:color w:val="auto"/>
          <w:lang w:val="en-US"/>
        </w:rPr>
        <w:t xml:space="preserve"> + O</w:t>
      </w:r>
      <w:r w:rsidRPr="00064E93">
        <w:rPr>
          <w:color w:val="auto"/>
          <w:vertAlign w:val="subscript"/>
          <w:lang w:val="en-US"/>
        </w:rPr>
        <w:t>2</w:t>
      </w:r>
      <w:r w:rsidRPr="00273C97">
        <w:rPr>
          <w:color w:val="auto"/>
          <w:vertAlign w:val="subscript"/>
          <w:lang w:val="en-US"/>
        </w:rPr>
        <w:t>(g)</w:t>
      </w:r>
    </w:p>
    <w:p w14:paraId="52B4B524" w14:textId="77777777" w:rsidR="00FD7BAE" w:rsidRDefault="00FD7BAE" w:rsidP="00FD7BAE">
      <w:pPr>
        <w:widowControl w:val="0"/>
        <w:tabs>
          <w:tab w:val="left" w:pos="0"/>
          <w:tab w:val="left" w:pos="1701"/>
        </w:tabs>
        <w:contextualSpacing/>
        <w:rPr>
          <w:color w:val="auto"/>
        </w:rPr>
      </w:pPr>
      <w:r w:rsidRPr="00C500C3">
        <w:rPr>
          <w:color w:val="auto"/>
        </w:rPr>
        <w:t>Der als Reaktionsprodukt freiwerdende Sauerstoff</w:t>
      </w:r>
      <w:r>
        <w:rPr>
          <w:color w:val="auto"/>
        </w:rPr>
        <w:t xml:space="preserve"> wird mit der Glimmspanprobe nachgewiesen. </w:t>
      </w:r>
    </w:p>
    <w:p w14:paraId="7995F700" w14:textId="2C1BA3BB" w:rsidR="00FD7BAE" w:rsidRPr="00C500C3" w:rsidRDefault="00FD7BAE" w:rsidP="00FD7BAE">
      <w:pPr>
        <w:widowControl w:val="0"/>
        <w:tabs>
          <w:tab w:val="left" w:pos="0"/>
          <w:tab w:val="left" w:pos="1701"/>
        </w:tabs>
        <w:contextualSpacing/>
        <w:rPr>
          <w:color w:val="auto"/>
        </w:rPr>
      </w:pPr>
      <w:r>
        <w:rPr>
          <w:color w:val="auto"/>
        </w:rPr>
        <w:t>Oxi-Reiniger enthalten Natriumpercarbonat, welches unter Erhitzen</w:t>
      </w:r>
      <w:r w:rsidR="00080ACA">
        <w:rPr>
          <w:color w:val="auto"/>
        </w:rPr>
        <w:t xml:space="preserve"> Wasserstoffperoxid freisetzt. Das Wasserstoffperoxid reagiert wiederum unter Sauerstoffabgabe:</w:t>
      </w:r>
    </w:p>
    <w:p w14:paraId="7C21F994" w14:textId="5DFFDBEC" w:rsidR="00080ACA" w:rsidRPr="00080ACA" w:rsidRDefault="00080ACA" w:rsidP="00080ACA">
      <w:pPr>
        <w:widowControl w:val="0"/>
        <w:tabs>
          <w:tab w:val="left" w:pos="0"/>
          <w:tab w:val="left" w:pos="1701"/>
        </w:tabs>
        <w:contextualSpacing/>
        <w:jc w:val="center"/>
        <w:rPr>
          <w:color w:val="auto"/>
        </w:rPr>
      </w:pPr>
      <w:r w:rsidRPr="00080ACA">
        <w:rPr>
          <w:color w:val="auto"/>
        </w:rPr>
        <w:t>2 H</w:t>
      </w:r>
      <w:r w:rsidRPr="00080ACA">
        <w:rPr>
          <w:color w:val="auto"/>
          <w:vertAlign w:val="subscript"/>
        </w:rPr>
        <w:t>2</w:t>
      </w:r>
      <w:r w:rsidRPr="00080ACA">
        <w:rPr>
          <w:color w:val="auto"/>
        </w:rPr>
        <w:t>O</w:t>
      </w:r>
      <w:r w:rsidRPr="00080ACA">
        <w:rPr>
          <w:color w:val="auto"/>
          <w:vertAlign w:val="subscript"/>
        </w:rPr>
        <w:t>2(s)</w:t>
      </w:r>
      <w:r w:rsidRPr="00080ACA">
        <w:rPr>
          <w:color w:val="auto"/>
        </w:rPr>
        <w:t xml:space="preserve"> </w:t>
      </w:r>
      <w:r w:rsidRPr="00C500C3">
        <w:rPr>
          <w:color w:val="auto"/>
        </w:rPr>
        <w:sym w:font="Wingdings" w:char="F0E0"/>
      </w:r>
      <w:r w:rsidRPr="00080ACA">
        <w:rPr>
          <w:color w:val="auto"/>
        </w:rPr>
        <w:t xml:space="preserve"> 2 H</w:t>
      </w:r>
      <w:r w:rsidRPr="00080ACA">
        <w:rPr>
          <w:color w:val="auto"/>
          <w:vertAlign w:val="subscript"/>
        </w:rPr>
        <w:t>2</w:t>
      </w:r>
      <w:r w:rsidRPr="00080ACA">
        <w:rPr>
          <w:color w:val="auto"/>
        </w:rPr>
        <w:t>O</w:t>
      </w:r>
      <w:r w:rsidRPr="00080ACA">
        <w:rPr>
          <w:color w:val="auto"/>
          <w:vertAlign w:val="subscript"/>
        </w:rPr>
        <w:t>(g)</w:t>
      </w:r>
      <w:r w:rsidRPr="00080ACA">
        <w:rPr>
          <w:color w:val="auto"/>
        </w:rPr>
        <w:t xml:space="preserve"> + O</w:t>
      </w:r>
      <w:r w:rsidRPr="00080ACA">
        <w:rPr>
          <w:color w:val="auto"/>
          <w:vertAlign w:val="subscript"/>
        </w:rPr>
        <w:t>2(g)</w:t>
      </w:r>
      <w:r>
        <w:rPr>
          <w:color w:val="auto"/>
          <w:vertAlign w:val="subscript"/>
        </w:rPr>
        <w:t xml:space="preserve"> </w:t>
      </w:r>
      <w:r>
        <w:rPr>
          <w:color w:val="auto"/>
        </w:rPr>
        <w:t>.</w:t>
      </w:r>
    </w:p>
    <w:p w14:paraId="0931B270" w14:textId="77777777" w:rsidR="00FD7BAE" w:rsidRPr="00C500C3" w:rsidRDefault="00FD7BAE" w:rsidP="00FD7BAE">
      <w:pPr>
        <w:widowControl w:val="0"/>
        <w:tabs>
          <w:tab w:val="left" w:pos="0"/>
          <w:tab w:val="left" w:pos="1701"/>
        </w:tabs>
        <w:contextualSpacing/>
        <w:rPr>
          <w:color w:val="auto"/>
        </w:rPr>
      </w:pPr>
    </w:p>
    <w:p w14:paraId="52973AD8" w14:textId="77777777" w:rsidR="00FD7BAE" w:rsidRDefault="00FD7BAE" w:rsidP="00FD7BAE">
      <w:pPr>
        <w:widowControl w:val="0"/>
        <w:tabs>
          <w:tab w:val="left" w:pos="1701"/>
          <w:tab w:val="left" w:pos="1985"/>
        </w:tabs>
        <w:ind w:left="1980" w:hanging="1980"/>
        <w:contextualSpacing/>
        <w:rPr>
          <w:color w:val="auto"/>
        </w:rPr>
      </w:pPr>
      <w:r w:rsidRPr="00214013">
        <w:rPr>
          <w:b/>
          <w:color w:val="auto"/>
        </w:rPr>
        <w:t>Literatur</w:t>
      </w:r>
      <w:r>
        <w:rPr>
          <w:color w:val="auto"/>
        </w:rPr>
        <w:t>:</w:t>
      </w:r>
    </w:p>
    <w:p w14:paraId="0EB9473D" w14:textId="77777777" w:rsidR="00FD7BAE" w:rsidRPr="006A3602" w:rsidRDefault="00FD7BAE" w:rsidP="00FD7BAE">
      <w:pPr>
        <w:widowControl w:val="0"/>
        <w:tabs>
          <w:tab w:val="left" w:pos="1701"/>
        </w:tabs>
        <w:ind w:firstLine="5"/>
        <w:contextualSpacing/>
      </w:pPr>
      <w:r>
        <w:rPr>
          <w:color w:val="auto"/>
        </w:rPr>
        <w:t xml:space="preserve">[1] </w:t>
      </w:r>
      <w:r>
        <w:t>H. Schmidkunz, W. Rentzsch, Chemische Freihandversuche, Aulis, 2011, S. 204 + S. 210.</w:t>
      </w:r>
    </w:p>
    <w:p w14:paraId="74EEAFAC" w14:textId="77777777" w:rsidR="00FD7BAE" w:rsidRDefault="00FD7BAE" w:rsidP="00FD7BAE">
      <w:pPr>
        <w:widowControl w:val="0"/>
        <w:tabs>
          <w:tab w:val="left" w:pos="1701"/>
        </w:tabs>
        <w:contextualSpacing/>
        <w:rPr>
          <w:color w:val="auto"/>
        </w:rPr>
      </w:pPr>
    </w:p>
    <w:p w14:paraId="03D64263" w14:textId="77777777" w:rsidR="00FD7BAE" w:rsidRPr="00BE1D5C" w:rsidRDefault="00FD7BAE" w:rsidP="00FD7BAE">
      <w:pPr>
        <w:widowControl w:val="0"/>
        <w:tabs>
          <w:tab w:val="left" w:pos="1701"/>
        </w:tabs>
        <w:contextualSpacing/>
        <w:rPr>
          <w:b/>
          <w:color w:val="auto"/>
        </w:rPr>
      </w:pPr>
      <w:r w:rsidRPr="00BE1D5C">
        <w:rPr>
          <w:b/>
          <w:color w:val="auto"/>
        </w:rPr>
        <w:t>Unterrichtsanschlüsse:</w:t>
      </w:r>
    </w:p>
    <w:p w14:paraId="4DBD8ED4" w14:textId="5D0724B3" w:rsidR="00FD7BAE" w:rsidRPr="00984EF9" w:rsidRDefault="00FD7BAE" w:rsidP="00FD7BAE">
      <w:pPr>
        <w:widowControl w:val="0"/>
        <w:tabs>
          <w:tab w:val="left" w:pos="1701"/>
        </w:tabs>
        <w:contextualSpacing/>
        <w:rPr>
          <w:color w:val="auto"/>
        </w:rPr>
      </w:pPr>
      <w:r>
        <w:rPr>
          <w:color w:val="auto"/>
        </w:rPr>
        <w:t>Bei der Verwendung von Oxi-Reinigern wird neben Sauerstoff auch Wasser freigesetzt, welches die Glimmspanprobe stören kann. Der Sauerstoff sammelt sich am Boden des Reagenzglases, so dass hier die Probe meist gelingt.</w:t>
      </w:r>
    </w:p>
    <w:p w14:paraId="7758C2B7" w14:textId="00656886" w:rsidR="006E32AF" w:rsidRPr="006E32AF" w:rsidRDefault="006E32AF" w:rsidP="00EC1FA8">
      <w:pPr>
        <w:widowControl w:val="0"/>
        <w:tabs>
          <w:tab w:val="left" w:pos="1701"/>
          <w:tab w:val="left" w:pos="1985"/>
        </w:tabs>
        <w:contextualSpacing/>
        <w:rPr>
          <w:rFonts w:eastAsiaTheme="minorEastAsia"/>
        </w:rPr>
      </w:pPr>
    </w:p>
    <w:p w14:paraId="3A5F4182" w14:textId="60D8C665" w:rsidR="00846800" w:rsidRDefault="00984EF9" w:rsidP="00A2731F">
      <w:pPr>
        <w:pStyle w:val="berschrift1"/>
        <w:keepNext w:val="0"/>
        <w:keepLines w:val="0"/>
        <w:widowControl w:val="0"/>
        <w:contextualSpacing/>
      </w:pPr>
      <w:bookmarkStart w:id="3" w:name="_Toc488996992"/>
      <w:r>
        <w:t xml:space="preserve">Weitere </w:t>
      </w:r>
      <w:r w:rsidR="00994634">
        <w:t>Schülerversuch</w:t>
      </w:r>
      <w:r>
        <w:t>e</w:t>
      </w:r>
      <w:bookmarkEnd w:id="3"/>
    </w:p>
    <w:p w14:paraId="5E37FF68" w14:textId="44CE7C75" w:rsidR="00FD7BAE" w:rsidRDefault="00CE4A84" w:rsidP="00FD7BAE">
      <w:pPr>
        <w:pStyle w:val="berschrift2"/>
        <w:keepNext w:val="0"/>
        <w:keepLines w:val="0"/>
        <w:widowControl w:val="0"/>
        <w:contextualSpacing/>
      </w:pPr>
      <w:bookmarkStart w:id="4" w:name="_Toc488996993"/>
      <w:r>
        <w:t>V2</w:t>
      </w:r>
      <w:r w:rsidR="00FD7BAE">
        <w:t xml:space="preserve"> – </w:t>
      </w:r>
      <w:bookmarkStart w:id="5" w:name="_Toc425776595"/>
      <w:bookmarkEnd w:id="5"/>
      <w:r w:rsidR="00FD7BAE">
        <w:t>Sauerstoff unterhält die Verbrennung – Variante 2</w:t>
      </w:r>
      <w:bookmarkEnd w:id="4"/>
    </w:p>
    <w:p w14:paraId="254E1BFD" w14:textId="77777777" w:rsidR="00FD7BAE" w:rsidRPr="00523DAC" w:rsidRDefault="00FD7BAE" w:rsidP="00FD7BAE">
      <w:pPr>
        <w:rPr>
          <w:i/>
        </w:rPr>
      </w:pPr>
      <w:r>
        <w:rPr>
          <w:i/>
        </w:rPr>
        <w:t xml:space="preserve">Dieser Versuch stellt eine Alternative zu Versuch 3 aus dem Langprotokoll dar.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D7BAE" w:rsidRPr="00940455" w14:paraId="1BE3430D" w14:textId="77777777" w:rsidTr="00B324F1">
        <w:tc>
          <w:tcPr>
            <w:tcW w:w="9322" w:type="dxa"/>
            <w:gridSpan w:val="9"/>
            <w:shd w:val="clear" w:color="auto" w:fill="4F81BD"/>
            <w:vAlign w:val="center"/>
          </w:tcPr>
          <w:p w14:paraId="40947F45" w14:textId="77777777" w:rsidR="00FD7BAE" w:rsidRPr="00940455" w:rsidRDefault="00FD7BAE" w:rsidP="00B324F1">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FD7BAE" w:rsidRPr="00940455" w14:paraId="3950DD15" w14:textId="77777777" w:rsidTr="00B324F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88FFA0C" w14:textId="77777777" w:rsidR="00FD7BAE" w:rsidRPr="00940455" w:rsidRDefault="00FD7BAE" w:rsidP="00B324F1">
            <w:pPr>
              <w:spacing w:after="0" w:line="276" w:lineRule="auto"/>
              <w:contextualSpacing/>
              <w:rPr>
                <w:rFonts w:asciiTheme="majorHAnsi" w:hAnsiTheme="majorHAnsi"/>
                <w:b/>
                <w:bCs/>
              </w:rPr>
            </w:pPr>
            <w:r>
              <w:rPr>
                <w:rFonts w:asciiTheme="majorHAnsi" w:hAnsiTheme="majorHAnsi"/>
                <w:sz w:val="20"/>
              </w:rPr>
              <w:t>Wasser</w:t>
            </w:r>
          </w:p>
        </w:tc>
        <w:tc>
          <w:tcPr>
            <w:tcW w:w="3177" w:type="dxa"/>
            <w:gridSpan w:val="3"/>
            <w:tcBorders>
              <w:top w:val="single" w:sz="8" w:space="0" w:color="4F81BD"/>
              <w:bottom w:val="single" w:sz="8" w:space="0" w:color="4F81BD"/>
            </w:tcBorders>
            <w:shd w:val="clear" w:color="auto" w:fill="auto"/>
            <w:vAlign w:val="center"/>
          </w:tcPr>
          <w:p w14:paraId="4678A4A1" w14:textId="77777777" w:rsidR="00FD7BAE" w:rsidRPr="00940455" w:rsidRDefault="00FD7BAE" w:rsidP="00B324F1">
            <w:pPr>
              <w:spacing w:after="0"/>
              <w:contextualSpacing/>
              <w:rPr>
                <w:rFonts w:asciiTheme="majorHAnsi" w:hAnsiTheme="majorHAnsi"/>
              </w:rPr>
            </w:pPr>
            <w:r w:rsidRPr="00940455">
              <w:rPr>
                <w:rFonts w:asciiTheme="majorHAnsi" w:hAnsiTheme="majorHAnsi"/>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D50A183" w14:textId="77777777" w:rsidR="00FD7BAE" w:rsidRPr="00940455" w:rsidRDefault="00FD7BAE" w:rsidP="00B324F1">
            <w:pPr>
              <w:spacing w:after="0"/>
              <w:contextualSpacing/>
              <w:rPr>
                <w:rFonts w:asciiTheme="majorHAnsi" w:hAnsiTheme="majorHAnsi"/>
              </w:rPr>
            </w:pPr>
            <w:r w:rsidRPr="00940455">
              <w:rPr>
                <w:rFonts w:asciiTheme="majorHAnsi" w:hAnsiTheme="majorHAnsi"/>
                <w:sz w:val="20"/>
              </w:rPr>
              <w:t xml:space="preserve">P: </w:t>
            </w:r>
            <w:r>
              <w:t>-</w:t>
            </w:r>
          </w:p>
        </w:tc>
      </w:tr>
      <w:tr w:rsidR="00FD7BAE" w:rsidRPr="00940455" w14:paraId="1128D8EF" w14:textId="77777777" w:rsidTr="00B324F1">
        <w:tc>
          <w:tcPr>
            <w:tcW w:w="1009" w:type="dxa"/>
            <w:tcBorders>
              <w:top w:val="single" w:sz="8" w:space="0" w:color="4F81BD"/>
              <w:left w:val="single" w:sz="8" w:space="0" w:color="4F81BD"/>
              <w:bottom w:val="single" w:sz="8" w:space="0" w:color="4F81BD"/>
            </w:tcBorders>
            <w:shd w:val="clear" w:color="auto" w:fill="auto"/>
            <w:vAlign w:val="center"/>
          </w:tcPr>
          <w:p w14:paraId="6E3E34D6" w14:textId="77777777" w:rsidR="00FD7BAE" w:rsidRPr="00940455" w:rsidRDefault="00FD7BAE" w:rsidP="00B324F1">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4FA8D027" wp14:editId="1A464289">
                  <wp:extent cx="540000" cy="540000"/>
                  <wp:effectExtent l="0" t="0" r="0" b="0"/>
                  <wp:docPr id="4" name="Grafik 4"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37DD726"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1473377F" wp14:editId="2324BFAE">
                  <wp:extent cx="540000" cy="540000"/>
                  <wp:effectExtent l="0" t="0" r="0" b="0"/>
                  <wp:docPr id="5" name="Grafik 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DB3ABBD"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53DA470F" wp14:editId="77E4E3E9">
                  <wp:extent cx="540000" cy="540000"/>
                  <wp:effectExtent l="0" t="0" r="0" b="0"/>
                  <wp:docPr id="23" name="Grafik 2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34"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0D050D2"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23085D34" wp14:editId="12EC5B9A">
                  <wp:extent cx="540000" cy="540000"/>
                  <wp:effectExtent l="0" t="0" r="0" b="0"/>
                  <wp:docPr id="29" name="Grafik 2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35"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2B95623"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1082CFE8" wp14:editId="056EAA29">
                  <wp:extent cx="540000" cy="540000"/>
                  <wp:effectExtent l="0" t="0" r="0" b="0"/>
                  <wp:docPr id="24" name="Grafik 2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B2A725A"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0182A730" wp14:editId="0C548A13">
                  <wp:extent cx="540000" cy="540000"/>
                  <wp:effectExtent l="0" t="0" r="0" b="0"/>
                  <wp:docPr id="25" name="Grafik 2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671C76E"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22419FC5" wp14:editId="4A9B15A1">
                  <wp:extent cx="540000" cy="540000"/>
                  <wp:effectExtent l="0" t="0" r="0" b="0"/>
                  <wp:docPr id="26" name="Grafik 2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5FC8D8B"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3A99A781" wp14:editId="33BBD223">
                  <wp:extent cx="540000" cy="540000"/>
                  <wp:effectExtent l="0" t="0" r="0" b="0"/>
                  <wp:docPr id="27" name="Grafik 2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9" cstate="screen">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4CEEB63"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47794D20" wp14:editId="1390983F">
                  <wp:extent cx="540000" cy="540000"/>
                  <wp:effectExtent l="0" t="0" r="0" b="0"/>
                  <wp:docPr id="28" name="Grafik 2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31" cstate="screen">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6717037E" w14:textId="77777777" w:rsidR="00FD7BAE" w:rsidRDefault="00FD7BAE" w:rsidP="00FD7BAE">
      <w:pPr>
        <w:rPr>
          <w:b/>
        </w:rPr>
      </w:pPr>
    </w:p>
    <w:p w14:paraId="78EDDB3A" w14:textId="77777777" w:rsidR="00FD7BAE" w:rsidRPr="00942AB6" w:rsidRDefault="00FD7BAE" w:rsidP="00FD7BAE">
      <w:pPr>
        <w:spacing w:after="0"/>
        <w:rPr>
          <w:b/>
        </w:rPr>
      </w:pPr>
      <w:r w:rsidRPr="00942AB6">
        <w:rPr>
          <w:b/>
        </w:rPr>
        <w:t>Materialien:</w:t>
      </w:r>
    </w:p>
    <w:p w14:paraId="580033D5" w14:textId="77777777" w:rsidR="00FD7BAE" w:rsidRDefault="00FD7BAE" w:rsidP="00FD7BAE">
      <w:pPr>
        <w:spacing w:after="0"/>
      </w:pPr>
      <w:r>
        <w:t>Glaswanne, Teelicht, Standzylinder, Centstück</w:t>
      </w:r>
    </w:p>
    <w:p w14:paraId="1AD164A6" w14:textId="77777777" w:rsidR="00FD7BAE" w:rsidRDefault="00FD7BAE" w:rsidP="00FD7BAE">
      <w:pPr>
        <w:spacing w:after="0"/>
      </w:pPr>
    </w:p>
    <w:p w14:paraId="6E0EE7DA" w14:textId="77777777" w:rsidR="00FD7BAE" w:rsidRPr="001F4540" w:rsidRDefault="00FD7BAE" w:rsidP="00FD7BAE">
      <w:pPr>
        <w:spacing w:after="0"/>
        <w:rPr>
          <w:b/>
        </w:rPr>
      </w:pPr>
      <w:r w:rsidRPr="001F4540">
        <w:rPr>
          <w:b/>
        </w:rPr>
        <w:t>Chemikalien:</w:t>
      </w:r>
    </w:p>
    <w:p w14:paraId="70BC89B7" w14:textId="6BFEB884" w:rsidR="003F1D4A" w:rsidRDefault="00FD7BAE" w:rsidP="00FD7BAE">
      <w:pPr>
        <w:spacing w:after="0"/>
      </w:pPr>
      <w:r>
        <w:t>Wasser</w:t>
      </w:r>
    </w:p>
    <w:p w14:paraId="25F98FF9" w14:textId="77777777" w:rsidR="00104695" w:rsidRDefault="00104695" w:rsidP="00FD7BAE">
      <w:pPr>
        <w:spacing w:after="0"/>
      </w:pPr>
    </w:p>
    <w:p w14:paraId="0EB33295" w14:textId="77777777" w:rsidR="00FD7BAE" w:rsidRPr="00873DCE" w:rsidRDefault="00FD7BAE" w:rsidP="00FD7BAE">
      <w:pPr>
        <w:spacing w:after="0"/>
        <w:rPr>
          <w:b/>
        </w:rPr>
      </w:pPr>
      <w:r w:rsidRPr="00873DCE">
        <w:rPr>
          <w:b/>
        </w:rPr>
        <w:lastRenderedPageBreak/>
        <w:t>Durchführung:</w:t>
      </w:r>
    </w:p>
    <w:p w14:paraId="0BA8423E" w14:textId="77777777" w:rsidR="00FD7BAE" w:rsidRDefault="00FD7BAE" w:rsidP="00FD7BAE">
      <w:pPr>
        <w:spacing w:after="0"/>
      </w:pPr>
      <w:r>
        <w:t>Die Glaswanne wird ca. 1cm hoch mit Wasser befüllt. Das Teelicht wird angezündet und vorsichtig auf die Wasseroberfläche gesetzt. Der Standzylinder wird über das Teelicht gestülpt und das Centstück unter den Rand geschoben, so dass der Zylinder nicht komplett auf dem Boden steht.</w:t>
      </w:r>
    </w:p>
    <w:p w14:paraId="5101FC45" w14:textId="77777777" w:rsidR="00FD7BAE" w:rsidRDefault="00FD7BAE" w:rsidP="00FD7BAE">
      <w:pPr>
        <w:spacing w:after="0"/>
      </w:pPr>
    </w:p>
    <w:p w14:paraId="5437C24D" w14:textId="77777777" w:rsidR="00FD7BAE" w:rsidRDefault="00FD7BAE" w:rsidP="00FD7BAE">
      <w:pPr>
        <w:spacing w:after="0"/>
        <w:rPr>
          <w:b/>
        </w:rPr>
      </w:pPr>
      <w:r w:rsidRPr="00667CA3">
        <w:rPr>
          <w:b/>
        </w:rPr>
        <w:t>Beobachtung:</w:t>
      </w:r>
    </w:p>
    <w:p w14:paraId="7A25D8A3" w14:textId="4F782FEB" w:rsidR="00FD7BAE" w:rsidRPr="00DD5A2E" w:rsidRDefault="00FD7BAE" w:rsidP="00FD7BAE">
      <w:pPr>
        <w:spacing w:after="0"/>
      </w:pPr>
      <w:r>
        <w:t>Das Teelicht brennt mit der Zeit schwächer und währenddessen steigt der Wasserspiegel im Standzylinder langsam an. Nach kurzer Zeit erlischt das Teelicht und der Wasserspiegel steigt kurz rapide an und bleibt kurz danach auf derselben Höhe stehen. In Abbildung 1 ist der Aufbau nach Erlöschen der Kerze zu sehen, der Wasserspiegel im Zylinder steht deutlich über dem Wasserspiegel in der Glaswanne.</w:t>
      </w:r>
    </w:p>
    <w:p w14:paraId="18F4EF29" w14:textId="50D32E1A" w:rsidR="00FD7BAE" w:rsidRDefault="00104695" w:rsidP="00FD7BAE">
      <w:pPr>
        <w:spacing w:after="0"/>
        <w:rPr>
          <w:b/>
        </w:rPr>
      </w:pPr>
      <w:r>
        <w:rPr>
          <w:noProof/>
          <w:lang w:eastAsia="de-DE"/>
        </w:rPr>
        <w:drawing>
          <wp:anchor distT="0" distB="0" distL="114300" distR="114300" simplePos="0" relativeHeight="251660800" behindDoc="1" locked="0" layoutInCell="1" allowOverlap="1" wp14:anchorId="2D2D77A3" wp14:editId="69103DC9">
            <wp:simplePos x="0" y="0"/>
            <wp:positionH relativeFrom="column">
              <wp:posOffset>943306</wp:posOffset>
            </wp:positionH>
            <wp:positionV relativeFrom="paragraph">
              <wp:posOffset>84455</wp:posOffset>
            </wp:positionV>
            <wp:extent cx="3789223" cy="2130950"/>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SC_0050.JPG"/>
                    <pic:cNvPicPr/>
                  </pic:nvPicPr>
                  <pic:blipFill>
                    <a:blip r:embed="rId36" cstate="screen">
                      <a:extLst>
                        <a:ext uri="{28A0092B-C50C-407E-A947-70E740481C1C}">
                          <a14:useLocalDpi xmlns:a14="http://schemas.microsoft.com/office/drawing/2010/main"/>
                        </a:ext>
                      </a:extLst>
                    </a:blip>
                    <a:stretch>
                      <a:fillRect/>
                    </a:stretch>
                  </pic:blipFill>
                  <pic:spPr bwMode="auto">
                    <a:xfrm>
                      <a:off x="0" y="0"/>
                      <a:ext cx="3789223" cy="2130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87BACF" w14:textId="77777777" w:rsidR="00FD7BAE" w:rsidRDefault="00FD7BAE" w:rsidP="00FD7BAE">
      <w:pPr>
        <w:spacing w:after="0"/>
        <w:rPr>
          <w:b/>
        </w:rPr>
      </w:pPr>
    </w:p>
    <w:p w14:paraId="7D16528A" w14:textId="77777777" w:rsidR="00FD7BAE" w:rsidRDefault="00FD7BAE" w:rsidP="00FD7BAE">
      <w:pPr>
        <w:spacing w:after="0"/>
        <w:rPr>
          <w:b/>
        </w:rPr>
      </w:pPr>
    </w:p>
    <w:p w14:paraId="5C6972F0" w14:textId="77777777" w:rsidR="00FD7BAE" w:rsidRDefault="00FD7BAE" w:rsidP="00FD7BAE">
      <w:pPr>
        <w:spacing w:after="0"/>
        <w:rPr>
          <w:b/>
        </w:rPr>
      </w:pPr>
    </w:p>
    <w:p w14:paraId="546B564D" w14:textId="77777777" w:rsidR="00FD7BAE" w:rsidRDefault="00FD7BAE" w:rsidP="00FD7BAE">
      <w:pPr>
        <w:spacing w:after="0"/>
        <w:rPr>
          <w:b/>
        </w:rPr>
      </w:pPr>
    </w:p>
    <w:p w14:paraId="34DA9E24" w14:textId="77777777" w:rsidR="00FD7BAE" w:rsidRDefault="00FD7BAE" w:rsidP="00FD7BAE">
      <w:pPr>
        <w:spacing w:after="0"/>
        <w:rPr>
          <w:b/>
        </w:rPr>
      </w:pPr>
    </w:p>
    <w:p w14:paraId="41F1A092" w14:textId="77777777" w:rsidR="00FD7BAE" w:rsidRDefault="00FD7BAE" w:rsidP="00FD7BAE">
      <w:pPr>
        <w:spacing w:after="0"/>
        <w:rPr>
          <w:b/>
        </w:rPr>
      </w:pPr>
    </w:p>
    <w:p w14:paraId="53421A0E" w14:textId="77777777" w:rsidR="00104695" w:rsidRDefault="00104695" w:rsidP="00FD7BAE">
      <w:pPr>
        <w:spacing w:after="0"/>
        <w:rPr>
          <w:b/>
        </w:rPr>
      </w:pPr>
    </w:p>
    <w:p w14:paraId="6DA9E48B" w14:textId="66EDFE4F" w:rsidR="00FD7BAE" w:rsidRDefault="00066F38" w:rsidP="00FD7BAE">
      <w:pPr>
        <w:spacing w:after="0"/>
        <w:rPr>
          <w:b/>
        </w:rPr>
      </w:pPr>
      <w:r>
        <w:rPr>
          <w:noProof/>
        </w:rPr>
        <w:pict w14:anchorId="2B493B9A">
          <v:shapetype id="_x0000_t202" coordsize="21600,21600" o:spt="202" path="m,l,21600r21600,l21600,xe">
            <v:stroke joinstyle="miter"/>
            <v:path gradientshapeok="t" o:connecttype="rect"/>
          </v:shapetype>
          <v:shape id="Textfeld 51" o:spid="_x0000_s1160" type="#_x0000_t202" style="position:absolute;left:0;text-align:left;margin-left:117.75pt;margin-top:24.75pt;width:226.5pt;height:20.55pt;z-index:25166182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" stroked="f">
            <v:textbox style="mso-fit-shape-to-text:t" inset="0,0,0,0">
              <w:txbxContent>
                <w:p w14:paraId="33805B36" w14:textId="4E9E2113" w:rsidR="00FD7BAE" w:rsidRPr="0059052F" w:rsidRDefault="00FD7BAE" w:rsidP="00FD7BAE">
                  <w:pPr>
                    <w:pStyle w:val="Beschriftung"/>
                    <w:rPr>
                      <w:noProof/>
                      <w:color w:val="1D1B11" w:themeColor="background2" w:themeShade="1A"/>
                    </w:rPr>
                  </w:pPr>
                  <w:r>
                    <w:t xml:space="preserve">Abbildung </w:t>
                  </w:r>
                  <w:fldSimple w:instr=" SEQ Abbildung \* ARABIC ">
                    <w:r w:rsidR="00392B68">
                      <w:rPr>
                        <w:noProof/>
                      </w:rPr>
                      <w:t>2</w:t>
                    </w:r>
                  </w:fldSimple>
                  <w:r>
                    <w:t xml:space="preserve"> – Wasserstand nach erlöschen des Teelichts.</w:t>
                  </w:r>
                </w:p>
              </w:txbxContent>
            </v:textbox>
            <w10:wrap type="topAndBottom"/>
          </v:shape>
        </w:pict>
      </w:r>
    </w:p>
    <w:p w14:paraId="29B18ABB" w14:textId="77777777" w:rsidR="00FD7BAE" w:rsidRPr="00222872" w:rsidRDefault="00FD7BAE" w:rsidP="00FD7BAE">
      <w:pPr>
        <w:spacing w:after="0"/>
        <w:rPr>
          <w:b/>
        </w:rPr>
      </w:pPr>
      <w:r w:rsidRPr="00222872">
        <w:rPr>
          <w:b/>
        </w:rPr>
        <w:t>Deutung:</w:t>
      </w:r>
    </w:p>
    <w:p w14:paraId="1B23E082" w14:textId="77777777" w:rsidR="00FD7BAE" w:rsidRDefault="00FD7BAE" w:rsidP="00FD7BAE">
      <w:pPr>
        <w:spacing w:after="0"/>
      </w:pPr>
      <w:r>
        <w:t>Zur Verbrennung des Kerzenwachses ist Sauerstoff notwendig. Ein Hauptbestandteil von Kerzenwachs ist Kohlenstoff, er reagiert nach folgender Gleichung zu Kohlenstoffdioxid:</w:t>
      </w:r>
    </w:p>
    <w:p w14:paraId="4A689406" w14:textId="77777777" w:rsidR="00FD7BAE" w:rsidRDefault="00FD7BAE" w:rsidP="00FD7BAE">
      <w:pPr>
        <w:spacing w:after="0"/>
        <w:jc w:val="center"/>
      </w:pPr>
      <w:r>
        <w:t xml:space="preserve">Kohlenstoff + Sauerstoff </w:t>
      </w:r>
      <w:r>
        <w:sym w:font="Wingdings" w:char="F0E0"/>
      </w:r>
      <w:r>
        <w:t xml:space="preserve"> Kohlenstoffdioxid</w:t>
      </w:r>
    </w:p>
    <w:p w14:paraId="6DC3BB3D" w14:textId="5863228E" w:rsidR="00B76D5D" w:rsidRDefault="00FD7BAE" w:rsidP="00FD7BAE">
      <w:pPr>
        <w:spacing w:after="0"/>
      </w:pPr>
      <w:r>
        <w:t xml:space="preserve">Der Sauerstoff für diese Reaktion ist in der im Standzylinder eingeschlossenen Atmosphärenluft enthalten. Da der Anteil </w:t>
      </w:r>
      <w:r w:rsidR="00405BBC">
        <w:t>von Sauerstoff aber lediglich 21</w:t>
      </w:r>
      <w:r>
        <w:t xml:space="preserve">% beträgt, </w:t>
      </w:r>
      <w:r w:rsidR="00C96D98">
        <w:t>kann</w:t>
      </w:r>
      <w:r>
        <w:t xml:space="preserve"> nicht das komplette Gasvolumen im Zylinder </w:t>
      </w:r>
      <w:r w:rsidR="00564005">
        <w:t>reagieren</w:t>
      </w:r>
      <w:r>
        <w:t>. Die übrigen Gase (hauptsächlich Stickstoff und das entstehende Kohlenstoffdioxid) un</w:t>
      </w:r>
      <w:r w:rsidR="00B76D5D">
        <w:t>terhalten die Verbrennung nicht. D</w:t>
      </w:r>
      <w:r w:rsidR="00A76716">
        <w:t>aher erlischt das Teelicht</w:t>
      </w:r>
      <w:r w:rsidR="00B76D5D">
        <w:t xml:space="preserve"> wenn der Gehalt an Sauerstoff soweit </w:t>
      </w:r>
      <w:r w:rsidR="00E00A86">
        <w:t>gesunken ist</w:t>
      </w:r>
      <w:r w:rsidR="00A76716">
        <w:t>, dass die Verbrennung nicht mehr fo</w:t>
      </w:r>
      <w:r w:rsidR="00B30184">
        <w:t>r</w:t>
      </w:r>
      <w:r w:rsidR="00A76716">
        <w:t>tlaufen kann</w:t>
      </w:r>
      <w:r w:rsidR="001D4E01">
        <w:t>.</w:t>
      </w:r>
    </w:p>
    <w:p w14:paraId="1C966D2E" w14:textId="247C3FEB" w:rsidR="00104695" w:rsidRDefault="00FD7BAE" w:rsidP="00FD7BAE">
      <w:pPr>
        <w:spacing w:after="0"/>
      </w:pPr>
      <w:r>
        <w:t xml:space="preserve">Der Anstieg des Wasserspiegels </w:t>
      </w:r>
      <w:r w:rsidR="00B76D5D">
        <w:t>lässt sich auf zwei unterschiedliche Phänomene zurückführen.</w:t>
      </w:r>
      <w:r>
        <w:t xml:space="preserve"> </w:t>
      </w:r>
      <w:r w:rsidR="00B76D5D">
        <w:t>Zum einen löst sich das entstehende Kohlenstoffdioxid wesentlich besser im Wasser als Sauerstoff, was den Anstieg zu Beginn erklärt. Zum anderen kühlt das Gasgemisch</w:t>
      </w:r>
      <w:r>
        <w:t xml:space="preserve"> im Gaszylinder </w:t>
      </w:r>
      <w:r w:rsidR="00B30184">
        <w:t>nach Erlöschen der Kerze ab</w:t>
      </w:r>
      <w:r>
        <w:t>. Dadurch nimmt der Druck ab und durch den höheren Druck der Außenluft wird das Wasser hineingedrückt.</w:t>
      </w:r>
    </w:p>
    <w:p w14:paraId="0605D4FD" w14:textId="61FDB1D8" w:rsidR="00104695" w:rsidRDefault="00104695" w:rsidP="00FD7BAE">
      <w:pPr>
        <w:spacing w:after="0"/>
      </w:pPr>
    </w:p>
    <w:p w14:paraId="52899A6C" w14:textId="7396C52A" w:rsidR="00104695" w:rsidRDefault="00104695" w:rsidP="00FD7BAE">
      <w:pPr>
        <w:spacing w:after="0"/>
      </w:pPr>
    </w:p>
    <w:p w14:paraId="723AE382" w14:textId="77777777" w:rsidR="00FD7BAE" w:rsidRPr="00487D43" w:rsidRDefault="00FD7BAE" w:rsidP="00FD7BAE">
      <w:pPr>
        <w:spacing w:after="0"/>
        <w:rPr>
          <w:b/>
        </w:rPr>
      </w:pPr>
      <w:r w:rsidRPr="00487D43">
        <w:rPr>
          <w:b/>
        </w:rPr>
        <w:lastRenderedPageBreak/>
        <w:t>Literatur:</w:t>
      </w:r>
    </w:p>
    <w:p w14:paraId="5836F6D9" w14:textId="77777777" w:rsidR="00FD7BAE" w:rsidRDefault="00FD7BAE" w:rsidP="00FD7BAE">
      <w:pPr>
        <w:spacing w:after="0"/>
      </w:pPr>
      <w:r>
        <w:t xml:space="preserve">[1] N. Schiefelbein, et al., Der Kinder Brockhaus: Experimente – Den Naturwissenschaften auf der Spur, F. A. Brockhaus, 2010, S. 124. </w:t>
      </w:r>
    </w:p>
    <w:p w14:paraId="773FFD1C" w14:textId="20EDC487" w:rsidR="00FD7BAE" w:rsidRDefault="00FD7BAE" w:rsidP="00FD7BAE"/>
    <w:sectPr w:rsidR="00FD7BAE" w:rsidSect="00346B45">
      <w:headerReference w:type="default" r:id="rId37"/>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93A44" w14:textId="77777777" w:rsidR="00066F38" w:rsidRDefault="00066F38" w:rsidP="0086227B">
      <w:pPr>
        <w:spacing w:after="0" w:line="240" w:lineRule="auto"/>
      </w:pPr>
      <w:r>
        <w:separator/>
      </w:r>
    </w:p>
  </w:endnote>
  <w:endnote w:type="continuationSeparator" w:id="0">
    <w:p w14:paraId="2635C48D" w14:textId="77777777" w:rsidR="00066F38" w:rsidRDefault="00066F38"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12A5" w14:textId="77777777" w:rsidR="005B0270" w:rsidRDefault="005B0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27D1" w14:textId="77777777" w:rsidR="005B0270" w:rsidRDefault="005B02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A9D5" w14:textId="77777777" w:rsidR="005B0270" w:rsidRDefault="005B02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1924" w14:textId="77777777" w:rsidR="00066F38" w:rsidRDefault="00066F38" w:rsidP="0086227B">
      <w:pPr>
        <w:spacing w:after="0" w:line="240" w:lineRule="auto"/>
      </w:pPr>
      <w:r>
        <w:separator/>
      </w:r>
    </w:p>
  </w:footnote>
  <w:footnote w:type="continuationSeparator" w:id="0">
    <w:p w14:paraId="60C5CBA5" w14:textId="77777777" w:rsidR="00066F38" w:rsidRDefault="00066F38"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AACE" w14:textId="77777777" w:rsidR="005B0270" w:rsidRDefault="005B0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DA34" w14:textId="60645B70" w:rsidR="006A0F35" w:rsidRPr="005B0270" w:rsidRDefault="006A0F35" w:rsidP="005B02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F28E" w14:textId="77777777" w:rsidR="005B0270" w:rsidRDefault="005B027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576892137"/>
      <w:docPartObj>
        <w:docPartGallery w:val="Page Numbers (Top of Page)"/>
        <w:docPartUnique/>
      </w:docPartObj>
    </w:sdtPr>
    <w:sdtEndPr/>
    <w:sdtContent>
      <w:p w14:paraId="4C7B81FA" w14:textId="52525678" w:rsidR="00846800" w:rsidRPr="0080101C" w:rsidRDefault="00066F38" w:rsidP="00846800">
        <w:pPr>
          <w:pStyle w:val="Kopfzeile"/>
          <w:tabs>
            <w:tab w:val="left" w:pos="0"/>
            <w:tab w:val="left" w:pos="284"/>
          </w:tabs>
          <w:jc w:val="center"/>
          <w:rPr>
            <w:rFonts w:asciiTheme="majorHAnsi" w:hAnsiTheme="majorHAnsi"/>
            <w:sz w:val="20"/>
            <w:szCs w:val="20"/>
          </w:rPr>
        </w:pPr>
        <w:r>
          <w:fldChar w:fldCharType="begin"/>
        </w:r>
        <w:r>
          <w:instrText xml:space="preserve"> STYLEREF  "Überschrift 1" \n  \* MERGEFORMAT </w:instrText>
        </w:r>
        <w:r>
          <w:fldChar w:fldCharType="separate"/>
        </w:r>
        <w:r w:rsidR="00BE5A07" w:rsidRPr="00BE5A07">
          <w:rPr>
            <w:b/>
            <w:bCs/>
            <w:noProof/>
            <w:sz w:val="20"/>
          </w:rPr>
          <w:t>1</w:t>
        </w:r>
        <w:r>
          <w:rPr>
            <w:b/>
            <w:bCs/>
            <w:noProof/>
            <w:sz w:val="20"/>
          </w:rPr>
          <w:fldChar w:fldCharType="end"/>
        </w:r>
        <w:r w:rsidR="00846800"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BE5A07">
          <w:rPr>
            <w:noProof/>
          </w:rPr>
          <w:t>Weitere Lehrerversuche</w:t>
        </w:r>
        <w:r>
          <w:rPr>
            <w:noProof/>
          </w:rPr>
          <w:fldChar w:fldCharType="end"/>
        </w:r>
        <w:r w:rsidR="00846800">
          <w:rPr>
            <w:noProof/>
          </w:rPr>
          <w:ptab w:relativeTo="margin" w:alignment="right" w:leader="none"/>
        </w:r>
        <w:r w:rsidR="00846800">
          <w:rPr>
            <w:rFonts w:asciiTheme="majorHAnsi" w:hAnsiTheme="majorHAnsi"/>
            <w:sz w:val="20"/>
            <w:szCs w:val="20"/>
          </w:rPr>
          <w:fldChar w:fldCharType="begin"/>
        </w:r>
        <w:r w:rsidR="00846800">
          <w:rPr>
            <w:rFonts w:asciiTheme="majorHAnsi" w:hAnsiTheme="majorHAnsi"/>
            <w:sz w:val="20"/>
            <w:szCs w:val="20"/>
          </w:rPr>
          <w:instrText xml:space="preserve"> PAGE  \* Arabic  \* MERGEFORMAT </w:instrText>
        </w:r>
        <w:r w:rsidR="00846800">
          <w:rPr>
            <w:rFonts w:asciiTheme="majorHAnsi" w:hAnsiTheme="majorHAnsi"/>
            <w:sz w:val="20"/>
            <w:szCs w:val="20"/>
          </w:rPr>
          <w:fldChar w:fldCharType="separate"/>
        </w:r>
        <w:r w:rsidR="00BE5A07">
          <w:rPr>
            <w:rFonts w:asciiTheme="majorHAnsi" w:hAnsiTheme="majorHAnsi"/>
            <w:noProof/>
            <w:sz w:val="20"/>
            <w:szCs w:val="20"/>
          </w:rPr>
          <w:t>1</w:t>
        </w:r>
        <w:r w:rsidR="00846800">
          <w:rPr>
            <w:rFonts w:asciiTheme="majorHAnsi" w:hAnsiTheme="majorHAnsi"/>
            <w:sz w:val="20"/>
            <w:szCs w:val="20"/>
          </w:rPr>
          <w:fldChar w:fldCharType="end"/>
        </w:r>
        <w:r w:rsidR="00846800" w:rsidRPr="0080101C">
          <w:rPr>
            <w:rFonts w:asciiTheme="majorHAnsi" w:hAnsiTheme="majorHAnsi" w:cs="Arial"/>
            <w:sz w:val="20"/>
            <w:szCs w:val="20"/>
          </w:rPr>
          <w:t xml:space="preserve"> </w:t>
        </w:r>
      </w:p>
    </w:sdtContent>
  </w:sdt>
  <w:p w14:paraId="3936281E" w14:textId="77777777" w:rsidR="00846800" w:rsidRPr="0080101C" w:rsidRDefault="00066F38" w:rsidP="00846800">
    <w:pPr>
      <w:pStyle w:val="Kopfzeile"/>
      <w:rPr>
        <w:rFonts w:asciiTheme="majorHAnsi" w:hAnsiTheme="majorHAnsi"/>
        <w:sz w:val="20"/>
        <w:szCs w:val="20"/>
      </w:rPr>
    </w:pPr>
    <w:r>
      <w:rPr>
        <w:rFonts w:asciiTheme="majorHAnsi" w:hAnsiTheme="majorHAnsi"/>
        <w:noProof/>
        <w:sz w:val="20"/>
        <w:szCs w:val="20"/>
        <w:lang w:eastAsia="de-DE"/>
      </w:rPr>
      <w:pict w14:anchorId="1CFA7FB2">
        <v:shapetype id="_x0000_t32" coordsize="21600,21600" o:spt="32" o:oned="t" path="m,l21600,21600e" filled="f">
          <v:path arrowok="t" fillok="f" o:connecttype="none"/>
          <o:lock v:ext="edit" shapetype="t"/>
        </v:shapetype>
        <v:shape id="_x0000_s2057" type="#_x0000_t32" style="position:absolute;left:0;text-align:left;margin-left:-3.35pt;margin-top:3.05pt;width:462pt;height:.05pt;flip:x;z-index:251668480" o:connectortype="straight"/>
      </w:pict>
    </w:r>
  </w:p>
  <w:p w14:paraId="13609536" w14:textId="77777777" w:rsidR="00846800" w:rsidRPr="00846800" w:rsidRDefault="00846800" w:rsidP="008468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3"/>
  </w:num>
  <w:num w:numId="19">
    <w:abstractNumId w:val="0"/>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autoHyphenation/>
  <w:hyphenationZone w:val="425"/>
  <w:drawingGridHorizontalSpacing w:val="110"/>
  <w:displayHorizontalDrawingGridEvery w:val="2"/>
  <w:characterSpacingControl w:val="doNotCompress"/>
  <w:hdrShapeDefaults>
    <o:shapedefaults v:ext="edit" spidmax="2058"/>
    <o:shapelayout v:ext="edit">
      <o:idmap v:ext="edit" data="2"/>
      <o:rules v:ext="edit">
        <o:r id="V:Rule1" type="connector" idref="#_x0000_s2057"/>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7E3F"/>
    <w:rsid w:val="00011800"/>
    <w:rsid w:val="000137A3"/>
    <w:rsid w:val="00014E7D"/>
    <w:rsid w:val="00022871"/>
    <w:rsid w:val="00041562"/>
    <w:rsid w:val="000415FB"/>
    <w:rsid w:val="00056798"/>
    <w:rsid w:val="00060788"/>
    <w:rsid w:val="0006287D"/>
    <w:rsid w:val="00064E93"/>
    <w:rsid w:val="0006684E"/>
    <w:rsid w:val="00066DE1"/>
    <w:rsid w:val="00066F38"/>
    <w:rsid w:val="00067AEC"/>
    <w:rsid w:val="00072812"/>
    <w:rsid w:val="00074A34"/>
    <w:rsid w:val="0007729E"/>
    <w:rsid w:val="00080ACA"/>
    <w:rsid w:val="000972FF"/>
    <w:rsid w:val="000A2805"/>
    <w:rsid w:val="000B0176"/>
    <w:rsid w:val="000B0523"/>
    <w:rsid w:val="000C201E"/>
    <w:rsid w:val="000C4EB4"/>
    <w:rsid w:val="000D10FB"/>
    <w:rsid w:val="000D160C"/>
    <w:rsid w:val="000D2C37"/>
    <w:rsid w:val="000D438A"/>
    <w:rsid w:val="000D57CC"/>
    <w:rsid w:val="000D7381"/>
    <w:rsid w:val="000E0EBE"/>
    <w:rsid w:val="000E21A7"/>
    <w:rsid w:val="000E7DB1"/>
    <w:rsid w:val="000F5EEC"/>
    <w:rsid w:val="001022B4"/>
    <w:rsid w:val="00104695"/>
    <w:rsid w:val="00107232"/>
    <w:rsid w:val="0012481E"/>
    <w:rsid w:val="00125CEA"/>
    <w:rsid w:val="0013621E"/>
    <w:rsid w:val="00153EA8"/>
    <w:rsid w:val="00157F3D"/>
    <w:rsid w:val="00162B19"/>
    <w:rsid w:val="0019373C"/>
    <w:rsid w:val="001A7524"/>
    <w:rsid w:val="001B46E0"/>
    <w:rsid w:val="001C5EFC"/>
    <w:rsid w:val="001D4E01"/>
    <w:rsid w:val="001D5E5E"/>
    <w:rsid w:val="002056FA"/>
    <w:rsid w:val="00206456"/>
    <w:rsid w:val="00206D6B"/>
    <w:rsid w:val="00214013"/>
    <w:rsid w:val="0021499C"/>
    <w:rsid w:val="00216E3C"/>
    <w:rsid w:val="00223837"/>
    <w:rsid w:val="0023241F"/>
    <w:rsid w:val="002347FE"/>
    <w:rsid w:val="002375EF"/>
    <w:rsid w:val="00254F3F"/>
    <w:rsid w:val="00255681"/>
    <w:rsid w:val="00270289"/>
    <w:rsid w:val="00273443"/>
    <w:rsid w:val="00273C97"/>
    <w:rsid w:val="0028080E"/>
    <w:rsid w:val="00284D07"/>
    <w:rsid w:val="0028646F"/>
    <w:rsid w:val="00292C9F"/>
    <w:rsid w:val="002944CF"/>
    <w:rsid w:val="00297EFD"/>
    <w:rsid w:val="002A716F"/>
    <w:rsid w:val="002A7855"/>
    <w:rsid w:val="002B0B14"/>
    <w:rsid w:val="002D4B73"/>
    <w:rsid w:val="002E0F34"/>
    <w:rsid w:val="002E2DD3"/>
    <w:rsid w:val="002E38A0"/>
    <w:rsid w:val="002E5FCC"/>
    <w:rsid w:val="002F25D2"/>
    <w:rsid w:val="002F38EE"/>
    <w:rsid w:val="002F5F59"/>
    <w:rsid w:val="0033677B"/>
    <w:rsid w:val="00336B3B"/>
    <w:rsid w:val="00337B69"/>
    <w:rsid w:val="00344BB7"/>
    <w:rsid w:val="00345293"/>
    <w:rsid w:val="00345F54"/>
    <w:rsid w:val="00346B45"/>
    <w:rsid w:val="00350A77"/>
    <w:rsid w:val="00372D72"/>
    <w:rsid w:val="0038284A"/>
    <w:rsid w:val="003837C2"/>
    <w:rsid w:val="00384682"/>
    <w:rsid w:val="00392B68"/>
    <w:rsid w:val="00392CA2"/>
    <w:rsid w:val="003A1D33"/>
    <w:rsid w:val="003A5C88"/>
    <w:rsid w:val="003B49C6"/>
    <w:rsid w:val="003B54C3"/>
    <w:rsid w:val="003C5747"/>
    <w:rsid w:val="003D2C5F"/>
    <w:rsid w:val="003D529E"/>
    <w:rsid w:val="003E69AB"/>
    <w:rsid w:val="003F1D4A"/>
    <w:rsid w:val="0040017B"/>
    <w:rsid w:val="00401750"/>
    <w:rsid w:val="00405BBC"/>
    <w:rsid w:val="004102B8"/>
    <w:rsid w:val="0041565C"/>
    <w:rsid w:val="00434D4E"/>
    <w:rsid w:val="00434F30"/>
    <w:rsid w:val="00442EB1"/>
    <w:rsid w:val="00443A53"/>
    <w:rsid w:val="00457353"/>
    <w:rsid w:val="00477938"/>
    <w:rsid w:val="00486C9F"/>
    <w:rsid w:val="0049087A"/>
    <w:rsid w:val="004944F3"/>
    <w:rsid w:val="00494A20"/>
    <w:rsid w:val="004B200E"/>
    <w:rsid w:val="004B3E0E"/>
    <w:rsid w:val="004C64A6"/>
    <w:rsid w:val="004D2994"/>
    <w:rsid w:val="004D321A"/>
    <w:rsid w:val="004E4589"/>
    <w:rsid w:val="004F1A17"/>
    <w:rsid w:val="00503C6A"/>
    <w:rsid w:val="00503C73"/>
    <w:rsid w:val="005115B1"/>
    <w:rsid w:val="00511B2E"/>
    <w:rsid w:val="005131C3"/>
    <w:rsid w:val="005228A9"/>
    <w:rsid w:val="005240FE"/>
    <w:rsid w:val="00526F69"/>
    <w:rsid w:val="00530A18"/>
    <w:rsid w:val="00532CD5"/>
    <w:rsid w:val="00544922"/>
    <w:rsid w:val="00564005"/>
    <w:rsid w:val="005650D4"/>
    <w:rsid w:val="005669B2"/>
    <w:rsid w:val="00573704"/>
    <w:rsid w:val="00574063"/>
    <w:rsid w:val="0057422C"/>
    <w:rsid w:val="005745F8"/>
    <w:rsid w:val="0057596C"/>
    <w:rsid w:val="00576C62"/>
    <w:rsid w:val="005812A8"/>
    <w:rsid w:val="00591B02"/>
    <w:rsid w:val="00595177"/>
    <w:rsid w:val="005978FA"/>
    <w:rsid w:val="005A2E89"/>
    <w:rsid w:val="005B0270"/>
    <w:rsid w:val="005B059F"/>
    <w:rsid w:val="005B1F71"/>
    <w:rsid w:val="005B23FC"/>
    <w:rsid w:val="005B60E3"/>
    <w:rsid w:val="005D5AA2"/>
    <w:rsid w:val="005D6349"/>
    <w:rsid w:val="005E1939"/>
    <w:rsid w:val="005E3970"/>
    <w:rsid w:val="005E5399"/>
    <w:rsid w:val="005F2176"/>
    <w:rsid w:val="00603B81"/>
    <w:rsid w:val="00626874"/>
    <w:rsid w:val="00631F0F"/>
    <w:rsid w:val="0063214E"/>
    <w:rsid w:val="00637239"/>
    <w:rsid w:val="00643486"/>
    <w:rsid w:val="00654117"/>
    <w:rsid w:val="006709EA"/>
    <w:rsid w:val="00670F69"/>
    <w:rsid w:val="00672281"/>
    <w:rsid w:val="00681739"/>
    <w:rsid w:val="00690534"/>
    <w:rsid w:val="006943C9"/>
    <w:rsid w:val="006968E6"/>
    <w:rsid w:val="006A0F35"/>
    <w:rsid w:val="006A3602"/>
    <w:rsid w:val="006B3EC2"/>
    <w:rsid w:val="006C5B0D"/>
    <w:rsid w:val="006C5C4A"/>
    <w:rsid w:val="006C7B24"/>
    <w:rsid w:val="006D4ADB"/>
    <w:rsid w:val="006D642F"/>
    <w:rsid w:val="006E32AF"/>
    <w:rsid w:val="006E451C"/>
    <w:rsid w:val="006F315C"/>
    <w:rsid w:val="006F4715"/>
    <w:rsid w:val="00707392"/>
    <w:rsid w:val="0072123D"/>
    <w:rsid w:val="00746773"/>
    <w:rsid w:val="00775EEC"/>
    <w:rsid w:val="0078071E"/>
    <w:rsid w:val="00790D3B"/>
    <w:rsid w:val="00791F8B"/>
    <w:rsid w:val="007A7FA8"/>
    <w:rsid w:val="007E586C"/>
    <w:rsid w:val="007E7412"/>
    <w:rsid w:val="007F2348"/>
    <w:rsid w:val="00801678"/>
    <w:rsid w:val="008042F5"/>
    <w:rsid w:val="00806FE2"/>
    <w:rsid w:val="00815FB9"/>
    <w:rsid w:val="0082230A"/>
    <w:rsid w:val="00837114"/>
    <w:rsid w:val="00846800"/>
    <w:rsid w:val="00860EFF"/>
    <w:rsid w:val="0086227B"/>
    <w:rsid w:val="008664DF"/>
    <w:rsid w:val="00875E5B"/>
    <w:rsid w:val="0088451A"/>
    <w:rsid w:val="00886EE0"/>
    <w:rsid w:val="00891978"/>
    <w:rsid w:val="008937AA"/>
    <w:rsid w:val="00896D5A"/>
    <w:rsid w:val="008A5D98"/>
    <w:rsid w:val="008B5C95"/>
    <w:rsid w:val="008B7FD6"/>
    <w:rsid w:val="008C1C1D"/>
    <w:rsid w:val="008C71EE"/>
    <w:rsid w:val="008D0ED6"/>
    <w:rsid w:val="008D5AD4"/>
    <w:rsid w:val="008D67B2"/>
    <w:rsid w:val="008E12F8"/>
    <w:rsid w:val="008E1A25"/>
    <w:rsid w:val="008E345D"/>
    <w:rsid w:val="00904ADC"/>
    <w:rsid w:val="00904E2F"/>
    <w:rsid w:val="00905459"/>
    <w:rsid w:val="0090577B"/>
    <w:rsid w:val="0091074E"/>
    <w:rsid w:val="00913D97"/>
    <w:rsid w:val="00936F75"/>
    <w:rsid w:val="0094350A"/>
    <w:rsid w:val="009439D1"/>
    <w:rsid w:val="00946F4E"/>
    <w:rsid w:val="00951D32"/>
    <w:rsid w:val="00954DC8"/>
    <w:rsid w:val="0095601E"/>
    <w:rsid w:val="00961647"/>
    <w:rsid w:val="009643CB"/>
    <w:rsid w:val="00971E91"/>
    <w:rsid w:val="009735A3"/>
    <w:rsid w:val="00973F3F"/>
    <w:rsid w:val="00974953"/>
    <w:rsid w:val="009775D7"/>
    <w:rsid w:val="00977ED8"/>
    <w:rsid w:val="0098168E"/>
    <w:rsid w:val="00984EF9"/>
    <w:rsid w:val="00987F2D"/>
    <w:rsid w:val="00993407"/>
    <w:rsid w:val="00994634"/>
    <w:rsid w:val="009B0D3F"/>
    <w:rsid w:val="009B54E3"/>
    <w:rsid w:val="009C6F21"/>
    <w:rsid w:val="009C7687"/>
    <w:rsid w:val="009D150C"/>
    <w:rsid w:val="009D18E6"/>
    <w:rsid w:val="009D4BD9"/>
    <w:rsid w:val="009F0667"/>
    <w:rsid w:val="009F0CE9"/>
    <w:rsid w:val="009F20F3"/>
    <w:rsid w:val="009F3CFF"/>
    <w:rsid w:val="009F5A39"/>
    <w:rsid w:val="009F61D4"/>
    <w:rsid w:val="00A003FA"/>
    <w:rsid w:val="00A006C3"/>
    <w:rsid w:val="00A012CE"/>
    <w:rsid w:val="00A0582F"/>
    <w:rsid w:val="00A05C2F"/>
    <w:rsid w:val="00A2136F"/>
    <w:rsid w:val="00A2301A"/>
    <w:rsid w:val="00A26230"/>
    <w:rsid w:val="00A2731F"/>
    <w:rsid w:val="00A32D6B"/>
    <w:rsid w:val="00A44080"/>
    <w:rsid w:val="00A61671"/>
    <w:rsid w:val="00A7439F"/>
    <w:rsid w:val="00A75F0A"/>
    <w:rsid w:val="00A76716"/>
    <w:rsid w:val="00A778C9"/>
    <w:rsid w:val="00A83A61"/>
    <w:rsid w:val="00A878B8"/>
    <w:rsid w:val="00A90BD6"/>
    <w:rsid w:val="00A9233D"/>
    <w:rsid w:val="00A96F52"/>
    <w:rsid w:val="00AA604B"/>
    <w:rsid w:val="00AA612B"/>
    <w:rsid w:val="00AB4B2D"/>
    <w:rsid w:val="00AD0C24"/>
    <w:rsid w:val="00AD7D1F"/>
    <w:rsid w:val="00AE1230"/>
    <w:rsid w:val="00AE25CF"/>
    <w:rsid w:val="00AE7103"/>
    <w:rsid w:val="00B02829"/>
    <w:rsid w:val="00B21F20"/>
    <w:rsid w:val="00B30184"/>
    <w:rsid w:val="00B4027B"/>
    <w:rsid w:val="00B433C0"/>
    <w:rsid w:val="00B51643"/>
    <w:rsid w:val="00B51B39"/>
    <w:rsid w:val="00B571E6"/>
    <w:rsid w:val="00B619BB"/>
    <w:rsid w:val="00B76D5D"/>
    <w:rsid w:val="00B8250C"/>
    <w:rsid w:val="00B901F6"/>
    <w:rsid w:val="00B9335C"/>
    <w:rsid w:val="00B93BBF"/>
    <w:rsid w:val="00B96C3C"/>
    <w:rsid w:val="00BA0E9B"/>
    <w:rsid w:val="00BB6157"/>
    <w:rsid w:val="00BC4F56"/>
    <w:rsid w:val="00BD1D31"/>
    <w:rsid w:val="00BE1D5C"/>
    <w:rsid w:val="00BE339B"/>
    <w:rsid w:val="00BE5A07"/>
    <w:rsid w:val="00BF2E3A"/>
    <w:rsid w:val="00BF7B08"/>
    <w:rsid w:val="00C0569E"/>
    <w:rsid w:val="00C10E22"/>
    <w:rsid w:val="00C12650"/>
    <w:rsid w:val="00C201D4"/>
    <w:rsid w:val="00C23319"/>
    <w:rsid w:val="00C364B2"/>
    <w:rsid w:val="00C428C7"/>
    <w:rsid w:val="00C460EB"/>
    <w:rsid w:val="00C500C3"/>
    <w:rsid w:val="00C51D56"/>
    <w:rsid w:val="00C66D91"/>
    <w:rsid w:val="00C91EB8"/>
    <w:rsid w:val="00C96D98"/>
    <w:rsid w:val="00CA6231"/>
    <w:rsid w:val="00CB2161"/>
    <w:rsid w:val="00CD2A2B"/>
    <w:rsid w:val="00CE1F14"/>
    <w:rsid w:val="00CE4A84"/>
    <w:rsid w:val="00CF0B61"/>
    <w:rsid w:val="00CF79FE"/>
    <w:rsid w:val="00D069A2"/>
    <w:rsid w:val="00D1194E"/>
    <w:rsid w:val="00D20D5A"/>
    <w:rsid w:val="00D25F65"/>
    <w:rsid w:val="00D261CC"/>
    <w:rsid w:val="00D407E8"/>
    <w:rsid w:val="00D5007C"/>
    <w:rsid w:val="00D54590"/>
    <w:rsid w:val="00D60010"/>
    <w:rsid w:val="00D64D6D"/>
    <w:rsid w:val="00D76EE6"/>
    <w:rsid w:val="00D76F6F"/>
    <w:rsid w:val="00D90F31"/>
    <w:rsid w:val="00D92822"/>
    <w:rsid w:val="00DA6545"/>
    <w:rsid w:val="00DC0309"/>
    <w:rsid w:val="00DD5A2E"/>
    <w:rsid w:val="00DE18A7"/>
    <w:rsid w:val="00DF1DF2"/>
    <w:rsid w:val="00E00A86"/>
    <w:rsid w:val="00E17CDE"/>
    <w:rsid w:val="00E20472"/>
    <w:rsid w:val="00E22516"/>
    <w:rsid w:val="00E22D23"/>
    <w:rsid w:val="00E24354"/>
    <w:rsid w:val="00E26180"/>
    <w:rsid w:val="00E47A8A"/>
    <w:rsid w:val="00E51037"/>
    <w:rsid w:val="00E54798"/>
    <w:rsid w:val="00E84393"/>
    <w:rsid w:val="00E866D8"/>
    <w:rsid w:val="00E91F32"/>
    <w:rsid w:val="00E96AD6"/>
    <w:rsid w:val="00EB0DAC"/>
    <w:rsid w:val="00EB3DFE"/>
    <w:rsid w:val="00EB3EA7"/>
    <w:rsid w:val="00EB6DB7"/>
    <w:rsid w:val="00EC1FA8"/>
    <w:rsid w:val="00ED07C2"/>
    <w:rsid w:val="00ED1F5D"/>
    <w:rsid w:val="00EE1EFF"/>
    <w:rsid w:val="00EE79E0"/>
    <w:rsid w:val="00EF161C"/>
    <w:rsid w:val="00EF4565"/>
    <w:rsid w:val="00EF5479"/>
    <w:rsid w:val="00F00966"/>
    <w:rsid w:val="00F01477"/>
    <w:rsid w:val="00F17765"/>
    <w:rsid w:val="00F17797"/>
    <w:rsid w:val="00F2604C"/>
    <w:rsid w:val="00F26486"/>
    <w:rsid w:val="00F30AAE"/>
    <w:rsid w:val="00F31EBF"/>
    <w:rsid w:val="00F3487A"/>
    <w:rsid w:val="00F4676D"/>
    <w:rsid w:val="00F61630"/>
    <w:rsid w:val="00F6225A"/>
    <w:rsid w:val="00F653CA"/>
    <w:rsid w:val="00F74A95"/>
    <w:rsid w:val="00F83E19"/>
    <w:rsid w:val="00F849B0"/>
    <w:rsid w:val="00FA486B"/>
    <w:rsid w:val="00FA58C5"/>
    <w:rsid w:val="00FB1C1E"/>
    <w:rsid w:val="00FB3D74"/>
    <w:rsid w:val="00FB6CB1"/>
    <w:rsid w:val="00FC02BE"/>
    <w:rsid w:val="00FD4ACA"/>
    <w:rsid w:val="00FD644E"/>
    <w:rsid w:val="00FD7BAE"/>
    <w:rsid w:val="00FE364A"/>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rules v:ext="edit">
        <o:r id="V:Rule1" type="connector" idref="#_x0000_s1153"/>
        <o:r id="V:Rule2" type="connector" idref="#_x0000_s1157"/>
      </o:rules>
    </o:shapelayout>
  </w:shapeDefaults>
  <w:decimalSymbol w:val=","/>
  <w:listSeparator w:val=";"/>
  <w14:docId w14:val="3D0B48F0"/>
  <w15:docId w15:val="{6ECF3049-DBEF-46FA-ABD0-D9FE1DFB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346B45"/>
    <w:rPr>
      <w:sz w:val="16"/>
      <w:szCs w:val="16"/>
    </w:rPr>
  </w:style>
  <w:style w:type="paragraph" w:styleId="Kommentartext">
    <w:name w:val="annotation text"/>
    <w:basedOn w:val="Standard"/>
    <w:link w:val="KommentartextZchn"/>
    <w:uiPriority w:val="99"/>
    <w:semiHidden/>
    <w:unhideWhenUsed/>
    <w:rsid w:val="00346B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6B4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46B45"/>
    <w:rPr>
      <w:b/>
      <w:bCs/>
    </w:rPr>
  </w:style>
  <w:style w:type="character" w:customStyle="1" w:styleId="KommentarthemaZchn">
    <w:name w:val="Kommentarthema Zchn"/>
    <w:basedOn w:val="KommentartextZchn"/>
    <w:link w:val="Kommentarthema"/>
    <w:uiPriority w:val="99"/>
    <w:semiHidden/>
    <w:rsid w:val="00346B45"/>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hdphoto" Target="media/hdphoto2.wdp"/><Relationship Id="rId26" Type="http://schemas.microsoft.com/office/2007/relationships/hdphoto" Target="media/hdphoto6.wdp"/><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jpeg"/><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3.wdp"/><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hdphoto" Target="media/hdphoto5.wdp"/><Relationship Id="rId32" Type="http://schemas.microsoft.com/office/2007/relationships/hdphoto" Target="media/hdphoto9.wdp"/><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microsoft.com/office/2007/relationships/hdphoto" Target="media/hdphoto7.wdp"/><Relationship Id="rId36" Type="http://schemas.openxmlformats.org/officeDocument/2006/relationships/image" Target="media/image14.jpe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hdphoto" Target="media/hdphoto4.wdp"/><Relationship Id="rId27" Type="http://schemas.openxmlformats.org/officeDocument/2006/relationships/image" Target="media/image8.png"/><Relationship Id="rId30" Type="http://schemas.microsoft.com/office/2007/relationships/hdphoto" Target="media/hdphoto8.wdp"/><Relationship Id="rId35"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4FDDFF76-0524-4FBC-AA47-3073C17F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Arne Winkler</cp:lastModifiedBy>
  <cp:revision>3</cp:revision>
  <cp:lastPrinted>2017-07-26T14:12:00Z</cp:lastPrinted>
  <dcterms:created xsi:type="dcterms:W3CDTF">2017-08-03T16:46:00Z</dcterms:created>
  <dcterms:modified xsi:type="dcterms:W3CDTF">2017-08-05T12:12:00Z</dcterms:modified>
</cp:coreProperties>
</file>