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37" w:rsidRDefault="008C6D37" w:rsidP="008C6D37">
      <w:pPr>
        <w:pStyle w:val="berschrift1"/>
        <w:numPr>
          <w:ilvl w:val="0"/>
          <w:numId w:val="0"/>
        </w:numPr>
        <w:ind w:left="432" w:hanging="432"/>
      </w:pPr>
      <w:r w:rsidRPr="00203EDC">
        <w:rPr>
          <w:noProof/>
          <w:color w:val="auto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96B06" wp14:editId="745B9247">
                <wp:simplePos x="0" y="0"/>
                <wp:positionH relativeFrom="column">
                  <wp:posOffset>-67945</wp:posOffset>
                </wp:positionH>
                <wp:positionV relativeFrom="paragraph">
                  <wp:posOffset>705485</wp:posOffset>
                </wp:positionV>
                <wp:extent cx="5873115" cy="1026160"/>
                <wp:effectExtent l="0" t="0" r="13335" b="21590"/>
                <wp:wrapSquare wrapText="bothSides"/>
                <wp:docPr id="31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0261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6D37" w:rsidRPr="008C6D37" w:rsidRDefault="008C6D37" w:rsidP="008C6D37">
                            <w:pPr>
                              <w:pStyle w:val="Textkrper3"/>
                              <w:rPr>
                                <w:sz w:val="22"/>
                                <w:szCs w:val="22"/>
                              </w:rPr>
                            </w:pPr>
                            <w:r w:rsidRPr="008C6D37">
                              <w:rPr>
                                <w:sz w:val="22"/>
                                <w:szCs w:val="22"/>
                              </w:rPr>
                              <w:t xml:space="preserve">Dieser Versuch soll das Vorhandensein von geladenen Teilchen in einer Salzlösung aufzeigen. In dem Versuch wird hierfür die Leitfähigkeit einer Salzlösung demonstriert. Die </w:t>
                            </w:r>
                            <w:proofErr w:type="spellStart"/>
                            <w:r w:rsidRPr="008C6D37">
                              <w:rPr>
                                <w:sz w:val="22"/>
                                <w:szCs w:val="22"/>
                              </w:rPr>
                              <w:t>SuS</w:t>
                            </w:r>
                            <w:proofErr w:type="spellEnd"/>
                            <w:r w:rsidRPr="008C6D37">
                              <w:rPr>
                                <w:sz w:val="22"/>
                                <w:szCs w:val="22"/>
                              </w:rPr>
                              <w:t xml:space="preserve"> sollten bereits Leitfähigkeitsmessungen durchgeführt haben und außerdem Kenntnisse über elektr</w:t>
                            </w:r>
                            <w:r w:rsidRPr="008C6D37">
                              <w:rPr>
                                <w:sz w:val="22"/>
                                <w:szCs w:val="22"/>
                              </w:rPr>
                              <w:t>i</w:t>
                            </w:r>
                            <w:r w:rsidRPr="008C6D37">
                              <w:rPr>
                                <w:sz w:val="22"/>
                                <w:szCs w:val="22"/>
                              </w:rPr>
                              <w:t>sche Leitfähigkeit und Stromkreise haben.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1" o:spid="_x0000_s1026" type="#_x0000_t202" style="position:absolute;left:0;text-align:left;margin-left:-5.35pt;margin-top:55.55pt;width:462.45pt;height: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" fillcolor="white [3201]" strokecolor="#4bacc6 [3208]" strokeweight="1pt">
                <v:stroke dashstyle="dash"/>
                <v:shadow color="#868686"/>
                <v:textbox>
                  <w:txbxContent>
                    <w:p w:rsidR="008C6D37" w:rsidRPr="008C6D37" w:rsidRDefault="008C6D37" w:rsidP="008C6D37">
                      <w:pPr>
                        <w:pStyle w:val="Textkrper3"/>
                        <w:rPr>
                          <w:sz w:val="22"/>
                          <w:szCs w:val="22"/>
                        </w:rPr>
                      </w:pPr>
                      <w:r w:rsidRPr="008C6D37">
                        <w:rPr>
                          <w:sz w:val="22"/>
                          <w:szCs w:val="22"/>
                        </w:rPr>
                        <w:t xml:space="preserve">Dieser Versuch soll das Vorhandensein von geladenen Teilchen in einer Salzlösung aufzeigen. In dem Versuch wird hierfür die Leitfähigkeit einer Salzlösung demonstriert. Die </w:t>
                      </w:r>
                      <w:proofErr w:type="spellStart"/>
                      <w:r w:rsidRPr="008C6D37">
                        <w:rPr>
                          <w:sz w:val="22"/>
                          <w:szCs w:val="22"/>
                        </w:rPr>
                        <w:t>SuS</w:t>
                      </w:r>
                      <w:proofErr w:type="spellEnd"/>
                      <w:r w:rsidRPr="008C6D37">
                        <w:rPr>
                          <w:sz w:val="22"/>
                          <w:szCs w:val="22"/>
                        </w:rPr>
                        <w:t xml:space="preserve"> sollten bereits Leitfähigkeitsmessungen durchgeführt haben und außerdem Kenntnisse über elektr</w:t>
                      </w:r>
                      <w:r w:rsidRPr="008C6D37">
                        <w:rPr>
                          <w:sz w:val="22"/>
                          <w:szCs w:val="22"/>
                        </w:rPr>
                        <w:t>i</w:t>
                      </w:r>
                      <w:r w:rsidRPr="008C6D37">
                        <w:rPr>
                          <w:sz w:val="22"/>
                          <w:szCs w:val="22"/>
                        </w:rPr>
                        <w:t>sche Leitfähigkeit und Stromkreise haben.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03EDC">
        <w:t>V 3 – Leitfähigkeitsmessungen in wässrigen Lösungen</w:t>
      </w:r>
    </w:p>
    <w:p w:rsidR="008C6D37" w:rsidRPr="008C6D37" w:rsidRDefault="008C6D37" w:rsidP="008C6D37">
      <w:bookmarkStart w:id="0" w:name="_GoBack"/>
      <w:bookmarkEnd w:id="0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8C6D37" w:rsidRPr="00203EDC" w:rsidTr="00617E0E">
        <w:tc>
          <w:tcPr>
            <w:tcW w:w="9322" w:type="dxa"/>
            <w:gridSpan w:val="9"/>
            <w:shd w:val="clear" w:color="auto" w:fill="4F81BD"/>
            <w:vAlign w:val="center"/>
          </w:tcPr>
          <w:p w:rsidR="008C6D37" w:rsidRPr="00203EDC" w:rsidRDefault="008C6D37" w:rsidP="00617E0E">
            <w:pPr>
              <w:spacing w:after="0"/>
              <w:jc w:val="center"/>
              <w:rPr>
                <w:b/>
                <w:bCs/>
                <w:color w:val="auto"/>
              </w:rPr>
            </w:pPr>
            <w:r w:rsidRPr="00203EDC">
              <w:rPr>
                <w:b/>
                <w:bCs/>
                <w:color w:val="auto"/>
              </w:rPr>
              <w:t>Gefahrenstoffe</w:t>
            </w:r>
          </w:p>
        </w:tc>
      </w:tr>
      <w:tr w:rsidR="008C6D37" w:rsidRPr="00203EDC" w:rsidTr="00617E0E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C6D37" w:rsidRPr="00203EDC" w:rsidRDefault="008C6D37" w:rsidP="00617E0E">
            <w:pPr>
              <w:spacing w:after="0" w:line="276" w:lineRule="auto"/>
              <w:jc w:val="center"/>
              <w:rPr>
                <w:bCs/>
                <w:color w:val="auto"/>
              </w:rPr>
            </w:pPr>
            <w:r w:rsidRPr="00203EDC">
              <w:rPr>
                <w:bCs/>
                <w:color w:val="auto"/>
              </w:rPr>
              <w:t>Demineralisiertes 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C6D37" w:rsidRPr="00203EDC" w:rsidRDefault="008C6D37" w:rsidP="00617E0E">
            <w:pPr>
              <w:spacing w:after="0"/>
              <w:jc w:val="center"/>
              <w:rPr>
                <w:color w:val="auto"/>
              </w:rPr>
            </w:pPr>
            <w:r w:rsidRPr="00203EDC">
              <w:rPr>
                <w:color w:val="auto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C6D37" w:rsidRPr="00203EDC" w:rsidRDefault="008C6D37" w:rsidP="00617E0E">
            <w:pPr>
              <w:spacing w:after="0"/>
              <w:jc w:val="center"/>
              <w:rPr>
                <w:color w:val="auto"/>
              </w:rPr>
            </w:pPr>
            <w:r w:rsidRPr="00203EDC">
              <w:rPr>
                <w:rFonts w:cs="Cambria"/>
                <w:color w:val="auto"/>
                <w:sz w:val="20"/>
                <w:szCs w:val="20"/>
              </w:rPr>
              <w:t>-</w:t>
            </w:r>
          </w:p>
        </w:tc>
      </w:tr>
      <w:tr w:rsidR="008C6D37" w:rsidRPr="00203EDC" w:rsidTr="00617E0E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C6D37" w:rsidRPr="00203EDC" w:rsidRDefault="008C6D37" w:rsidP="00617E0E">
            <w:pPr>
              <w:spacing w:after="0"/>
              <w:jc w:val="center"/>
              <w:rPr>
                <w:b/>
                <w:bCs/>
                <w:color w:val="auto"/>
              </w:rPr>
            </w:pPr>
            <w:r w:rsidRPr="00203EDC">
              <w:rPr>
                <w:b/>
                <w:noProof/>
                <w:color w:val="auto"/>
                <w:lang w:eastAsia="de-DE"/>
              </w:rPr>
              <w:drawing>
                <wp:inline distT="0" distB="0" distL="0" distR="0" wp14:anchorId="0A447992" wp14:editId="7FF88FA8">
                  <wp:extent cx="504190" cy="504190"/>
                  <wp:effectExtent l="0" t="0" r="0" b="0"/>
                  <wp:docPr id="65" name="Grafi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C6D37" w:rsidRPr="00203EDC" w:rsidRDefault="008C6D37" w:rsidP="00617E0E">
            <w:pPr>
              <w:spacing w:after="0"/>
              <w:jc w:val="center"/>
              <w:rPr>
                <w:color w:val="auto"/>
              </w:rPr>
            </w:pPr>
            <w:r w:rsidRPr="00203EDC">
              <w:rPr>
                <w:noProof/>
                <w:color w:val="auto"/>
                <w:lang w:eastAsia="de-DE"/>
              </w:rPr>
              <w:drawing>
                <wp:inline distT="0" distB="0" distL="0" distR="0" wp14:anchorId="4D88E48C" wp14:editId="17B4BBE2">
                  <wp:extent cx="504190" cy="504190"/>
                  <wp:effectExtent l="0" t="0" r="0" b="0"/>
                  <wp:docPr id="66" name="Grafi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C6D37" w:rsidRPr="00203EDC" w:rsidRDefault="008C6D37" w:rsidP="00617E0E">
            <w:pPr>
              <w:spacing w:after="0"/>
              <w:jc w:val="center"/>
              <w:rPr>
                <w:color w:val="auto"/>
              </w:rPr>
            </w:pPr>
            <w:r w:rsidRPr="00203EDC">
              <w:rPr>
                <w:noProof/>
                <w:color w:val="auto"/>
                <w:lang w:eastAsia="de-DE"/>
              </w:rPr>
              <w:drawing>
                <wp:inline distT="0" distB="0" distL="0" distR="0" wp14:anchorId="76300C6C" wp14:editId="2C599302">
                  <wp:extent cx="504190" cy="504190"/>
                  <wp:effectExtent l="0" t="0" r="0" b="0"/>
                  <wp:docPr id="67" name="Grafik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C6D37" w:rsidRPr="00203EDC" w:rsidRDefault="008C6D37" w:rsidP="00617E0E">
            <w:pPr>
              <w:spacing w:after="0"/>
              <w:jc w:val="center"/>
              <w:rPr>
                <w:color w:val="auto"/>
              </w:rPr>
            </w:pPr>
            <w:r w:rsidRPr="00203EDC">
              <w:rPr>
                <w:noProof/>
                <w:color w:val="auto"/>
                <w:lang w:eastAsia="de-DE"/>
              </w:rPr>
              <w:drawing>
                <wp:inline distT="0" distB="0" distL="0" distR="0" wp14:anchorId="7E6C7EC4" wp14:editId="23481945">
                  <wp:extent cx="504190" cy="504190"/>
                  <wp:effectExtent l="0" t="0" r="0" b="0"/>
                  <wp:docPr id="71" name="Grafik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C6D37" w:rsidRPr="00203EDC" w:rsidRDefault="008C6D37" w:rsidP="00617E0E">
            <w:pPr>
              <w:spacing w:after="0"/>
              <w:jc w:val="center"/>
              <w:rPr>
                <w:color w:val="auto"/>
              </w:rPr>
            </w:pPr>
            <w:r w:rsidRPr="00203EDC">
              <w:rPr>
                <w:noProof/>
                <w:color w:val="auto"/>
                <w:lang w:eastAsia="de-DE"/>
              </w:rPr>
              <w:drawing>
                <wp:inline distT="0" distB="0" distL="0" distR="0" wp14:anchorId="7523911C" wp14:editId="7082DFAC">
                  <wp:extent cx="545812" cy="569343"/>
                  <wp:effectExtent l="0" t="0" r="6985" b="2540"/>
                  <wp:docPr id="79" name="Grafik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978" cy="569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C6D37" w:rsidRPr="00203EDC" w:rsidRDefault="008C6D37" w:rsidP="00617E0E">
            <w:pPr>
              <w:spacing w:after="0"/>
              <w:jc w:val="center"/>
              <w:rPr>
                <w:color w:val="auto"/>
              </w:rPr>
            </w:pPr>
            <w:r w:rsidRPr="00203EDC">
              <w:rPr>
                <w:noProof/>
                <w:color w:val="auto"/>
                <w:lang w:eastAsia="de-DE"/>
              </w:rPr>
              <w:drawing>
                <wp:inline distT="0" distB="0" distL="0" distR="0" wp14:anchorId="0D3C56C3" wp14:editId="5ED9230C">
                  <wp:extent cx="504190" cy="504190"/>
                  <wp:effectExtent l="0" t="0" r="0" b="0"/>
                  <wp:docPr id="8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C6D37" w:rsidRPr="00203EDC" w:rsidRDefault="008C6D37" w:rsidP="00617E0E">
            <w:pPr>
              <w:spacing w:after="0"/>
              <w:jc w:val="center"/>
              <w:rPr>
                <w:color w:val="auto"/>
              </w:rPr>
            </w:pPr>
            <w:r w:rsidRPr="00203EDC">
              <w:rPr>
                <w:noProof/>
                <w:color w:val="auto"/>
                <w:lang w:eastAsia="de-DE"/>
              </w:rPr>
              <w:drawing>
                <wp:inline distT="0" distB="0" distL="0" distR="0" wp14:anchorId="01557415" wp14:editId="4652F384">
                  <wp:extent cx="504190" cy="504190"/>
                  <wp:effectExtent l="0" t="0" r="0" b="0"/>
                  <wp:docPr id="81" name="Grafik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C6D37" w:rsidRPr="00203EDC" w:rsidRDefault="008C6D37" w:rsidP="00617E0E">
            <w:pPr>
              <w:spacing w:after="0"/>
              <w:jc w:val="center"/>
              <w:rPr>
                <w:color w:val="auto"/>
              </w:rPr>
            </w:pPr>
            <w:r w:rsidRPr="00203EDC">
              <w:rPr>
                <w:noProof/>
                <w:color w:val="auto"/>
                <w:lang w:eastAsia="de-DE"/>
              </w:rPr>
              <w:drawing>
                <wp:inline distT="0" distB="0" distL="0" distR="0" wp14:anchorId="0CCA4F89" wp14:editId="4859F789">
                  <wp:extent cx="511175" cy="511175"/>
                  <wp:effectExtent l="0" t="0" r="3175" b="3175"/>
                  <wp:docPr id="82" name="Grafik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C6D37" w:rsidRPr="00203EDC" w:rsidRDefault="008C6D37" w:rsidP="00617E0E">
            <w:pPr>
              <w:spacing w:after="0"/>
              <w:jc w:val="center"/>
              <w:rPr>
                <w:color w:val="auto"/>
              </w:rPr>
            </w:pPr>
            <w:r w:rsidRPr="00203EDC">
              <w:rPr>
                <w:noProof/>
                <w:color w:val="auto"/>
                <w:lang w:eastAsia="de-DE"/>
              </w:rPr>
              <w:drawing>
                <wp:inline distT="0" distB="0" distL="0" distR="0" wp14:anchorId="6F7169C7" wp14:editId="6CF3F3F9">
                  <wp:extent cx="504190" cy="504190"/>
                  <wp:effectExtent l="0" t="0" r="0" b="0"/>
                  <wp:docPr id="83" name="Grafik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6D37" w:rsidRPr="00203EDC" w:rsidRDefault="008C6D37" w:rsidP="008C6D37">
      <w:pPr>
        <w:tabs>
          <w:tab w:val="left" w:pos="1701"/>
          <w:tab w:val="left" w:pos="1985"/>
        </w:tabs>
        <w:ind w:left="1980" w:hanging="1980"/>
        <w:rPr>
          <w:color w:val="auto"/>
        </w:rPr>
      </w:pPr>
    </w:p>
    <w:p w:rsidR="008C6D37" w:rsidRPr="00203EDC" w:rsidRDefault="008C6D37" w:rsidP="008C6D37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203EDC">
        <w:rPr>
          <w:color w:val="auto"/>
        </w:rPr>
        <w:t xml:space="preserve">Materialien: </w:t>
      </w:r>
      <w:r w:rsidRPr="00203EDC">
        <w:rPr>
          <w:color w:val="auto"/>
        </w:rPr>
        <w:tab/>
      </w:r>
      <w:r w:rsidRPr="00203EDC">
        <w:rPr>
          <w:color w:val="auto"/>
        </w:rPr>
        <w:tab/>
        <w:t>Stativ, Klemmen, Brenner, Amperemeter, Netzgeräte-Block, 2 Graphitelek</w:t>
      </w:r>
      <w:r w:rsidRPr="00203EDC">
        <w:rPr>
          <w:color w:val="auto"/>
        </w:rPr>
        <w:t>t</w:t>
      </w:r>
      <w:r w:rsidRPr="00203EDC">
        <w:rPr>
          <w:color w:val="auto"/>
        </w:rPr>
        <w:t>roden, Flügelmotor, Becherglas (250 ml), Kabel</w:t>
      </w:r>
    </w:p>
    <w:p w:rsidR="008C6D37" w:rsidRPr="00203EDC" w:rsidRDefault="008C6D37" w:rsidP="008C6D37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203EDC">
        <w:rPr>
          <w:color w:val="auto"/>
        </w:rPr>
        <w:t>Chemikalien:</w:t>
      </w:r>
      <w:r w:rsidRPr="00203EDC">
        <w:rPr>
          <w:color w:val="auto"/>
        </w:rPr>
        <w:tab/>
      </w:r>
      <w:r w:rsidRPr="00203EDC">
        <w:rPr>
          <w:color w:val="auto"/>
        </w:rPr>
        <w:tab/>
        <w:t>Demineralisiertes Wasser, Natriumchlorid</w:t>
      </w:r>
    </w:p>
    <w:p w:rsidR="008C6D37" w:rsidRPr="00203EDC" w:rsidRDefault="008C6D37" w:rsidP="008C6D37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203EDC">
        <w:rPr>
          <w:color w:val="auto"/>
        </w:rPr>
        <w:t xml:space="preserve">Durchführung: </w:t>
      </w:r>
      <w:r w:rsidRPr="00203EDC">
        <w:rPr>
          <w:color w:val="auto"/>
        </w:rPr>
        <w:tab/>
      </w:r>
      <w:r w:rsidRPr="00203EDC">
        <w:rPr>
          <w:color w:val="auto"/>
        </w:rPr>
        <w:tab/>
        <w:t xml:space="preserve">Zwei Graphitelektroden werden mit Klemmen an zwei Stativen über einem Becherglas befestigt und mit den Gleichspannungs-Polen des Netzgerätes verbunden. Das Amperemeter und der Flügelmotor werden in Reihe in den Stromkreis eingebaut. Am Netzgerät wird eine Gleichspannung von ca. 4 V einstellen. Nun wird in das Becherglas erst </w:t>
      </w:r>
      <w:proofErr w:type="spellStart"/>
      <w:r w:rsidRPr="00203EDC">
        <w:rPr>
          <w:color w:val="auto"/>
        </w:rPr>
        <w:t>demin</w:t>
      </w:r>
      <w:proofErr w:type="spellEnd"/>
      <w:r w:rsidRPr="00203EDC">
        <w:rPr>
          <w:color w:val="auto"/>
        </w:rPr>
        <w:t>. Wasser und danach eine Kochsalzlösung gefüllt, sodass die Graphitelektroden in die Lösungen ta</w:t>
      </w:r>
      <w:r w:rsidRPr="00203EDC">
        <w:rPr>
          <w:color w:val="auto"/>
        </w:rPr>
        <w:t>u</w:t>
      </w:r>
      <w:r w:rsidRPr="00203EDC">
        <w:rPr>
          <w:color w:val="auto"/>
        </w:rPr>
        <w:t xml:space="preserve">chen. Der Flügelmotor und der Zeigerausschlag des Amperemeters werden jeweils beobachtet. Zu dem </w:t>
      </w:r>
      <w:proofErr w:type="spellStart"/>
      <w:r w:rsidRPr="00203EDC">
        <w:rPr>
          <w:color w:val="auto"/>
        </w:rPr>
        <w:t>demin</w:t>
      </w:r>
      <w:proofErr w:type="spellEnd"/>
      <w:r w:rsidRPr="00203EDC">
        <w:rPr>
          <w:color w:val="auto"/>
        </w:rPr>
        <w:t>. Wasser wird sukzessiv Natriumchlorid (jeweils eine Spatelspitze) hinzugegeben und dabei werden der Zeigerau</w:t>
      </w:r>
      <w:r w:rsidRPr="00203EDC">
        <w:rPr>
          <w:color w:val="auto"/>
        </w:rPr>
        <w:t>s</w:t>
      </w:r>
      <w:r w:rsidRPr="00203EDC">
        <w:rPr>
          <w:color w:val="auto"/>
        </w:rPr>
        <w:t>schlag des Amperemeters und der Flügelmotor beobachtet. Die Gleic</w:t>
      </w:r>
      <w:r w:rsidRPr="00203EDC">
        <w:rPr>
          <w:color w:val="auto"/>
        </w:rPr>
        <w:t>h</w:t>
      </w:r>
      <w:r w:rsidRPr="00203EDC">
        <w:rPr>
          <w:color w:val="auto"/>
        </w:rPr>
        <w:t>spannung sollte nicht zu lange angelegt werden, da sonst eine Elektrolyse durchgeführt wird und Chlorgas entsteht. Es kann auch eine Wechselspa</w:t>
      </w:r>
      <w:r w:rsidRPr="00203EDC">
        <w:rPr>
          <w:color w:val="auto"/>
        </w:rPr>
        <w:t>n</w:t>
      </w:r>
      <w:r w:rsidRPr="00203EDC">
        <w:rPr>
          <w:color w:val="auto"/>
        </w:rPr>
        <w:t>nung angelegt werden, allerdings dreht sich der Flügelmotor nur bei einer angelegten Gleichspannung.</w:t>
      </w:r>
    </w:p>
    <w:p w:rsidR="008C6D37" w:rsidRPr="00203EDC" w:rsidRDefault="008C6D37" w:rsidP="008C6D37">
      <w:pPr>
        <w:keepNext/>
        <w:tabs>
          <w:tab w:val="left" w:pos="1701"/>
          <w:tab w:val="left" w:pos="1985"/>
        </w:tabs>
        <w:ind w:left="1980" w:hanging="1980"/>
        <w:jc w:val="center"/>
        <w:rPr>
          <w:color w:val="auto"/>
        </w:rPr>
      </w:pPr>
      <w:r w:rsidRPr="00203EDC">
        <w:rPr>
          <w:color w:val="auto"/>
        </w:rPr>
        <w:lastRenderedPageBreak/>
        <w:tab/>
      </w:r>
      <w:r w:rsidRPr="00203EDC">
        <w:rPr>
          <w:color w:val="auto"/>
        </w:rPr>
        <w:tab/>
      </w:r>
      <w:r w:rsidRPr="00203EDC">
        <w:rPr>
          <w:noProof/>
          <w:color w:val="auto"/>
          <w:lang w:eastAsia="de-DE"/>
        </w:rPr>
        <w:drawing>
          <wp:inline distT="0" distB="0" distL="0" distR="0" wp14:anchorId="2A592F59" wp14:editId="3A7A22F4">
            <wp:extent cx="3045125" cy="1994789"/>
            <wp:effectExtent l="0" t="0" r="3175" b="5715"/>
            <wp:docPr id="47" name="Grafik 47" descr="C:\Users\Susanne Hille\Desktop\svp\Salz und Salzbildung\g3024n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ne Hille\Desktop\svp\Salz und Salzbildung\g3024neu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17" cy="199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EDC">
        <w:rPr>
          <w:color w:val="auto"/>
        </w:rPr>
        <w:tab/>
      </w:r>
    </w:p>
    <w:p w:rsidR="008C6D37" w:rsidRPr="00203EDC" w:rsidRDefault="008C6D37" w:rsidP="008C6D37">
      <w:pPr>
        <w:pStyle w:val="Beschriftung"/>
        <w:ind w:left="708" w:firstLine="708"/>
        <w:jc w:val="center"/>
      </w:pPr>
      <w:r w:rsidRPr="00203EDC">
        <w:t xml:space="preserve">Abbildung </w:t>
      </w:r>
      <w:r w:rsidRPr="00203EDC">
        <w:fldChar w:fldCharType="begin"/>
      </w:r>
      <w:r w:rsidRPr="00203EDC">
        <w:instrText xml:space="preserve"> SEQ Abbildung \* ARABIC </w:instrText>
      </w:r>
      <w:r w:rsidRPr="00203EDC">
        <w:fldChar w:fldCharType="separate"/>
      </w:r>
      <w:r w:rsidRPr="00203EDC">
        <w:rPr>
          <w:noProof/>
        </w:rPr>
        <w:t>3</w:t>
      </w:r>
      <w:r w:rsidRPr="00203EDC">
        <w:rPr>
          <w:noProof/>
        </w:rPr>
        <w:fldChar w:fldCharType="end"/>
      </w:r>
      <w:r w:rsidRPr="00203EDC">
        <w:t xml:space="preserve"> - Aufbau Leitfähigkeitsmessung</w:t>
      </w:r>
    </w:p>
    <w:p w:rsidR="008C6D37" w:rsidRPr="00203EDC" w:rsidRDefault="008C6D37" w:rsidP="008C6D37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203EDC">
        <w:rPr>
          <w:color w:val="auto"/>
        </w:rPr>
        <w:t>Beobachtung:</w:t>
      </w:r>
      <w:r w:rsidRPr="00203EDC">
        <w:rPr>
          <w:color w:val="auto"/>
        </w:rPr>
        <w:tab/>
      </w:r>
      <w:r w:rsidRPr="00203EDC">
        <w:rPr>
          <w:color w:val="auto"/>
        </w:rPr>
        <w:tab/>
        <w:t xml:space="preserve">Bei dem </w:t>
      </w:r>
      <w:proofErr w:type="spellStart"/>
      <w:r w:rsidRPr="00203EDC">
        <w:rPr>
          <w:color w:val="auto"/>
        </w:rPr>
        <w:t>demin</w:t>
      </w:r>
      <w:proofErr w:type="spellEnd"/>
      <w:r w:rsidRPr="00203EDC">
        <w:rPr>
          <w:color w:val="auto"/>
        </w:rPr>
        <w:t>. Wasser ist keine Stromstärke zu messen und der Flügelm</w:t>
      </w:r>
      <w:r w:rsidRPr="00203EDC">
        <w:rPr>
          <w:color w:val="auto"/>
        </w:rPr>
        <w:t>o</w:t>
      </w:r>
      <w:r w:rsidRPr="00203EDC">
        <w:rPr>
          <w:color w:val="auto"/>
        </w:rPr>
        <w:t xml:space="preserve">tor dreht sich nicht. Mit der Salzlösung im Becherglas ist eine Stromstärke zu messen. Nachdem ca. ein Spatel Salz zu dem </w:t>
      </w:r>
      <w:proofErr w:type="spellStart"/>
      <w:r w:rsidRPr="00203EDC">
        <w:rPr>
          <w:color w:val="auto"/>
        </w:rPr>
        <w:t>demin</w:t>
      </w:r>
      <w:proofErr w:type="spellEnd"/>
      <w:r w:rsidRPr="00203EDC">
        <w:rPr>
          <w:color w:val="auto"/>
        </w:rPr>
        <w:t>. Wasser in das B</w:t>
      </w:r>
      <w:r w:rsidRPr="00203EDC">
        <w:rPr>
          <w:color w:val="auto"/>
        </w:rPr>
        <w:t>e</w:t>
      </w:r>
      <w:r w:rsidRPr="00203EDC">
        <w:rPr>
          <w:color w:val="auto"/>
        </w:rPr>
        <w:t>cherglas gegeben wird, dreht sich zudem der Flügelmotor.</w:t>
      </w:r>
    </w:p>
    <w:p w:rsidR="008C6D37" w:rsidRPr="00203EDC" w:rsidRDefault="008C6D37" w:rsidP="008C6D37">
      <w:pPr>
        <w:tabs>
          <w:tab w:val="left" w:pos="1701"/>
          <w:tab w:val="left" w:pos="1985"/>
        </w:tabs>
        <w:ind w:left="1985" w:hanging="1985"/>
        <w:rPr>
          <w:color w:val="auto"/>
        </w:rPr>
      </w:pPr>
      <w:r w:rsidRPr="00203EDC">
        <w:rPr>
          <w:color w:val="auto"/>
        </w:rPr>
        <w:t>Deutung:</w:t>
      </w:r>
      <w:r w:rsidRPr="00203EDC">
        <w:rPr>
          <w:color w:val="auto"/>
        </w:rPr>
        <w:tab/>
      </w:r>
      <w:r w:rsidRPr="00203EDC">
        <w:rPr>
          <w:color w:val="auto"/>
        </w:rPr>
        <w:tab/>
        <w:t>Wenn Kochsalz in Wasser gelöst wird, dissoziieren die Natrium- und Chl</w:t>
      </w:r>
      <w:r w:rsidRPr="00203EDC">
        <w:rPr>
          <w:color w:val="auto"/>
        </w:rPr>
        <w:t>o</w:t>
      </w:r>
      <w:r w:rsidRPr="00203EDC">
        <w:rPr>
          <w:color w:val="auto"/>
        </w:rPr>
        <w:t>rid-Ionen. Sobald eine Spannung angelegt wird, wandern die Kationen (Natrium-Ionen) zum Minus-Pol und die Anionen (Chlorid-Ionen) zum Plus-Pol. Dadurch können Elektronen übertragen werden und die Lösung wird zu einem elektrischen Leiter. Je mehr Kochsalz-Ionen in der Lösung gelöst sind, desto besser leitet die Lösung den Strom. Demineralisiertes Wasser enthält keine Ionen, die Lösungen leiten den Strom deshalb nicht.</w:t>
      </w:r>
    </w:p>
    <w:p w:rsidR="008C6D37" w:rsidRPr="00203EDC" w:rsidRDefault="008C6D37" w:rsidP="008C6D37">
      <w:pPr>
        <w:tabs>
          <w:tab w:val="left" w:pos="1701"/>
        </w:tabs>
        <w:ind w:left="1985" w:hanging="1985"/>
        <w:rPr>
          <w:rFonts w:eastAsiaTheme="minorEastAsia"/>
          <w:color w:val="auto"/>
        </w:rPr>
      </w:pPr>
      <w:r w:rsidRPr="00203EDC">
        <w:rPr>
          <w:color w:val="auto"/>
        </w:rPr>
        <w:t>Entsorgung:</w:t>
      </w:r>
      <w:r w:rsidRPr="00203EDC">
        <w:rPr>
          <w:color w:val="auto"/>
        </w:rPr>
        <w:tab/>
        <w:t xml:space="preserve">     Ausguss</w:t>
      </w:r>
    </w:p>
    <w:p w:rsidR="008C6D37" w:rsidRPr="00203EDC" w:rsidRDefault="008C6D37" w:rsidP="008C6D37">
      <w:pPr>
        <w:pStyle w:val="Textkrper-Einzug2"/>
        <w:rPr>
          <w:color w:val="auto"/>
          <w:lang w:val="de-DE"/>
        </w:rPr>
      </w:pPr>
      <w:r w:rsidRPr="00203EDC">
        <w:rPr>
          <w:color w:val="auto"/>
          <w:lang w:val="de-DE"/>
        </w:rPr>
        <w:t>Literatur:</w:t>
      </w:r>
      <w:r w:rsidRPr="00203EDC">
        <w:rPr>
          <w:color w:val="auto"/>
          <w:lang w:val="de-DE"/>
        </w:rPr>
        <w:tab/>
        <w:t>Blume, R., http://www.chemieunterricht.de/dc2/echemie/leitf2v.htm (Z</w:t>
      </w:r>
      <w:r w:rsidRPr="00203EDC">
        <w:rPr>
          <w:color w:val="auto"/>
          <w:lang w:val="de-DE"/>
        </w:rPr>
        <w:t>u</w:t>
      </w:r>
      <w:r w:rsidRPr="00203EDC">
        <w:rPr>
          <w:color w:val="auto"/>
          <w:lang w:val="de-DE"/>
        </w:rPr>
        <w:t>letzt abgerufen am 03.08.2013)</w:t>
      </w:r>
    </w:p>
    <w:p w:rsidR="00E40EDA" w:rsidRDefault="008C6D37" w:rsidP="008C6D37">
      <w:r w:rsidRPr="00203EDC">
        <w:rPr>
          <w:noProof/>
          <w:color w:val="auto"/>
          <w:lang w:eastAsia="de-DE"/>
        </w:rPr>
        <mc:AlternateContent>
          <mc:Choice Requires="wps">
            <w:drawing>
              <wp:inline distT="0" distB="0" distL="0" distR="0" wp14:anchorId="549BDEE9" wp14:editId="7AC370B3">
                <wp:extent cx="5873115" cy="1837427"/>
                <wp:effectExtent l="0" t="0" r="13335" b="10795"/>
                <wp:docPr id="30" name="Textfeld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83742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6D37" w:rsidRPr="0060107C" w:rsidRDefault="008C6D37" w:rsidP="008C6D37">
                            <w:pPr>
                              <w:spacing w:after="0"/>
                              <w:rPr>
                                <w:color w:val="auto"/>
                              </w:rPr>
                            </w:pPr>
                            <w:r w:rsidRPr="0060107C">
                              <w:rPr>
                                <w:b/>
                                <w:color w:val="auto"/>
                              </w:rPr>
                              <w:t xml:space="preserve">Unterrichtsanschlüsse: </w:t>
                            </w:r>
                            <w:r w:rsidRPr="0060107C">
                              <w:rPr>
                                <w:color w:val="auto"/>
                              </w:rPr>
                              <w:t xml:space="preserve">Der Versuch kann als Problemexperiment eingesetzt werden, bei dem die </w:t>
                            </w:r>
                            <w:proofErr w:type="spellStart"/>
                            <w:r w:rsidRPr="0060107C">
                              <w:rPr>
                                <w:color w:val="auto"/>
                              </w:rPr>
                              <w:t>SuS</w:t>
                            </w:r>
                            <w:proofErr w:type="spellEnd"/>
                            <w:r w:rsidRPr="0060107C">
                              <w:rPr>
                                <w:color w:val="auto"/>
                              </w:rPr>
                              <w:t xml:space="preserve"> mit dem Konflikt konfrontiert werden, dass demineralisiertes Wasser Strom nicht leitet eine Salzlösung jedoch Strom leitet. Die </w:t>
                            </w:r>
                            <w:proofErr w:type="spellStart"/>
                            <w:r w:rsidRPr="0060107C">
                              <w:rPr>
                                <w:color w:val="auto"/>
                              </w:rPr>
                              <w:t>SuS</w:t>
                            </w:r>
                            <w:proofErr w:type="spellEnd"/>
                            <w:r w:rsidRPr="0060107C">
                              <w:rPr>
                                <w:color w:val="auto"/>
                              </w:rPr>
                              <w:t xml:space="preserve"> sollen mit Hilfe des Versuches darauf schließen, dass in der Salzlösung geladenen Teilchen vorliegen. </w:t>
                            </w:r>
                          </w:p>
                          <w:p w:rsidR="008C6D37" w:rsidRPr="0060107C" w:rsidRDefault="008C6D37" w:rsidP="008C6D37">
                            <w:pPr>
                              <w:rPr>
                                <w:color w:val="auto"/>
                              </w:rPr>
                            </w:pPr>
                            <w:r w:rsidRPr="0060107C">
                              <w:rPr>
                                <w:b/>
                                <w:color w:val="auto"/>
                              </w:rPr>
                              <w:t xml:space="preserve">Weiterentwicklung: </w:t>
                            </w:r>
                            <w:r w:rsidRPr="0060107C">
                              <w:rPr>
                                <w:color w:val="auto"/>
                              </w:rPr>
                              <w:t>Der Versuch kann mit Leitungswasser und einer Glukoselösung wiede</w:t>
                            </w:r>
                            <w:r w:rsidRPr="0060107C">
                              <w:rPr>
                                <w:color w:val="auto"/>
                              </w:rPr>
                              <w:t>r</w:t>
                            </w:r>
                            <w:r w:rsidRPr="0060107C">
                              <w:rPr>
                                <w:color w:val="auto"/>
                              </w:rPr>
                              <w:t>holt werden, um auf die unterschiedlichen Bindungen zwischen Atomen im Zuckermolekül und in Salzen zu schließen.</w:t>
                            </w:r>
                          </w:p>
                          <w:p w:rsidR="008C6D37" w:rsidRPr="00291F3A" w:rsidRDefault="008C6D37" w:rsidP="008C6D37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  <w:p w:rsidR="008C6D37" w:rsidRPr="000D10FB" w:rsidRDefault="008C6D37" w:rsidP="008C6D37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30" o:spid="_x0000_s1027" type="#_x0000_t202" style="width:462.45pt;height:14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" fillcolor="white [3201]" strokecolor="#c0504d [3205]" strokeweight="1pt">
                <v:stroke dashstyle="dash"/>
                <v:shadow color="#868686"/>
                <v:textbox>
                  <w:txbxContent>
                    <w:p w:rsidR="008C6D37" w:rsidRPr="0060107C" w:rsidRDefault="008C6D37" w:rsidP="008C6D37">
                      <w:pPr>
                        <w:spacing w:after="0"/>
                        <w:rPr>
                          <w:color w:val="auto"/>
                        </w:rPr>
                      </w:pPr>
                      <w:r w:rsidRPr="0060107C">
                        <w:rPr>
                          <w:b/>
                          <w:color w:val="auto"/>
                        </w:rPr>
                        <w:t xml:space="preserve">Unterrichtsanschlüsse: </w:t>
                      </w:r>
                      <w:r w:rsidRPr="0060107C">
                        <w:rPr>
                          <w:color w:val="auto"/>
                        </w:rPr>
                        <w:t xml:space="preserve">Der Versuch kann als Problemexperiment eingesetzt werden, bei dem die </w:t>
                      </w:r>
                      <w:proofErr w:type="spellStart"/>
                      <w:r w:rsidRPr="0060107C">
                        <w:rPr>
                          <w:color w:val="auto"/>
                        </w:rPr>
                        <w:t>SuS</w:t>
                      </w:r>
                      <w:proofErr w:type="spellEnd"/>
                      <w:r w:rsidRPr="0060107C">
                        <w:rPr>
                          <w:color w:val="auto"/>
                        </w:rPr>
                        <w:t xml:space="preserve"> mit dem Konflikt konfrontiert werden, dass demineralisiertes Wasser Strom nicht leitet eine Salzlösung jedoch Strom leitet. Die </w:t>
                      </w:r>
                      <w:proofErr w:type="spellStart"/>
                      <w:r w:rsidRPr="0060107C">
                        <w:rPr>
                          <w:color w:val="auto"/>
                        </w:rPr>
                        <w:t>SuS</w:t>
                      </w:r>
                      <w:proofErr w:type="spellEnd"/>
                      <w:r w:rsidRPr="0060107C">
                        <w:rPr>
                          <w:color w:val="auto"/>
                        </w:rPr>
                        <w:t xml:space="preserve"> sollen mit Hilfe des Versuches darauf schließen, dass in der Salzlösung geladenen Teilchen vorliegen. </w:t>
                      </w:r>
                    </w:p>
                    <w:p w:rsidR="008C6D37" w:rsidRPr="0060107C" w:rsidRDefault="008C6D37" w:rsidP="008C6D37">
                      <w:pPr>
                        <w:rPr>
                          <w:color w:val="auto"/>
                        </w:rPr>
                      </w:pPr>
                      <w:r w:rsidRPr="0060107C">
                        <w:rPr>
                          <w:b/>
                          <w:color w:val="auto"/>
                        </w:rPr>
                        <w:t xml:space="preserve">Weiterentwicklung: </w:t>
                      </w:r>
                      <w:r w:rsidRPr="0060107C">
                        <w:rPr>
                          <w:color w:val="auto"/>
                        </w:rPr>
                        <w:t>Der Versuch kann mit Leitungswasser und einer Glukoselösung wiede</w:t>
                      </w:r>
                      <w:r w:rsidRPr="0060107C">
                        <w:rPr>
                          <w:color w:val="auto"/>
                        </w:rPr>
                        <w:t>r</w:t>
                      </w:r>
                      <w:r w:rsidRPr="0060107C">
                        <w:rPr>
                          <w:color w:val="auto"/>
                        </w:rPr>
                        <w:t>holt werden, um auf die unterschiedlichen Bindungen zwischen Atomen im Zuckermolekül und in Salzen zu schließen.</w:t>
                      </w:r>
                    </w:p>
                    <w:p w:rsidR="008C6D37" w:rsidRPr="00291F3A" w:rsidRDefault="008C6D37" w:rsidP="008C6D37">
                      <w:pPr>
                        <w:rPr>
                          <w:color w:val="1F497D" w:themeColor="text2"/>
                        </w:rPr>
                      </w:pPr>
                    </w:p>
                    <w:p w:rsidR="008C6D37" w:rsidRPr="000D10FB" w:rsidRDefault="008C6D37" w:rsidP="008C6D37">
                      <w:pPr>
                        <w:rPr>
                          <w:color w:val="1F497D" w:themeColor="text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40E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37"/>
    <w:rsid w:val="008C6D37"/>
    <w:rsid w:val="00E4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6D37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C6D37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C6D37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C6D37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C6D3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C6D3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C6D3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C6D3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C6D3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C6D3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C6D37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C6D37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C6D37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C6D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C6D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C6D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C6D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C6D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C6D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8C6D37"/>
    <w:pPr>
      <w:spacing w:line="240" w:lineRule="auto"/>
    </w:pPr>
    <w:rPr>
      <w:bCs/>
      <w:color w:val="auto"/>
      <w:sz w:val="18"/>
      <w:szCs w:val="18"/>
    </w:rPr>
  </w:style>
  <w:style w:type="paragraph" w:styleId="Textkrper-Einzug2">
    <w:name w:val="Body Text Indent 2"/>
    <w:basedOn w:val="Standard"/>
    <w:link w:val="Textkrper-Einzug2Zchn"/>
    <w:uiPriority w:val="99"/>
    <w:unhideWhenUsed/>
    <w:rsid w:val="008C6D37"/>
    <w:pPr>
      <w:spacing w:line="276" w:lineRule="auto"/>
      <w:ind w:left="1985" w:hanging="1985"/>
      <w:jc w:val="left"/>
    </w:pPr>
    <w:rPr>
      <w:lang w:val="sv-SE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8C6D37"/>
    <w:rPr>
      <w:rFonts w:ascii="Cambria" w:hAnsi="Cambria"/>
      <w:color w:val="1D1B11" w:themeColor="background2" w:themeShade="1A"/>
      <w:lang w:val="sv-S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D37"/>
    <w:rPr>
      <w:rFonts w:ascii="Tahoma" w:hAnsi="Tahoma" w:cs="Tahoma"/>
      <w:color w:val="1D1B11" w:themeColor="background2" w:themeShade="1A"/>
      <w:sz w:val="16"/>
      <w:szCs w:val="1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C6D37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C6D37"/>
    <w:rPr>
      <w:rFonts w:ascii="Cambria" w:hAnsi="Cambri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6D37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C6D37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C6D37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C6D37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C6D3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C6D3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C6D3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C6D3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C6D3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C6D3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C6D37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C6D37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C6D37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C6D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C6D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C6D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C6D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C6D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C6D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8C6D37"/>
    <w:pPr>
      <w:spacing w:line="240" w:lineRule="auto"/>
    </w:pPr>
    <w:rPr>
      <w:bCs/>
      <w:color w:val="auto"/>
      <w:sz w:val="18"/>
      <w:szCs w:val="18"/>
    </w:rPr>
  </w:style>
  <w:style w:type="paragraph" w:styleId="Textkrper-Einzug2">
    <w:name w:val="Body Text Indent 2"/>
    <w:basedOn w:val="Standard"/>
    <w:link w:val="Textkrper-Einzug2Zchn"/>
    <w:uiPriority w:val="99"/>
    <w:unhideWhenUsed/>
    <w:rsid w:val="008C6D37"/>
    <w:pPr>
      <w:spacing w:line="276" w:lineRule="auto"/>
      <w:ind w:left="1985" w:hanging="1985"/>
      <w:jc w:val="left"/>
    </w:pPr>
    <w:rPr>
      <w:lang w:val="sv-SE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8C6D37"/>
    <w:rPr>
      <w:rFonts w:ascii="Cambria" w:hAnsi="Cambria"/>
      <w:color w:val="1D1B11" w:themeColor="background2" w:themeShade="1A"/>
      <w:lang w:val="sv-S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D37"/>
    <w:rPr>
      <w:rFonts w:ascii="Tahoma" w:hAnsi="Tahoma" w:cs="Tahoma"/>
      <w:color w:val="1D1B11" w:themeColor="background2" w:themeShade="1A"/>
      <w:sz w:val="16"/>
      <w:szCs w:val="1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C6D37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C6D37"/>
    <w:rPr>
      <w:rFonts w:ascii="Cambria" w:hAnsi="Cambri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Hille</dc:creator>
  <cp:lastModifiedBy>Susanne Hille</cp:lastModifiedBy>
  <cp:revision>1</cp:revision>
  <dcterms:created xsi:type="dcterms:W3CDTF">2013-08-12T20:10:00Z</dcterms:created>
  <dcterms:modified xsi:type="dcterms:W3CDTF">2013-08-12T20:11:00Z</dcterms:modified>
</cp:coreProperties>
</file>