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F3" w:rsidRPr="00E113F3" w:rsidRDefault="00E113F3" w:rsidP="00E113F3">
      <w:pPr>
        <w:rPr>
          <w:b/>
          <w:sz w:val="32"/>
          <w:szCs w:val="32"/>
        </w:rPr>
      </w:pPr>
      <w:bookmarkStart w:id="0" w:name="_Toc363508547"/>
      <w:r w:rsidRPr="00E113F3">
        <w:rPr>
          <w:rFonts w:asciiTheme="majorHAnsi" w:eastAsiaTheme="majorEastAsia" w:hAnsiTheme="majorHAnsi" w:cstheme="majorBidi"/>
          <w:b/>
          <w:noProof/>
          <w:sz w:val="32"/>
          <w:szCs w:val="32"/>
          <w:lang w:eastAsia="de-DE"/>
        </w:rPr>
        <w:pict>
          <v:shapetype id="_x0000_t202" coordsize="21600,21600" o:spt="202" path="m,l,21600r21600,l21600,xe">
            <v:stroke joinstyle="miter"/>
            <v:path gradientshapeok="t" o:connecttype="rect"/>
          </v:shapetype>
          <v:shape id="_x0000_s1036" type="#_x0000_t202" style="position:absolute;left:0;text-align:left;margin-left:-4.1pt;margin-top:44.65pt;width:462.45pt;height:39.25pt;z-index:251660288;mso-width-relative:margin;mso-height-relative:margin" fillcolor="white [3201]" strokecolor="#4bacc6 [3208]" strokeweight="1pt">
            <v:stroke dashstyle="dash"/>
            <v:shadow color="#868686"/>
            <v:textbox style="mso-next-textbox:#_x0000_s1036">
              <w:txbxContent>
                <w:p w:rsidR="00E113F3" w:rsidRPr="00345D1B" w:rsidRDefault="00E113F3" w:rsidP="00E113F3">
                  <w:pPr>
                    <w:rPr>
                      <w:color w:val="auto"/>
                    </w:rPr>
                  </w:pPr>
                  <w:r w:rsidRPr="00345D1B">
                    <w:rPr>
                      <w:color w:val="auto"/>
                    </w:rPr>
                    <w:t>Mit diesem Experiment kann der Vorgang im Zylinder eines Otto-Motors nachvollzogen we</w:t>
                  </w:r>
                  <w:r w:rsidRPr="00345D1B">
                    <w:rPr>
                      <w:color w:val="auto"/>
                    </w:rPr>
                    <w:t>r</w:t>
                  </w:r>
                  <w:r w:rsidRPr="00345D1B">
                    <w:rPr>
                      <w:color w:val="auto"/>
                    </w:rPr>
                    <w:t xml:space="preserve">den. </w:t>
                  </w:r>
                  <w:r>
                    <w:rPr>
                      <w:color w:val="auto"/>
                    </w:rPr>
                    <w:t xml:space="preserve">SuS sollten mit den Eigenschaften von Alkanen vertraut sein. </w:t>
                  </w:r>
                </w:p>
              </w:txbxContent>
            </v:textbox>
            <w10:wrap type="square"/>
          </v:shape>
        </w:pict>
      </w:r>
      <w:r w:rsidRPr="00E113F3">
        <w:rPr>
          <w:b/>
          <w:sz w:val="32"/>
          <w:szCs w:val="32"/>
        </w:rPr>
        <w:t>V 2 – Pappröhrenversuch</w:t>
      </w:r>
      <w:bookmarkEnd w:id="0"/>
    </w:p>
    <w:p w:rsidR="00E113F3" w:rsidRPr="00D919F5" w:rsidRDefault="00E113F3" w:rsidP="00E113F3"/>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113F3" w:rsidRPr="009C5E28" w:rsidTr="00E201E7">
        <w:tc>
          <w:tcPr>
            <w:tcW w:w="9322" w:type="dxa"/>
            <w:gridSpan w:val="9"/>
            <w:shd w:val="clear" w:color="auto" w:fill="4F81BD"/>
            <w:vAlign w:val="center"/>
          </w:tcPr>
          <w:p w:rsidR="00E113F3" w:rsidRPr="009C5E28" w:rsidRDefault="00E113F3" w:rsidP="00E201E7">
            <w:pPr>
              <w:spacing w:after="0"/>
              <w:jc w:val="center"/>
              <w:rPr>
                <w:b/>
                <w:bCs/>
              </w:rPr>
            </w:pPr>
            <w:r w:rsidRPr="009C5E28">
              <w:rPr>
                <w:b/>
                <w:bCs/>
              </w:rPr>
              <w:t>Gefahrenstoffe</w:t>
            </w:r>
          </w:p>
        </w:tc>
      </w:tr>
      <w:tr w:rsidR="00E113F3" w:rsidRPr="009C5E28" w:rsidTr="00E201E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113F3" w:rsidRPr="009C5E28" w:rsidRDefault="00E113F3" w:rsidP="00E201E7">
            <w:pPr>
              <w:spacing w:after="0" w:line="276" w:lineRule="auto"/>
              <w:jc w:val="center"/>
              <w:rPr>
                <w:b/>
                <w:bCs/>
              </w:rPr>
            </w:pPr>
            <w:r>
              <w:rPr>
                <w:sz w:val="20"/>
              </w:rPr>
              <w:t>Petrolether</w:t>
            </w:r>
          </w:p>
        </w:tc>
        <w:tc>
          <w:tcPr>
            <w:tcW w:w="3177" w:type="dxa"/>
            <w:gridSpan w:val="3"/>
            <w:tcBorders>
              <w:top w:val="single" w:sz="8" w:space="0" w:color="4F81BD"/>
              <w:bottom w:val="single" w:sz="8" w:space="0" w:color="4F81BD"/>
            </w:tcBorders>
            <w:shd w:val="clear" w:color="auto" w:fill="auto"/>
            <w:vAlign w:val="center"/>
          </w:tcPr>
          <w:p w:rsidR="00E113F3" w:rsidRPr="009C5E28" w:rsidRDefault="00E113F3" w:rsidP="00E201E7">
            <w:pPr>
              <w:spacing w:after="0"/>
              <w:jc w:val="center"/>
            </w:pPr>
            <w:r w:rsidRPr="00204F49">
              <w:rPr>
                <w:sz w:val="20"/>
              </w:rPr>
              <w:t>H: 225-304-315-336-411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113F3" w:rsidRPr="009C5E28" w:rsidRDefault="00E113F3" w:rsidP="00E201E7">
            <w:pPr>
              <w:spacing w:after="0"/>
              <w:jc w:val="center"/>
            </w:pPr>
            <w:r w:rsidRPr="00204F49">
              <w:rPr>
                <w:sz w:val="20"/>
              </w:rPr>
              <w:t>P: 201-​210-​280-​301+310-​403+233-​501</w:t>
            </w:r>
          </w:p>
        </w:tc>
      </w:tr>
      <w:tr w:rsidR="00E113F3" w:rsidRPr="009C5E28" w:rsidTr="00E201E7">
        <w:tc>
          <w:tcPr>
            <w:tcW w:w="1009" w:type="dxa"/>
            <w:tcBorders>
              <w:top w:val="single" w:sz="8" w:space="0" w:color="4F81BD"/>
              <w:left w:val="single" w:sz="8" w:space="0" w:color="4F81BD"/>
              <w:bottom w:val="single" w:sz="8" w:space="0" w:color="4F81BD"/>
            </w:tcBorders>
            <w:shd w:val="clear" w:color="auto" w:fill="auto"/>
            <w:vAlign w:val="center"/>
          </w:tcPr>
          <w:p w:rsidR="00E113F3" w:rsidRPr="009C5E28" w:rsidRDefault="00E113F3" w:rsidP="00E201E7">
            <w:pPr>
              <w:spacing w:after="0"/>
              <w:jc w:val="center"/>
              <w:rPr>
                <w:b/>
                <w:bCs/>
              </w:rPr>
            </w:pPr>
            <w:r>
              <w:rPr>
                <w:b/>
                <w:noProof/>
                <w:lang w:eastAsia="de-DE"/>
              </w:rPr>
              <w:drawing>
                <wp:inline distT="0" distB="0" distL="0" distR="0">
                  <wp:extent cx="504190" cy="504190"/>
                  <wp:effectExtent l="19050" t="0" r="0" b="0"/>
                  <wp:docPr id="1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113F3" w:rsidRPr="009C5E28" w:rsidRDefault="00E113F3" w:rsidP="00E201E7">
            <w:pPr>
              <w:spacing w:after="0"/>
              <w:jc w:val="center"/>
            </w:pPr>
            <w:r>
              <w:rPr>
                <w:noProof/>
                <w:lang w:eastAsia="de-DE"/>
              </w:rPr>
              <w:drawing>
                <wp:inline distT="0" distB="0" distL="0" distR="0">
                  <wp:extent cx="504190" cy="504190"/>
                  <wp:effectExtent l="0" t="0" r="0" b="0"/>
                  <wp:docPr id="2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113F3" w:rsidRPr="009C5E28" w:rsidRDefault="00E113F3" w:rsidP="00E201E7">
            <w:pPr>
              <w:spacing w:after="0"/>
              <w:jc w:val="center"/>
            </w:pPr>
            <w:r>
              <w:rPr>
                <w:noProof/>
                <w:lang w:eastAsia="de-DE"/>
              </w:rPr>
              <w:drawing>
                <wp:inline distT="0" distB="0" distL="0" distR="0">
                  <wp:extent cx="504190" cy="504190"/>
                  <wp:effectExtent l="1905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113F3" w:rsidRPr="009C5E28" w:rsidRDefault="00E113F3" w:rsidP="00E201E7">
            <w:pPr>
              <w:spacing w:after="0"/>
              <w:jc w:val="center"/>
            </w:pPr>
            <w:r>
              <w:rPr>
                <w:noProof/>
                <w:lang w:eastAsia="de-DE"/>
              </w:rPr>
              <w:drawing>
                <wp:inline distT="0" distB="0" distL="0" distR="0">
                  <wp:extent cx="504190" cy="504190"/>
                  <wp:effectExtent l="0" t="0" r="0" b="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113F3" w:rsidRPr="009C5E28" w:rsidRDefault="00E113F3" w:rsidP="00E201E7">
            <w:pPr>
              <w:spacing w:after="0"/>
              <w:jc w:val="center"/>
            </w:pPr>
            <w:r>
              <w:rPr>
                <w:noProof/>
                <w:lang w:eastAsia="de-DE"/>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113F3" w:rsidRPr="009C5E28" w:rsidRDefault="00E113F3" w:rsidP="00E201E7">
            <w:pPr>
              <w:spacing w:after="0"/>
              <w:jc w:val="center"/>
            </w:pPr>
            <w:r>
              <w:rPr>
                <w:noProof/>
                <w:lang w:eastAsia="de-DE"/>
              </w:rPr>
              <w:drawing>
                <wp:inline distT="0" distB="0" distL="0" distR="0">
                  <wp:extent cx="504190" cy="504190"/>
                  <wp:effectExtent l="19050" t="0" r="0" b="0"/>
                  <wp:docPr id="2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113F3" w:rsidRPr="009C5E28" w:rsidRDefault="00E113F3" w:rsidP="00E201E7">
            <w:pPr>
              <w:spacing w:after="0"/>
              <w:jc w:val="center"/>
            </w:pPr>
            <w:r>
              <w:rPr>
                <w:noProof/>
                <w:lang w:eastAsia="de-DE"/>
              </w:rPr>
              <w:drawing>
                <wp:inline distT="0" distB="0" distL="0" distR="0">
                  <wp:extent cx="504190" cy="504190"/>
                  <wp:effectExtent l="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113F3" w:rsidRPr="009C5E28" w:rsidRDefault="00E113F3" w:rsidP="00E201E7">
            <w:pPr>
              <w:spacing w:after="0"/>
              <w:jc w:val="center"/>
            </w:pPr>
            <w:r>
              <w:rPr>
                <w:noProof/>
                <w:lang w:eastAsia="de-DE"/>
              </w:rPr>
              <w:drawing>
                <wp:inline distT="0" distB="0" distL="0" distR="0">
                  <wp:extent cx="511175" cy="511175"/>
                  <wp:effectExtent l="0" t="0" r="0" b="0"/>
                  <wp:docPr id="2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113F3" w:rsidRPr="009C5E28" w:rsidRDefault="00E113F3" w:rsidP="00E201E7">
            <w:pPr>
              <w:spacing w:after="0"/>
              <w:jc w:val="center"/>
            </w:pPr>
            <w:r>
              <w:rPr>
                <w:noProof/>
                <w:lang w:eastAsia="de-DE"/>
              </w:rPr>
              <w:drawing>
                <wp:inline distT="0" distB="0" distL="0" distR="0">
                  <wp:extent cx="504190" cy="504190"/>
                  <wp:effectExtent l="19050" t="0" r="0" b="0"/>
                  <wp:docPr id="2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E113F3" w:rsidRPr="00D919F5" w:rsidRDefault="00E113F3" w:rsidP="00E113F3"/>
    <w:p w:rsidR="00E113F3" w:rsidRDefault="00E113F3" w:rsidP="00E113F3">
      <w:pPr>
        <w:pStyle w:val="Textkrper"/>
        <w:ind w:left="1979" w:hanging="1979"/>
        <w:jc w:val="left"/>
        <w:rPr>
          <w:color w:val="000000"/>
        </w:rPr>
      </w:pPr>
      <w:r>
        <w:rPr>
          <w:noProof/>
          <w:lang w:eastAsia="de-DE"/>
        </w:rPr>
        <w:drawing>
          <wp:anchor distT="0" distB="0" distL="114300" distR="114300" simplePos="0" relativeHeight="251661312" behindDoc="0" locked="0" layoutInCell="1" allowOverlap="1">
            <wp:simplePos x="0" y="0"/>
            <wp:positionH relativeFrom="column">
              <wp:posOffset>3455670</wp:posOffset>
            </wp:positionH>
            <wp:positionV relativeFrom="paragraph">
              <wp:posOffset>15240</wp:posOffset>
            </wp:positionV>
            <wp:extent cx="2423795" cy="2423795"/>
            <wp:effectExtent l="19050" t="0" r="0" b="0"/>
            <wp:wrapSquare wrapText="bothSides"/>
            <wp:docPr id="30" name="Bild 13" descr="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ng"/>
                    <pic:cNvPicPr>
                      <a:picLocks noChangeAspect="1" noChangeArrowheads="1"/>
                    </pic:cNvPicPr>
                  </pic:nvPicPr>
                  <pic:blipFill>
                    <a:blip r:embed="rId17"/>
                    <a:srcRect/>
                    <a:stretch>
                      <a:fillRect/>
                    </a:stretch>
                  </pic:blipFill>
                  <pic:spPr bwMode="auto">
                    <a:xfrm>
                      <a:off x="0" y="0"/>
                      <a:ext cx="2423795" cy="2423795"/>
                    </a:xfrm>
                    <a:prstGeom prst="rect">
                      <a:avLst/>
                    </a:prstGeom>
                    <a:noFill/>
                  </pic:spPr>
                </pic:pic>
              </a:graphicData>
            </a:graphic>
          </wp:anchor>
        </w:drawing>
      </w:r>
      <w:r>
        <w:rPr>
          <w:color w:val="000000"/>
        </w:rPr>
        <w:t>Materialien:</w:t>
      </w:r>
      <w:r>
        <w:rPr>
          <w:color w:val="000000"/>
        </w:rPr>
        <w:tab/>
        <w:t>Chipsdose, Stabfeuerzeug, Tesafilm, Pappschnipsel</w:t>
      </w:r>
    </w:p>
    <w:p w:rsidR="00E113F3" w:rsidRDefault="00E113F3" w:rsidP="00E113F3">
      <w:pPr>
        <w:pStyle w:val="Textkrper"/>
        <w:ind w:left="1979" w:hanging="1979"/>
        <w:jc w:val="left"/>
        <w:rPr>
          <w:color w:val="000000"/>
        </w:rPr>
      </w:pPr>
      <w:r>
        <w:rPr>
          <w:color w:val="000000"/>
        </w:rPr>
        <w:t>Chemikalien:</w:t>
      </w:r>
      <w:r>
        <w:rPr>
          <w:color w:val="000000"/>
        </w:rPr>
        <w:tab/>
        <w:t>Petrolether</w:t>
      </w:r>
    </w:p>
    <w:p w:rsidR="00E113F3" w:rsidRDefault="00E113F3" w:rsidP="00E113F3">
      <w:pPr>
        <w:pStyle w:val="Textkrper"/>
        <w:ind w:left="1979" w:hanging="1979"/>
        <w:jc w:val="left"/>
        <w:rPr>
          <w:color w:val="000000"/>
        </w:rPr>
      </w:pPr>
      <w:r>
        <w:rPr>
          <w:noProof/>
          <w:color w:val="000000"/>
          <w:lang w:eastAsia="de-DE"/>
        </w:rPr>
        <w:pict>
          <v:shape id="_x0000_s1038" type="#_x0000_t202" style="position:absolute;left:0;text-align:left;margin-left:281.85pt;margin-top:126.05pt;width:190pt;height:31.9pt;z-index:251662336;mso-width-relative:margin;mso-height-relative:margin" strokecolor="white [3212]">
            <v:textbox>
              <w:txbxContent>
                <w:p w:rsidR="00E113F3" w:rsidRPr="006D289F" w:rsidRDefault="00E113F3" w:rsidP="00E113F3">
                  <w:pPr>
                    <w:rPr>
                      <w:sz w:val="18"/>
                      <w:szCs w:val="18"/>
                    </w:rPr>
                  </w:pPr>
                  <w:r w:rsidRPr="006D289F">
                    <w:rPr>
                      <w:sz w:val="18"/>
                      <w:szCs w:val="18"/>
                    </w:rPr>
                    <w:t>Abb.</w:t>
                  </w:r>
                  <w:r>
                    <w:rPr>
                      <w:sz w:val="18"/>
                      <w:szCs w:val="18"/>
                    </w:rPr>
                    <w:t xml:space="preserve">3 - Aufbau Pappröhrenversuch </w:t>
                  </w:r>
                </w:p>
              </w:txbxContent>
            </v:textbox>
            <w10:wrap type="square"/>
          </v:shape>
        </w:pict>
      </w:r>
      <w:r>
        <w:rPr>
          <w:color w:val="000000"/>
        </w:rPr>
        <w:t>Durchführung:</w:t>
      </w:r>
      <w:r>
        <w:rPr>
          <w:color w:val="000000"/>
        </w:rPr>
        <w:tab/>
        <w:t>Im unteren Drittel der Chipsdose wird ein Loch mit einem Durchmesser von ca. 1 cm hinzugefügt. Dieses Loch wird anschließend mit Tesafilm abgedeckt und ein kleines Loch in den Tesafilm eingeschnitten. Das Stabfeuerzeug kann nun Luftdicht durch die Öffnung gestoßen werden. Weiterhin werden in die Pappdose ein paar Pappschnipsel gelegt. Durch die große Öffnung werden nun einige Tropfen Petrolether in die Chipsdose ge-geben. Die Chipsdose wird mit dem Deckel verschlossen und geschüttelt. Anschließend wird das Stabfeuerzeug gezündet.</w:t>
      </w:r>
    </w:p>
    <w:p w:rsidR="00E113F3" w:rsidRDefault="00E113F3" w:rsidP="00E113F3">
      <w:pPr>
        <w:pStyle w:val="Textkrper"/>
        <w:ind w:left="1979" w:hanging="1979"/>
        <w:jc w:val="left"/>
        <w:rPr>
          <w:color w:val="000000"/>
        </w:rPr>
      </w:pPr>
      <w:r>
        <w:rPr>
          <w:color w:val="000000"/>
        </w:rPr>
        <w:t>Beobachtung:</w:t>
      </w:r>
      <w:r>
        <w:rPr>
          <w:color w:val="000000"/>
        </w:rPr>
        <w:tab/>
        <w:t>Beim Zünden des Stabfeuerzeuges gibt es einen lauten Knall und der Dosendeckel fliegt weg.</w:t>
      </w:r>
    </w:p>
    <w:p w:rsidR="00E113F3" w:rsidRDefault="00E113F3" w:rsidP="00E113F3">
      <w:pPr>
        <w:pStyle w:val="Textkrper"/>
        <w:ind w:left="1979" w:hanging="1979"/>
        <w:jc w:val="left"/>
        <w:rPr>
          <w:color w:val="000000"/>
        </w:rPr>
      </w:pPr>
      <w:r>
        <w:rPr>
          <w:color w:val="000000"/>
        </w:rPr>
        <w:t>Deutung:</w:t>
      </w:r>
      <w:r>
        <w:rPr>
          <w:color w:val="000000"/>
        </w:rPr>
        <w:tab/>
        <w:t>Durch den hinzugefügten Petroleumether entsteht ein Benzin-Luft-Gemisch, das beim Zünden durch das Stabfeuerzeug mit einem lauten Knall reagiert.</w:t>
      </w:r>
    </w:p>
    <w:p w:rsidR="00E113F3" w:rsidRDefault="00E113F3" w:rsidP="00E113F3">
      <w:pPr>
        <w:pStyle w:val="Textkrper"/>
        <w:ind w:left="1979" w:hanging="1979"/>
        <w:jc w:val="left"/>
        <w:rPr>
          <w:color w:val="000000"/>
        </w:rPr>
      </w:pPr>
      <w:r>
        <w:rPr>
          <w:color w:val="000000"/>
        </w:rPr>
        <w:lastRenderedPageBreak/>
        <w:t>Entsorgung:</w:t>
      </w:r>
      <w:r>
        <w:rPr>
          <w:color w:val="000000"/>
        </w:rPr>
        <w:tab/>
        <w:t>Chipsdose im freien lüften, die Pappschnipsel können wiederverwendet werden.</w:t>
      </w:r>
    </w:p>
    <w:p w:rsidR="00E113F3" w:rsidRDefault="00E113F3" w:rsidP="00E113F3">
      <w:pPr>
        <w:pStyle w:val="Textkrper"/>
        <w:ind w:left="1979" w:hanging="1979"/>
        <w:jc w:val="left"/>
        <w:rPr>
          <w:color w:val="000000"/>
        </w:rPr>
      </w:pPr>
      <w:r>
        <w:rPr>
          <w:color w:val="000000"/>
        </w:rPr>
        <w:t>Literatur:</w:t>
      </w:r>
      <w:r>
        <w:rPr>
          <w:color w:val="000000"/>
        </w:rPr>
        <w:tab/>
        <w:t xml:space="preserve">[1] Martin Schwab 2012, Ein Modellversuch zur Zündtechnik im Otto-Motor, in Naturwissenschaften im Unterricht </w:t>
      </w:r>
      <w:r>
        <w:rPr>
          <w:color w:val="000000"/>
        </w:rPr>
        <w:tab/>
        <w:t>Heft Nr. 132 S.38-40</w:t>
      </w:r>
    </w:p>
    <w:p w:rsidR="00E113F3" w:rsidRDefault="00E113F3" w:rsidP="00E113F3">
      <w:pPr>
        <w:tabs>
          <w:tab w:val="left" w:pos="1701"/>
          <w:tab w:val="left" w:pos="1985"/>
        </w:tabs>
        <w:ind w:left="1980" w:hanging="1980"/>
      </w:pPr>
    </w:p>
    <w:p w:rsidR="00E113F3" w:rsidRPr="006E32AF" w:rsidRDefault="00E113F3" w:rsidP="00E113F3">
      <w:pPr>
        <w:tabs>
          <w:tab w:val="left" w:pos="1701"/>
          <w:tab w:val="left" w:pos="1985"/>
        </w:tabs>
        <w:ind w:left="1980" w:hanging="1980"/>
        <w:rPr>
          <w:rFonts w:eastAsiaTheme="minorEastAsia"/>
        </w:rPr>
      </w:pPr>
      <w:r w:rsidRPr="00C40F6A">
        <w:pict>
          <v:shape id="_x0000_s1035" type="#_x0000_t202" style="width:462.45pt;height:118.5pt;mso-position-horizontal-relative:char;mso-position-vertical-relative:line;mso-width-relative:margin;mso-height-relative:margin" fillcolor="white [3201]" strokecolor="#c0504d [3205]" strokeweight="1pt">
            <v:stroke dashstyle="dash"/>
            <v:shadow color="#868686"/>
            <v:textbox style="mso-next-textbox:#_x0000_s1035">
              <w:txbxContent>
                <w:p w:rsidR="00E113F3" w:rsidRPr="00345D1B" w:rsidRDefault="00E113F3" w:rsidP="00E113F3">
                  <w:pPr>
                    <w:rPr>
                      <w:color w:val="auto"/>
                    </w:rPr>
                  </w:pPr>
                  <w:r w:rsidRPr="00345D1B">
                    <w:rPr>
                      <w:color w:val="auto"/>
                    </w:rPr>
                    <w:t xml:space="preserve">Dieser Versuch bietet die Möglichkeit über die Notwendigkeit und die Einsatzgebiete von Kraftstoffen zu sprechen. </w:t>
                  </w:r>
                </w:p>
                <w:p w:rsidR="00E113F3" w:rsidRPr="00345D1B" w:rsidRDefault="00E113F3" w:rsidP="00E113F3">
                  <w:pPr>
                    <w:rPr>
                      <w:color w:val="auto"/>
                    </w:rPr>
                  </w:pPr>
                  <w:r w:rsidRPr="00345D1B">
                    <w:rPr>
                      <w:color w:val="auto"/>
                    </w:rPr>
                    <w:t>Sehr gut eignet sich der Versuch zur Erarbeitung einer Projektarbeit bei der technische Inhalte der Automobilindustrie näher betrachtet werden sollen. Dabei wird eine Vernetzung mit Th</w:t>
                  </w:r>
                  <w:r w:rsidRPr="00345D1B">
                    <w:rPr>
                      <w:color w:val="auto"/>
                    </w:rPr>
                    <w:t>e</w:t>
                  </w:r>
                  <w:r w:rsidRPr="00345D1B">
                    <w:rPr>
                      <w:color w:val="auto"/>
                    </w:rPr>
                    <w:t>mengebieten der Physik und Technik geschaffen.</w:t>
                  </w:r>
                </w:p>
              </w:txbxContent>
            </v:textbox>
            <w10:wrap type="none"/>
            <w10:anchorlock/>
          </v:shape>
        </w:pict>
      </w:r>
    </w:p>
    <w:p w:rsidR="00C31120" w:rsidRPr="00E113F3" w:rsidRDefault="00C31120" w:rsidP="00E113F3"/>
    <w:sectPr w:rsidR="00C31120" w:rsidRPr="00E113F3" w:rsidSect="00C31120">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99" w:rsidRDefault="00C21799" w:rsidP="0007623E">
      <w:pPr>
        <w:spacing w:after="0" w:line="240" w:lineRule="auto"/>
      </w:pPr>
      <w:r>
        <w:separator/>
      </w:r>
    </w:p>
  </w:endnote>
  <w:endnote w:type="continuationSeparator" w:id="1">
    <w:p w:rsidR="00C21799" w:rsidRDefault="00C21799"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99" w:rsidRDefault="00C21799" w:rsidP="0007623E">
      <w:pPr>
        <w:spacing w:after="0" w:line="240" w:lineRule="auto"/>
      </w:pPr>
      <w:r>
        <w:separator/>
      </w:r>
    </w:p>
  </w:footnote>
  <w:footnote w:type="continuationSeparator" w:id="1">
    <w:p w:rsidR="00C21799" w:rsidRDefault="00C21799"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E113F3">
    <w:pPr>
      <w:pStyle w:val="Kopfzeile"/>
    </w:pPr>
    <w:r>
      <w:t>V2 - Pappröhrenversuch</w:t>
    </w:r>
    <w:r w:rsidR="0096712D">
      <w:tab/>
    </w:r>
    <w:r w:rsidR="0096712D">
      <w:tab/>
    </w:r>
    <w:r w:rsidR="0096712D">
      <w:tab/>
    </w:r>
    <w:fldSimple w:instr=" PAGE   \* MERGEFORMAT ">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4A194E"/>
    <w:rsid w:val="008A594E"/>
    <w:rsid w:val="0096712D"/>
    <w:rsid w:val="009A7400"/>
    <w:rsid w:val="00C21799"/>
    <w:rsid w:val="00C31120"/>
    <w:rsid w:val="00E113F3"/>
    <w:rsid w:val="00F410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 w:type="paragraph" w:styleId="Textkrper">
    <w:name w:val="Body Text"/>
    <w:basedOn w:val="Standard"/>
    <w:link w:val="TextkrperZchn"/>
    <w:rsid w:val="00E113F3"/>
    <w:pPr>
      <w:suppressAutoHyphens/>
      <w:spacing w:after="120"/>
    </w:pPr>
    <w:rPr>
      <w:rFonts w:eastAsia="Arial Unicode MS" w:cs="Calibri"/>
      <w:color w:val="1D1B11"/>
      <w:kern w:val="1"/>
    </w:rPr>
  </w:style>
  <w:style w:type="character" w:customStyle="1" w:styleId="TextkrperZchn">
    <w:name w:val="Textkörper Zchn"/>
    <w:basedOn w:val="Absatz-Standardschriftart"/>
    <w:link w:val="Textkrper"/>
    <w:rsid w:val="00E113F3"/>
    <w:rPr>
      <w:rFonts w:ascii="Cambria" w:eastAsia="Arial Unicode MS" w:hAnsi="Cambria" w:cs="Calibri"/>
      <w:color w:val="1D1B11"/>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1122</Characters>
  <Application>Microsoft Office Word</Application>
  <DocSecurity>0</DocSecurity>
  <Lines>9</Lines>
  <Paragraphs>2</Paragraphs>
  <ScaleCrop>false</ScaleCrop>
  <Company>Frost-RL</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2013-08-12T20:08:00Z</dcterms:created>
  <dcterms:modified xsi:type="dcterms:W3CDTF">2013-08-12T20:08:00Z</dcterms:modified>
</cp:coreProperties>
</file>