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5D" w:rsidRPr="00042F5D" w:rsidRDefault="00042F5D" w:rsidP="00042F5D">
      <w:pPr>
        <w:keepNext/>
        <w:keepLines/>
        <w:numPr>
          <w:ilvl w:val="1"/>
          <w:numId w:val="0"/>
        </w:numPr>
        <w:ind w:left="576" w:hanging="576"/>
        <w:jc w:val="both"/>
        <w:outlineLvl w:val="1"/>
        <w:rPr>
          <w:rFonts w:asciiTheme="majorHAnsi" w:eastAsiaTheme="majorEastAsia" w:hAnsiTheme="majorHAnsi" w:cstheme="majorBidi"/>
          <w:b/>
          <w:bCs/>
          <w:color w:val="1D1B11" w:themeColor="background2" w:themeShade="1A"/>
          <w:szCs w:val="26"/>
        </w:rPr>
      </w:pPr>
      <w:r w:rsidRPr="00042F5D">
        <w:rPr>
          <w:rFonts w:asciiTheme="majorHAnsi" w:eastAsiaTheme="majorEastAsia" w:hAnsiTheme="majorHAnsi" w:cstheme="majorBidi"/>
          <w:b/>
          <w:bCs/>
          <w:color w:val="1D1B11" w:themeColor="background2" w:themeShade="1A"/>
          <w:szCs w:val="26"/>
        </w:rPr>
        <w:pict>
          <v:shapetype id="_x0000_t202" coordsize="21600,21600" o:spt="202" path="m,l,21600r21600,l21600,xe">
            <v:stroke joinstyle="miter"/>
            <v:path gradientshapeok="t" o:connecttype="rect"/>
          </v:shapetype>
          <v:shape id="_x0000_s1041" type="#_x0000_t202" style="position:absolute;left:0;text-align:left;margin-left:-.05pt;margin-top:37.45pt;width:462.45pt;height:65.7pt;z-index:251660288;mso-width-relative:margin;mso-height-relative:margin" fillcolor="white [3201]" strokecolor="#4bacc6 [3208]" strokeweight="1pt">
            <v:stroke dashstyle="dash"/>
            <v:shadow color="#868686"/>
            <v:textbox style="mso-next-textbox:#_x0000_s1041">
              <w:txbxContent>
                <w:p w:rsidR="00042F5D" w:rsidRPr="00042F5D" w:rsidRDefault="00042F5D" w:rsidP="00042F5D">
                  <w:pPr>
                    <w:jc w:val="both"/>
                    <w:rPr>
                      <w:rFonts w:asciiTheme="majorHAnsi" w:hAnsiTheme="majorHAnsi"/>
                    </w:rPr>
                  </w:pPr>
                  <w:r w:rsidRPr="00042F5D">
                    <w:rPr>
                      <w:rFonts w:asciiTheme="majorHAnsi" w:hAnsiTheme="majorHAnsi"/>
                    </w:rPr>
                    <w:t xml:space="preserve">Dieser Versuch zeigt auf einfache Weise, wie Methan hergestellt werden kann. </w:t>
                  </w:r>
                </w:p>
                <w:p w:rsidR="00042F5D" w:rsidRPr="00042F5D" w:rsidRDefault="00042F5D" w:rsidP="00042F5D">
                  <w:pPr>
                    <w:jc w:val="both"/>
                    <w:rPr>
                      <w:rFonts w:asciiTheme="majorHAnsi" w:hAnsiTheme="majorHAnsi"/>
                    </w:rPr>
                  </w:pPr>
                  <w:r w:rsidRPr="00042F5D">
                    <w:rPr>
                      <w:rFonts w:asciiTheme="majorHAnsi" w:hAnsiTheme="majorHAnsi"/>
                    </w:rPr>
                    <w:t>Die SuS sollten vorher die Summenformal und Eigenschaften (brennbar mit Sauerstoff) von Methan kennen, um eine richtige Reaktionsgleichung aufstellen zu können.</w:t>
                  </w:r>
                </w:p>
              </w:txbxContent>
            </v:textbox>
            <w10:wrap type="square"/>
          </v:shape>
        </w:pict>
      </w:r>
      <w:bookmarkStart w:id="0" w:name="_Toc364093753"/>
      <w:r w:rsidRPr="00042F5D">
        <w:rPr>
          <w:rFonts w:asciiTheme="majorHAnsi" w:eastAsiaTheme="majorEastAsia" w:hAnsiTheme="majorHAnsi" w:cstheme="majorBidi"/>
          <w:b/>
          <w:bCs/>
          <w:color w:val="1D1B11" w:themeColor="background2" w:themeShade="1A"/>
          <w:szCs w:val="26"/>
        </w:rPr>
        <w:t>V3 – Darstellung von Methan</w:t>
      </w:r>
      <w:bookmarkEnd w:id="0"/>
    </w:p>
    <w:p w:rsidR="00042F5D" w:rsidRPr="00042F5D" w:rsidRDefault="00042F5D" w:rsidP="00042F5D">
      <w:pPr>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42F5D" w:rsidRPr="00042F5D" w:rsidTr="00101E36">
        <w:tc>
          <w:tcPr>
            <w:tcW w:w="9322" w:type="dxa"/>
            <w:gridSpan w:val="9"/>
            <w:shd w:val="clear" w:color="auto" w:fill="4F81BD"/>
            <w:vAlign w:val="center"/>
          </w:tcPr>
          <w:p w:rsidR="00042F5D" w:rsidRPr="00042F5D" w:rsidRDefault="00042F5D" w:rsidP="00042F5D">
            <w:pPr>
              <w:rPr>
                <w:rFonts w:asciiTheme="majorHAnsi" w:hAnsiTheme="majorHAnsi"/>
                <w:b/>
                <w:bCs/>
              </w:rPr>
            </w:pPr>
            <w:r w:rsidRPr="00042F5D">
              <w:rPr>
                <w:rFonts w:asciiTheme="majorHAnsi" w:hAnsiTheme="majorHAnsi"/>
                <w:b/>
                <w:bCs/>
              </w:rPr>
              <w:t>Gefahrenstoffe</w:t>
            </w:r>
          </w:p>
        </w:tc>
      </w:tr>
      <w:tr w:rsidR="00042F5D" w:rsidRPr="00042F5D" w:rsidTr="00101E3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b/>
                <w:bCs/>
              </w:rPr>
            </w:pPr>
            <w:r w:rsidRPr="00042F5D">
              <w:rPr>
                <w:rFonts w:asciiTheme="majorHAnsi" w:hAnsiTheme="majorHAnsi"/>
              </w:rPr>
              <w:t>Natriumacetat</w:t>
            </w:r>
          </w:p>
        </w:tc>
        <w:tc>
          <w:tcPr>
            <w:tcW w:w="3177" w:type="dxa"/>
            <w:gridSpan w:val="3"/>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rPr>
              <w:t>P: -</w:t>
            </w:r>
          </w:p>
        </w:tc>
      </w:tr>
      <w:tr w:rsidR="00042F5D" w:rsidRPr="00042F5D" w:rsidTr="00101E3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rPr>
              <w:t>Natriumhydroxid</w:t>
            </w:r>
          </w:p>
        </w:tc>
        <w:tc>
          <w:tcPr>
            <w:tcW w:w="3177" w:type="dxa"/>
            <w:gridSpan w:val="3"/>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rPr>
              <w:t>P: 280, 301+330+331, 305+351+338</w:t>
            </w:r>
          </w:p>
        </w:tc>
      </w:tr>
      <w:tr w:rsidR="00042F5D" w:rsidRPr="00042F5D" w:rsidTr="00101E3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proofErr w:type="spellStart"/>
            <w:r w:rsidRPr="00042F5D">
              <w:rPr>
                <w:rFonts w:asciiTheme="majorHAnsi" w:hAnsiTheme="majorHAnsi"/>
              </w:rPr>
              <w:t>Calciumoxid</w:t>
            </w:r>
            <w:proofErr w:type="spellEnd"/>
          </w:p>
        </w:tc>
        <w:tc>
          <w:tcPr>
            <w:tcW w:w="3177" w:type="dxa"/>
            <w:gridSpan w:val="3"/>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rPr>
              <w:t>H: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rPr>
              <w:t>P: 260, 280, 305+351+338</w:t>
            </w:r>
          </w:p>
        </w:tc>
      </w:tr>
      <w:tr w:rsidR="00042F5D" w:rsidRPr="00042F5D" w:rsidTr="00101E36">
        <w:tc>
          <w:tcPr>
            <w:tcW w:w="1009" w:type="dxa"/>
            <w:tcBorders>
              <w:top w:val="single" w:sz="8" w:space="0" w:color="4F81BD"/>
              <w:left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b/>
                <w:bCs/>
              </w:rPr>
            </w:pPr>
            <w:r w:rsidRPr="00042F5D">
              <w:rPr>
                <w:rFonts w:asciiTheme="majorHAnsi" w:hAnsiTheme="majorHAnsi"/>
                <w:b/>
                <w:noProof/>
                <w:lang w:eastAsia="de-DE"/>
              </w:rPr>
              <w:drawing>
                <wp:inline distT="0" distB="0" distL="0" distR="0">
                  <wp:extent cx="538061" cy="540000"/>
                  <wp:effectExtent l="0" t="0" r="0" b="0"/>
                  <wp:docPr id="23"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38321" cy="540000"/>
                  <wp:effectExtent l="0" t="0" r="0" b="0"/>
                  <wp:docPr id="24"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40000" cy="551986"/>
                  <wp:effectExtent l="19050" t="0" r="0" b="0"/>
                  <wp:docPr id="25"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38320" cy="540000"/>
                  <wp:effectExtent l="0" t="0" r="0" b="0"/>
                  <wp:docPr id="26"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38321" cy="540000"/>
                  <wp:effectExtent l="0" t="0" r="0" b="0"/>
                  <wp:docPr id="27"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39491" cy="540000"/>
                  <wp:effectExtent l="0" t="0" r="0" b="0"/>
                  <wp:docPr id="28"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39491" cy="540000"/>
                  <wp:effectExtent l="0" t="0" r="0" b="0"/>
                  <wp:docPr id="29"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39999" cy="540000"/>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42F5D" w:rsidRPr="00042F5D" w:rsidRDefault="00042F5D" w:rsidP="00042F5D">
            <w:pPr>
              <w:rPr>
                <w:rFonts w:asciiTheme="majorHAnsi" w:hAnsiTheme="majorHAnsi"/>
              </w:rPr>
            </w:pPr>
            <w:r w:rsidRPr="00042F5D">
              <w:rPr>
                <w:rFonts w:asciiTheme="majorHAnsi" w:hAnsiTheme="majorHAnsi"/>
                <w:noProof/>
                <w:lang w:eastAsia="de-DE"/>
              </w:rPr>
              <w:drawing>
                <wp:inline distT="0" distB="0" distL="0" distR="0">
                  <wp:extent cx="539491" cy="540000"/>
                  <wp:effectExtent l="0" t="0" r="0" b="0"/>
                  <wp:docPr id="31"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042F5D" w:rsidRPr="00042F5D" w:rsidRDefault="00042F5D" w:rsidP="00042F5D">
      <w:pPr>
        <w:rPr>
          <w:rFonts w:asciiTheme="majorHAnsi" w:hAnsiTheme="majorHAnsi"/>
        </w:rPr>
      </w:pPr>
    </w:p>
    <w:p w:rsidR="00042F5D" w:rsidRDefault="00042F5D" w:rsidP="00042F5D">
      <w:pPr>
        <w:ind w:left="1410" w:hanging="1410"/>
        <w:rPr>
          <w:rFonts w:asciiTheme="majorHAnsi" w:hAnsiTheme="majorHAnsi"/>
        </w:rPr>
      </w:pPr>
      <w:r w:rsidRPr="00042F5D">
        <w:rPr>
          <w:rFonts w:asciiTheme="majorHAnsi" w:hAnsiTheme="majorHAnsi"/>
        </w:rPr>
        <w:t xml:space="preserve">Materialien: </w:t>
      </w:r>
      <w:r w:rsidRPr="00042F5D">
        <w:rPr>
          <w:rFonts w:asciiTheme="majorHAnsi" w:hAnsiTheme="majorHAnsi"/>
        </w:rPr>
        <w:tab/>
        <w:t xml:space="preserve">Reagenzglas, Mörser mit Pistill, Spatel, Bunsenbrenner, gebogene </w:t>
      </w:r>
      <w:proofErr w:type="spellStart"/>
      <w:r w:rsidRPr="00042F5D">
        <w:rPr>
          <w:rFonts w:asciiTheme="majorHAnsi" w:hAnsiTheme="majorHAnsi"/>
        </w:rPr>
        <w:t>Pasteurpipette</w:t>
      </w:r>
      <w:proofErr w:type="spellEnd"/>
      <w:r w:rsidRPr="00042F5D">
        <w:rPr>
          <w:rFonts w:asciiTheme="majorHAnsi" w:hAnsiTheme="majorHAnsi"/>
        </w:rPr>
        <w:t xml:space="preserve"> in durchbohrtem Stopfen, Stativmaterial</w:t>
      </w:r>
    </w:p>
    <w:p w:rsidR="00042F5D" w:rsidRPr="00042F5D" w:rsidRDefault="00042F5D" w:rsidP="00042F5D">
      <w:pPr>
        <w:ind w:left="1410" w:hanging="1410"/>
        <w:rPr>
          <w:rFonts w:asciiTheme="majorHAnsi" w:hAnsiTheme="majorHAnsi"/>
        </w:rPr>
      </w:pPr>
    </w:p>
    <w:p w:rsidR="00042F5D" w:rsidRPr="00042F5D" w:rsidRDefault="00042F5D" w:rsidP="00042F5D">
      <w:pPr>
        <w:rPr>
          <w:rFonts w:asciiTheme="majorHAnsi" w:hAnsiTheme="majorHAnsi"/>
        </w:rPr>
      </w:pPr>
      <w:r w:rsidRPr="00042F5D">
        <w:rPr>
          <w:rFonts w:asciiTheme="majorHAnsi" w:hAnsiTheme="majorHAnsi"/>
        </w:rPr>
        <w:t>Chemikalien:</w:t>
      </w:r>
      <w:r w:rsidRPr="00042F5D">
        <w:rPr>
          <w:rFonts w:asciiTheme="majorHAnsi" w:hAnsiTheme="majorHAnsi"/>
        </w:rPr>
        <w:tab/>
        <w:t xml:space="preserve">Natriumacetat, Natriumhydroxid, </w:t>
      </w:r>
      <w:proofErr w:type="spellStart"/>
      <w:r w:rsidRPr="00042F5D">
        <w:rPr>
          <w:rFonts w:asciiTheme="majorHAnsi" w:hAnsiTheme="majorHAnsi"/>
        </w:rPr>
        <w:t>Calciumoxid</w:t>
      </w:r>
      <w:proofErr w:type="spellEnd"/>
    </w:p>
    <w:p w:rsidR="00042F5D" w:rsidRPr="00042F5D" w:rsidRDefault="00042F5D" w:rsidP="00042F5D">
      <w:pPr>
        <w:rPr>
          <w:rFonts w:asciiTheme="majorHAnsi" w:hAnsiTheme="majorHAnsi"/>
        </w:rPr>
      </w:pPr>
    </w:p>
    <w:p w:rsidR="00042F5D" w:rsidRPr="00042F5D" w:rsidRDefault="00042F5D" w:rsidP="00042F5D">
      <w:pPr>
        <w:rPr>
          <w:rFonts w:asciiTheme="majorHAnsi" w:hAnsiTheme="majorHAnsi"/>
        </w:rPr>
      </w:pPr>
      <w:r w:rsidRPr="00042F5D">
        <w:rPr>
          <w:rFonts w:asciiTheme="majorHAnsi" w:hAnsiTheme="majorHAnsi"/>
        </w:rPr>
        <w:t>Durchführung:</w:t>
      </w:r>
      <w:r w:rsidRPr="00042F5D">
        <w:rPr>
          <w:rFonts w:asciiTheme="majorHAnsi" w:hAnsiTheme="majorHAnsi"/>
        </w:rPr>
        <w:tab/>
      </w:r>
    </w:p>
    <w:p w:rsidR="00042F5D" w:rsidRPr="00042F5D" w:rsidRDefault="00042F5D" w:rsidP="00042F5D">
      <w:pPr>
        <w:ind w:left="1410"/>
        <w:jc w:val="both"/>
        <w:rPr>
          <w:rFonts w:asciiTheme="majorHAnsi" w:hAnsiTheme="majorHAnsi"/>
        </w:rPr>
      </w:pPr>
      <w:r w:rsidRPr="00042F5D">
        <w:rPr>
          <w:rFonts w:asciiTheme="majorHAnsi" w:hAnsiTheme="majorHAnsi"/>
        </w:rPr>
        <w:t xml:space="preserve">Von jedem Ausgangsstoff werden 0,5 g abgewogen und zu feinem Pulver </w:t>
      </w:r>
      <w:proofErr w:type="spellStart"/>
      <w:r w:rsidRPr="00042F5D">
        <w:rPr>
          <w:rFonts w:asciiTheme="majorHAnsi" w:hAnsiTheme="majorHAnsi"/>
        </w:rPr>
        <w:t>zermörsert</w:t>
      </w:r>
      <w:proofErr w:type="spellEnd"/>
      <w:r w:rsidRPr="00042F5D">
        <w:rPr>
          <w:rFonts w:asciiTheme="majorHAnsi" w:hAnsiTheme="majorHAnsi"/>
        </w:rPr>
        <w:t xml:space="preserve">. Alle drei Chemikalien werden vermischt und in das Reagenzglas gegeben, das fast waagerecht mit dem Stativ befestigt wird. Der Stopfen mit der gebogenen Pipette wird angebracht und das Gemisch langsam erhitzt. Nach 30 Sekunden wird das entstehende Gas auf Entflammbarkeit am </w:t>
      </w:r>
      <w:proofErr w:type="spellStart"/>
      <w:r w:rsidRPr="00042F5D">
        <w:rPr>
          <w:rFonts w:asciiTheme="majorHAnsi" w:hAnsiTheme="majorHAnsi"/>
        </w:rPr>
        <w:t>Pipettenende</w:t>
      </w:r>
      <w:proofErr w:type="spellEnd"/>
      <w:r w:rsidRPr="00042F5D">
        <w:rPr>
          <w:rFonts w:asciiTheme="majorHAnsi" w:hAnsiTheme="majorHAnsi"/>
        </w:rPr>
        <w:t xml:space="preserve"> geprüft.</w:t>
      </w:r>
    </w:p>
    <w:p w:rsidR="00042F5D" w:rsidRPr="00042F5D" w:rsidRDefault="00042F5D" w:rsidP="00042F5D">
      <w:pPr>
        <w:rPr>
          <w:rFonts w:asciiTheme="majorHAnsi" w:hAnsiTheme="majorHAnsi"/>
        </w:rPr>
      </w:pPr>
    </w:p>
    <w:p w:rsidR="00042F5D" w:rsidRPr="00042F5D" w:rsidRDefault="00042F5D" w:rsidP="00042F5D">
      <w:pPr>
        <w:rPr>
          <w:rFonts w:asciiTheme="majorHAnsi" w:hAnsiTheme="majorHAnsi"/>
        </w:rPr>
      </w:pPr>
      <w:r w:rsidRPr="00042F5D">
        <w:rPr>
          <w:rFonts w:asciiTheme="majorHAnsi" w:hAnsiTheme="majorHAnsi"/>
        </w:rPr>
        <w:t>Beobachtung:</w:t>
      </w:r>
      <w:r w:rsidRPr="00042F5D">
        <w:rPr>
          <w:rFonts w:asciiTheme="majorHAnsi" w:hAnsiTheme="majorHAnsi"/>
        </w:rPr>
        <w:tab/>
      </w:r>
    </w:p>
    <w:p w:rsidR="00042F5D" w:rsidRPr="00042F5D" w:rsidRDefault="00042F5D" w:rsidP="00042F5D">
      <w:pPr>
        <w:ind w:left="1410"/>
        <w:rPr>
          <w:rFonts w:asciiTheme="majorHAnsi" w:hAnsiTheme="majorHAnsi"/>
        </w:rPr>
      </w:pPr>
      <w:r w:rsidRPr="00042F5D">
        <w:rPr>
          <w:rFonts w:asciiTheme="majorHAnsi" w:hAnsiTheme="majorHAnsi"/>
        </w:rPr>
        <w:t xml:space="preserve">An der </w:t>
      </w:r>
      <w:proofErr w:type="spellStart"/>
      <w:r w:rsidRPr="00042F5D">
        <w:rPr>
          <w:rFonts w:asciiTheme="majorHAnsi" w:hAnsiTheme="majorHAnsi"/>
        </w:rPr>
        <w:t>Pipettenspitze</w:t>
      </w:r>
      <w:proofErr w:type="spellEnd"/>
      <w:r w:rsidRPr="00042F5D">
        <w:rPr>
          <w:rFonts w:asciiTheme="majorHAnsi" w:hAnsiTheme="majorHAnsi"/>
        </w:rPr>
        <w:t xml:space="preserve"> kann ein Gas entzündet werden, das nicht sehr lange von allein weiterbrennt, sondern erlischt.</w:t>
      </w:r>
    </w:p>
    <w:p w:rsidR="00042F5D" w:rsidRDefault="00042F5D" w:rsidP="00042F5D">
      <w:pPr>
        <w:ind w:left="1410"/>
        <w:rPr>
          <w:rFonts w:asciiTheme="majorHAnsi" w:hAnsiTheme="majorHAnsi"/>
          <w:bCs/>
        </w:rPr>
      </w:pPr>
    </w:p>
    <w:p w:rsidR="00042F5D" w:rsidRDefault="00042F5D" w:rsidP="00042F5D">
      <w:pPr>
        <w:ind w:left="1410"/>
        <w:rPr>
          <w:rFonts w:asciiTheme="majorHAnsi" w:hAnsiTheme="majorHAnsi"/>
          <w:bCs/>
        </w:rPr>
      </w:pPr>
    </w:p>
    <w:p w:rsidR="00042F5D" w:rsidRDefault="00042F5D" w:rsidP="00042F5D">
      <w:pPr>
        <w:ind w:left="1410"/>
        <w:rPr>
          <w:rFonts w:asciiTheme="majorHAnsi" w:hAnsiTheme="majorHAnsi"/>
          <w:bCs/>
        </w:rPr>
      </w:pPr>
    </w:p>
    <w:p w:rsidR="00042F5D" w:rsidRDefault="00042F5D" w:rsidP="00042F5D">
      <w:pPr>
        <w:ind w:left="1410"/>
        <w:rPr>
          <w:rFonts w:asciiTheme="majorHAnsi" w:hAnsiTheme="majorHAnsi"/>
          <w:bCs/>
        </w:rPr>
      </w:pPr>
    </w:p>
    <w:p w:rsidR="00042F5D" w:rsidRDefault="00042F5D" w:rsidP="00042F5D">
      <w:pPr>
        <w:ind w:left="1410"/>
        <w:rPr>
          <w:rFonts w:asciiTheme="majorHAnsi" w:hAnsiTheme="majorHAnsi"/>
          <w:bCs/>
        </w:rPr>
      </w:pPr>
    </w:p>
    <w:p w:rsidR="00042F5D" w:rsidRPr="00042F5D" w:rsidRDefault="00042F5D" w:rsidP="00042F5D">
      <w:pPr>
        <w:ind w:left="1410"/>
        <w:rPr>
          <w:rFonts w:asciiTheme="majorHAnsi" w:hAnsiTheme="majorHAnsi"/>
          <w:bCs/>
        </w:rPr>
      </w:pPr>
    </w:p>
    <w:p w:rsidR="00042F5D" w:rsidRPr="00042F5D" w:rsidRDefault="00042F5D" w:rsidP="00042F5D">
      <w:pPr>
        <w:rPr>
          <w:rFonts w:asciiTheme="majorHAnsi" w:hAnsiTheme="majorHAnsi"/>
          <w:bCs/>
        </w:rPr>
      </w:pPr>
      <w:r w:rsidRPr="00042F5D">
        <w:rPr>
          <w:rFonts w:asciiTheme="majorHAnsi" w:hAnsiTheme="majorHAnsi"/>
          <w:bCs/>
        </w:rPr>
        <w:t>(a)</w:t>
      </w:r>
      <w:r w:rsidRPr="00042F5D">
        <w:rPr>
          <w:rFonts w:asciiTheme="majorHAnsi" w:hAnsiTheme="majorHAnsi"/>
          <w:bCs/>
        </w:rPr>
        <w:tab/>
      </w:r>
      <w:r w:rsidRPr="00042F5D">
        <w:rPr>
          <w:rFonts w:asciiTheme="majorHAnsi" w:hAnsiTheme="majorHAnsi"/>
          <w:bCs/>
        </w:rPr>
        <w:tab/>
      </w:r>
      <w:r w:rsidRPr="00042F5D">
        <w:rPr>
          <w:rFonts w:asciiTheme="majorHAnsi" w:hAnsiTheme="majorHAnsi"/>
          <w:bCs/>
        </w:rPr>
        <w:tab/>
      </w:r>
      <w:r w:rsidRPr="00042F5D">
        <w:rPr>
          <w:rFonts w:asciiTheme="majorHAnsi" w:hAnsiTheme="majorHAnsi"/>
          <w:bCs/>
        </w:rPr>
        <w:tab/>
      </w:r>
      <w:r w:rsidRPr="00042F5D">
        <w:rPr>
          <w:rFonts w:asciiTheme="majorHAnsi" w:hAnsiTheme="majorHAnsi"/>
          <w:bCs/>
        </w:rPr>
        <w:tab/>
      </w:r>
      <w:r w:rsidRPr="00042F5D">
        <w:rPr>
          <w:rFonts w:asciiTheme="majorHAnsi" w:hAnsiTheme="majorHAnsi"/>
          <w:bCs/>
        </w:rPr>
        <w:tab/>
      </w:r>
      <w:r w:rsidRPr="00042F5D">
        <w:rPr>
          <w:rFonts w:asciiTheme="majorHAnsi" w:hAnsiTheme="majorHAnsi"/>
          <w:bCs/>
        </w:rPr>
        <w:tab/>
      </w:r>
      <w:r w:rsidRPr="00042F5D">
        <w:rPr>
          <w:rFonts w:asciiTheme="majorHAnsi" w:hAnsiTheme="majorHAnsi"/>
          <w:bCs/>
        </w:rPr>
        <w:tab/>
        <w:t xml:space="preserve">   (b)</w:t>
      </w:r>
    </w:p>
    <w:p w:rsidR="00042F5D" w:rsidRPr="00042F5D" w:rsidRDefault="00042F5D" w:rsidP="00042F5D">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42F5D" w:rsidRPr="00042F5D" w:rsidRDefault="00042F5D" w:rsidP="00042F5D">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42F5D" w:rsidRPr="00042F5D" w:rsidRDefault="00042F5D" w:rsidP="00042F5D">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42F5D" w:rsidRPr="00042F5D" w:rsidRDefault="00042F5D" w:rsidP="00042F5D">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42F5D" w:rsidRPr="00042F5D" w:rsidRDefault="00042F5D" w:rsidP="00042F5D">
      <w:pPr>
        <w:rPr>
          <w:rFonts w:asciiTheme="majorHAnsi" w:hAnsiTheme="majorHAnsi"/>
          <w:bCs/>
        </w:rPr>
      </w:pPr>
      <w:r w:rsidRPr="00042F5D">
        <w:rPr>
          <w:rFonts w:asciiTheme="majorHAnsi" w:hAnsiTheme="majorHAnsi"/>
          <w:bCs/>
          <w:noProof/>
          <w:lang w:eastAsia="de-DE"/>
        </w:rPr>
        <w:drawing>
          <wp:inline distT="0" distB="0" distL="0" distR="0">
            <wp:extent cx="3680000" cy="1440000"/>
            <wp:effectExtent l="19050" t="0" r="0" b="0"/>
            <wp:docPr id="96" name="Bild 10" descr="C:\Users\TOSHIBA\Desktop\SVP_Chemie\Methan und Erdgas\9._10\V6\DSCF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Methan und Erdgas\9._10\V6\DSCF2616.JPG"/>
                    <pic:cNvPicPr>
                      <a:picLocks noChangeAspect="1" noChangeArrowheads="1"/>
                    </pic:cNvPicPr>
                  </pic:nvPicPr>
                  <pic:blipFill>
                    <a:blip r:embed="rId16" cstate="print"/>
                    <a:srcRect t="14758" r="31570" b="49559"/>
                    <a:stretch>
                      <a:fillRect/>
                    </a:stretch>
                  </pic:blipFill>
                  <pic:spPr bwMode="auto">
                    <a:xfrm>
                      <a:off x="0" y="0"/>
                      <a:ext cx="3680000" cy="1440000"/>
                    </a:xfrm>
                    <a:prstGeom prst="rect">
                      <a:avLst/>
                    </a:prstGeom>
                    <a:noFill/>
                    <a:ln w="9525">
                      <a:noFill/>
                      <a:miter lim="800000"/>
                      <a:headEnd/>
                      <a:tailEnd/>
                    </a:ln>
                  </pic:spPr>
                </pic:pic>
              </a:graphicData>
            </a:graphic>
          </wp:inline>
        </w:drawing>
      </w:r>
      <w:r w:rsidRPr="00042F5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042F5D">
        <w:rPr>
          <w:rFonts w:asciiTheme="majorHAnsi" w:hAnsiTheme="majorHAnsi"/>
          <w:bCs/>
          <w:noProof/>
          <w:lang w:eastAsia="de-DE"/>
        </w:rPr>
        <w:drawing>
          <wp:inline distT="0" distB="0" distL="0" distR="0">
            <wp:extent cx="1667451" cy="1438275"/>
            <wp:effectExtent l="19050" t="0" r="8949" b="0"/>
            <wp:docPr id="98" name="Bild 11" descr="C:\Users\TOSHIBA\Desktop\SVP_Chemie\Methan und Erdgas\9._10\V6\DSCF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Methan und Erdgas\9._10\V6\DSCF2619.JPG"/>
                    <pic:cNvPicPr>
                      <a:picLocks noChangeAspect="1" noChangeArrowheads="1"/>
                    </pic:cNvPicPr>
                  </pic:nvPicPr>
                  <pic:blipFill>
                    <a:blip r:embed="rId17" cstate="print"/>
                    <a:srcRect l="47438" t="19383" r="17686" b="40529"/>
                    <a:stretch>
                      <a:fillRect/>
                    </a:stretch>
                  </pic:blipFill>
                  <pic:spPr bwMode="auto">
                    <a:xfrm>
                      <a:off x="0" y="0"/>
                      <a:ext cx="1671032" cy="1441364"/>
                    </a:xfrm>
                    <a:prstGeom prst="rect">
                      <a:avLst/>
                    </a:prstGeom>
                    <a:noFill/>
                    <a:ln w="9525">
                      <a:noFill/>
                      <a:miter lim="800000"/>
                      <a:headEnd/>
                      <a:tailEnd/>
                    </a:ln>
                  </pic:spPr>
                </pic:pic>
              </a:graphicData>
            </a:graphic>
          </wp:inline>
        </w:drawing>
      </w:r>
    </w:p>
    <w:p w:rsidR="00042F5D" w:rsidRDefault="00042F5D" w:rsidP="00042F5D">
      <w:pPr>
        <w:rPr>
          <w:rFonts w:asciiTheme="majorHAnsi" w:hAnsiTheme="majorHAnsi"/>
          <w:bCs/>
        </w:rPr>
      </w:pPr>
      <w:proofErr w:type="spellStart"/>
      <w:r w:rsidRPr="00042F5D">
        <w:rPr>
          <w:rFonts w:asciiTheme="majorHAnsi" w:hAnsiTheme="majorHAnsi"/>
          <w:bCs/>
        </w:rPr>
        <w:t>Abb</w:t>
      </w:r>
      <w:proofErr w:type="spellEnd"/>
      <w:r w:rsidRPr="00042F5D">
        <w:rPr>
          <w:rFonts w:asciiTheme="majorHAnsi" w:hAnsiTheme="majorHAnsi"/>
          <w:bCs/>
        </w:rPr>
        <w:t xml:space="preserve"> 3: Darstellung (a) und Entzündung (b) von Methan</w:t>
      </w:r>
    </w:p>
    <w:p w:rsidR="00042F5D" w:rsidRPr="00042F5D" w:rsidRDefault="00042F5D" w:rsidP="00042F5D">
      <w:pPr>
        <w:rPr>
          <w:rFonts w:asciiTheme="majorHAnsi" w:hAnsiTheme="majorHAnsi"/>
          <w:bCs/>
        </w:rPr>
      </w:pPr>
    </w:p>
    <w:p w:rsidR="00042F5D" w:rsidRPr="00042F5D" w:rsidRDefault="00042F5D" w:rsidP="00042F5D">
      <w:pPr>
        <w:ind w:left="1410" w:hanging="1410"/>
        <w:rPr>
          <w:rFonts w:asciiTheme="majorHAnsi" w:hAnsiTheme="majorHAnsi"/>
        </w:rPr>
      </w:pPr>
      <w:r w:rsidRPr="00042F5D">
        <w:rPr>
          <w:rFonts w:asciiTheme="majorHAnsi" w:hAnsiTheme="majorHAnsi"/>
        </w:rPr>
        <w:t>Deutung:</w:t>
      </w:r>
      <w:r w:rsidRPr="00042F5D">
        <w:rPr>
          <w:rFonts w:asciiTheme="majorHAnsi" w:hAnsiTheme="majorHAnsi"/>
        </w:rPr>
        <w:tab/>
        <w:t>Das entzündete Gas beweist, dass durch das Erhitzen von Natriumacetat mit Natriumhydroxid Methan entsteht:</w:t>
      </w:r>
    </w:p>
    <w:p w:rsidR="00042F5D" w:rsidRPr="00042F5D" w:rsidRDefault="00042F5D" w:rsidP="00042F5D">
      <w:pPr>
        <w:rPr>
          <w:rFonts w:asciiTheme="majorHAnsi" w:hAnsiTheme="majorHAnsi"/>
        </w:rPr>
      </w:pPr>
      <w:r w:rsidRPr="00042F5D">
        <w:rPr>
          <w:rFonts w:asciiTheme="majorHAnsi" w:hAnsiTheme="majorHAnsi"/>
          <w:noProof/>
          <w:lang w:eastAsia="de-DE"/>
        </w:rPr>
        <w:pict>
          <v:shapetype id="_x0000_t32" coordsize="21600,21600" o:spt="32" o:oned="t" path="m,l21600,21600e" filled="f">
            <v:path arrowok="t" fillok="f" o:connecttype="none"/>
            <o:lock v:ext="edit" shapetype="t"/>
          </v:shapetype>
          <v:shape id="_x0000_s1042" type="#_x0000_t32" style="position:absolute;margin-left:192.4pt;margin-top:7.05pt;width:42.75pt;height:.75pt;z-index:251661312" o:connectortype="straight">
            <v:stroke endarrow="block"/>
          </v:shape>
        </w:pict>
      </w:r>
      <w:r w:rsidRPr="00042F5D">
        <w:rPr>
          <w:rFonts w:asciiTheme="majorHAnsi" w:hAnsiTheme="majorHAnsi"/>
        </w:rPr>
        <w:tab/>
      </w:r>
      <w:r w:rsidRPr="00042F5D">
        <w:rPr>
          <w:rFonts w:asciiTheme="majorHAnsi" w:hAnsiTheme="majorHAnsi"/>
        </w:rPr>
        <w:tab/>
        <w:t>CH</w:t>
      </w:r>
      <w:r w:rsidRPr="00042F5D">
        <w:rPr>
          <w:rFonts w:asciiTheme="majorHAnsi" w:hAnsiTheme="majorHAnsi"/>
          <w:vertAlign w:val="subscript"/>
        </w:rPr>
        <w:t>3</w:t>
      </w:r>
      <w:r w:rsidRPr="00042F5D">
        <w:rPr>
          <w:rFonts w:asciiTheme="majorHAnsi" w:hAnsiTheme="majorHAnsi"/>
        </w:rPr>
        <w:t>COONa</w:t>
      </w:r>
      <w:r w:rsidRPr="00042F5D">
        <w:rPr>
          <w:rFonts w:asciiTheme="majorHAnsi" w:hAnsiTheme="majorHAnsi"/>
          <w:vertAlign w:val="subscript"/>
        </w:rPr>
        <w:t>(s)</w:t>
      </w:r>
      <w:r w:rsidRPr="00042F5D">
        <w:rPr>
          <w:rFonts w:asciiTheme="majorHAnsi" w:hAnsiTheme="majorHAnsi"/>
        </w:rPr>
        <w:t xml:space="preserve"> + NaOH</w:t>
      </w:r>
      <w:r w:rsidRPr="00042F5D">
        <w:rPr>
          <w:rFonts w:asciiTheme="majorHAnsi" w:hAnsiTheme="majorHAnsi"/>
          <w:vertAlign w:val="subscript"/>
        </w:rPr>
        <w:t>(s)</w:t>
      </w:r>
      <w:r w:rsidRPr="00042F5D">
        <w:rPr>
          <w:rFonts w:asciiTheme="majorHAnsi" w:hAnsiTheme="majorHAnsi"/>
        </w:rPr>
        <w:tab/>
      </w:r>
      <w:r w:rsidRPr="00042F5D">
        <w:rPr>
          <w:rFonts w:asciiTheme="majorHAnsi" w:hAnsiTheme="majorHAnsi"/>
        </w:rPr>
        <w:tab/>
        <w:t>Na</w:t>
      </w:r>
      <w:r w:rsidRPr="00042F5D">
        <w:rPr>
          <w:rFonts w:asciiTheme="majorHAnsi" w:hAnsiTheme="majorHAnsi"/>
          <w:vertAlign w:val="subscript"/>
        </w:rPr>
        <w:t>2</w:t>
      </w:r>
      <w:r w:rsidRPr="00042F5D">
        <w:rPr>
          <w:rFonts w:asciiTheme="majorHAnsi" w:hAnsiTheme="majorHAnsi"/>
        </w:rPr>
        <w:t>CO</w:t>
      </w:r>
      <w:r w:rsidRPr="00042F5D">
        <w:rPr>
          <w:rFonts w:asciiTheme="majorHAnsi" w:hAnsiTheme="majorHAnsi"/>
          <w:vertAlign w:val="subscript"/>
        </w:rPr>
        <w:t xml:space="preserve">3(s) </w:t>
      </w:r>
      <w:r w:rsidRPr="00042F5D">
        <w:rPr>
          <w:rFonts w:asciiTheme="majorHAnsi" w:hAnsiTheme="majorHAnsi"/>
        </w:rPr>
        <w:t>+ CH</w:t>
      </w:r>
      <w:r w:rsidRPr="00042F5D">
        <w:rPr>
          <w:rFonts w:asciiTheme="majorHAnsi" w:hAnsiTheme="majorHAnsi"/>
          <w:vertAlign w:val="subscript"/>
        </w:rPr>
        <w:t>4(g)</w:t>
      </w:r>
    </w:p>
    <w:p w:rsidR="00042F5D" w:rsidRPr="00042F5D" w:rsidRDefault="00042F5D" w:rsidP="00042F5D">
      <w:pPr>
        <w:rPr>
          <w:rFonts w:asciiTheme="majorHAnsi" w:hAnsiTheme="majorHAnsi"/>
        </w:rPr>
      </w:pPr>
    </w:p>
    <w:p w:rsidR="00042F5D" w:rsidRPr="00042F5D" w:rsidRDefault="00042F5D" w:rsidP="00042F5D">
      <w:pPr>
        <w:ind w:left="1410"/>
        <w:rPr>
          <w:rFonts w:asciiTheme="majorHAnsi" w:hAnsiTheme="majorHAnsi"/>
        </w:rPr>
      </w:pPr>
      <w:r w:rsidRPr="00042F5D">
        <w:rPr>
          <w:rFonts w:asciiTheme="majorHAnsi" w:hAnsiTheme="majorHAnsi"/>
        </w:rPr>
        <w:t xml:space="preserve">Das hinzugefügte </w:t>
      </w:r>
      <w:proofErr w:type="spellStart"/>
      <w:r w:rsidRPr="00042F5D">
        <w:rPr>
          <w:rFonts w:asciiTheme="majorHAnsi" w:hAnsiTheme="majorHAnsi"/>
        </w:rPr>
        <w:t>Calciumoxid</w:t>
      </w:r>
      <w:proofErr w:type="spellEnd"/>
      <w:r w:rsidRPr="00042F5D">
        <w:rPr>
          <w:rFonts w:asciiTheme="majorHAnsi" w:hAnsiTheme="majorHAnsi"/>
        </w:rPr>
        <w:t xml:space="preserve"> dient dem hygroskopischen Natriumacetat und dem Natriumhydroxid zur Trocknung.</w:t>
      </w:r>
    </w:p>
    <w:p w:rsidR="00042F5D" w:rsidRPr="00042F5D" w:rsidRDefault="00042F5D" w:rsidP="00042F5D">
      <w:pPr>
        <w:rPr>
          <w:rFonts w:asciiTheme="majorHAnsi" w:hAnsiTheme="majorHAnsi"/>
        </w:rPr>
      </w:pPr>
    </w:p>
    <w:p w:rsidR="00042F5D" w:rsidRPr="00042F5D" w:rsidRDefault="00042F5D" w:rsidP="00042F5D">
      <w:pPr>
        <w:tabs>
          <w:tab w:val="left" w:pos="1418"/>
        </w:tabs>
        <w:ind w:left="1410" w:hanging="1410"/>
        <w:rPr>
          <w:rFonts w:asciiTheme="majorHAnsi" w:hAnsiTheme="majorHAnsi"/>
        </w:rPr>
      </w:pPr>
      <w:r w:rsidRPr="00042F5D">
        <w:rPr>
          <w:rFonts w:asciiTheme="majorHAnsi" w:hAnsiTheme="majorHAnsi"/>
        </w:rPr>
        <w:t>Entsorgung:</w:t>
      </w:r>
      <w:r w:rsidRPr="00042F5D">
        <w:rPr>
          <w:rFonts w:asciiTheme="majorHAnsi" w:hAnsiTheme="majorHAnsi"/>
        </w:rPr>
        <w:tab/>
        <w:t>Der weiße Rückstand wird mit Wasser aufgenommen und im Säure-Base-Abfall entsorgt.</w:t>
      </w:r>
    </w:p>
    <w:p w:rsidR="00042F5D" w:rsidRPr="00042F5D" w:rsidRDefault="00042F5D" w:rsidP="00042F5D">
      <w:pPr>
        <w:rPr>
          <w:rFonts w:asciiTheme="majorHAnsi" w:hAnsiTheme="majorHAnsi"/>
        </w:rPr>
      </w:pPr>
    </w:p>
    <w:p w:rsidR="00042F5D" w:rsidRPr="00042F5D" w:rsidRDefault="00042F5D" w:rsidP="00042F5D">
      <w:pPr>
        <w:ind w:left="1410" w:hanging="1410"/>
        <w:rPr>
          <w:rFonts w:asciiTheme="majorHAnsi" w:hAnsiTheme="majorHAnsi"/>
        </w:rPr>
      </w:pPr>
      <w:r w:rsidRPr="00042F5D">
        <w:rPr>
          <w:rFonts w:asciiTheme="majorHAnsi" w:hAnsiTheme="majorHAnsi"/>
        </w:rPr>
        <w:t>Literatur:</w:t>
      </w:r>
      <w:r w:rsidRPr="00042F5D">
        <w:rPr>
          <w:rFonts w:asciiTheme="majorHAnsi" w:hAnsiTheme="majorHAnsi"/>
        </w:rPr>
        <w:tab/>
        <w:t>K. Hohmann: http://www.chids.de/dachs/praktikumsprotokolle/PP0083 Darstellung_von_Methan.pdf (zuletzt besucht: 04.08.2013)</w:t>
      </w:r>
    </w:p>
    <w:p w:rsidR="00042F5D" w:rsidRPr="00042F5D" w:rsidRDefault="00042F5D" w:rsidP="00042F5D">
      <w:pPr>
        <w:rPr>
          <w:rFonts w:asciiTheme="majorHAnsi" w:hAnsiTheme="majorHAnsi"/>
        </w:rPr>
      </w:pPr>
    </w:p>
    <w:p w:rsidR="00042F5D" w:rsidRPr="00042F5D" w:rsidRDefault="00042F5D" w:rsidP="00042F5D">
      <w:pPr>
        <w:rPr>
          <w:rFonts w:asciiTheme="majorHAnsi" w:hAnsiTheme="majorHAnsi"/>
        </w:rPr>
      </w:pPr>
      <w:r w:rsidRPr="00042F5D">
        <w:rPr>
          <w:rFonts w:asciiTheme="majorHAnsi" w:hAnsiTheme="majorHAnsi"/>
        </w:rPr>
      </w:r>
      <w:r w:rsidRPr="00042F5D">
        <w:rPr>
          <w:rFonts w:asciiTheme="majorHAnsi" w:hAnsiTheme="majorHAnsi"/>
        </w:rPr>
        <w:pict>
          <v:shape id="_x0000_s1040" type="#_x0000_t202" style="width:462.45pt;height:142.4pt;mso-position-horizontal-relative:char;mso-position-vertical-relative:line;mso-width-relative:margin;mso-height-relative:margin" fillcolor="white [3201]" strokecolor="#c0504d [3205]" strokeweight="1pt">
            <v:stroke dashstyle="dash"/>
            <v:shadow color="#868686"/>
            <v:textbox style="mso-next-textbox:#_x0000_s1040">
              <w:txbxContent>
                <w:p w:rsidR="00042F5D" w:rsidRPr="00042F5D" w:rsidRDefault="00042F5D" w:rsidP="00042F5D">
                  <w:pPr>
                    <w:jc w:val="both"/>
                    <w:rPr>
                      <w:rFonts w:asciiTheme="majorHAnsi" w:hAnsiTheme="majorHAnsi"/>
                    </w:rPr>
                  </w:pPr>
                  <w:r w:rsidRPr="00042F5D">
                    <w:rPr>
                      <w:rFonts w:asciiTheme="majorHAnsi" w:hAnsiTheme="majorHAnsi"/>
                    </w:rPr>
                    <w:t>Dieser Versuch ist aufgrund des einfachen Aufbaus und der unkomplizierten Durchführung als SuS-Versuch geeignet. Er könnte zum Ende der Unterrichtseinheit „Methan“ verwendet we</w:t>
                  </w:r>
                  <w:r w:rsidRPr="00042F5D">
                    <w:rPr>
                      <w:rFonts w:asciiTheme="majorHAnsi" w:hAnsiTheme="majorHAnsi"/>
                    </w:rPr>
                    <w:t>r</w:t>
                  </w:r>
                  <w:r w:rsidRPr="00042F5D">
                    <w:rPr>
                      <w:rFonts w:asciiTheme="majorHAnsi" w:hAnsiTheme="majorHAnsi"/>
                    </w:rPr>
                    <w:t>den. So könnten die SuS nachdem sie das einfachste Alkan mit seinen Eigenschaften kenneng</w:t>
                  </w:r>
                  <w:r w:rsidRPr="00042F5D">
                    <w:rPr>
                      <w:rFonts w:asciiTheme="majorHAnsi" w:hAnsiTheme="majorHAnsi"/>
                    </w:rPr>
                    <w:t>e</w:t>
                  </w:r>
                  <w:r w:rsidRPr="00042F5D">
                    <w:rPr>
                      <w:rFonts w:asciiTheme="majorHAnsi" w:hAnsiTheme="majorHAnsi"/>
                    </w:rPr>
                    <w:t>lernt haben, es selbst darstellen.</w:t>
                  </w:r>
                </w:p>
                <w:p w:rsidR="00042F5D" w:rsidRPr="00042F5D" w:rsidRDefault="00042F5D" w:rsidP="00042F5D">
                  <w:pPr>
                    <w:jc w:val="both"/>
                    <w:rPr>
                      <w:rFonts w:asciiTheme="majorHAnsi" w:hAnsiTheme="majorHAnsi"/>
                    </w:rPr>
                  </w:pPr>
                  <w:r w:rsidRPr="00042F5D">
                    <w:rPr>
                      <w:rFonts w:asciiTheme="majorHAnsi" w:hAnsiTheme="majorHAnsi"/>
                    </w:rPr>
                    <w:t>Bei den meisten Versuchen mit „Methan“ wird mit einer offenen Gasleitung gearbeitet. Dies würde hier entfallen und es wird nur eine geringe ungefährliche Menge an Methan hergestellt. Die SuS können außerdem üben eine Reaktionsgleichung richtig aufzustellen.</w:t>
                  </w:r>
                </w:p>
              </w:txbxContent>
            </v:textbox>
            <w10:wrap type="none"/>
            <w10:anchorlock/>
          </v:shape>
        </w:pict>
      </w:r>
    </w:p>
    <w:p w:rsidR="0043384F" w:rsidRPr="00042F5D" w:rsidRDefault="00221E3F" w:rsidP="00042F5D"/>
    <w:sectPr w:rsidR="0043384F" w:rsidRPr="00042F5D" w:rsidSect="001A228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E3F" w:rsidRDefault="00221E3F" w:rsidP="00EA3D72">
      <w:pPr>
        <w:spacing w:line="240" w:lineRule="auto"/>
      </w:pPr>
      <w:r>
        <w:separator/>
      </w:r>
    </w:p>
  </w:endnote>
  <w:endnote w:type="continuationSeparator" w:id="0">
    <w:p w:rsidR="00221E3F" w:rsidRDefault="00221E3F" w:rsidP="00EA3D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33" w:rsidRDefault="006E573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33" w:rsidRDefault="006E573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33" w:rsidRDefault="006E573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E3F" w:rsidRDefault="00221E3F" w:rsidP="00EA3D72">
      <w:pPr>
        <w:spacing w:line="240" w:lineRule="auto"/>
      </w:pPr>
      <w:r>
        <w:separator/>
      </w:r>
    </w:p>
  </w:footnote>
  <w:footnote w:type="continuationSeparator" w:id="0">
    <w:p w:rsidR="00221E3F" w:rsidRDefault="00221E3F" w:rsidP="00EA3D7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33" w:rsidRDefault="006E573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6E5733" w:rsidRPr="006E5733" w:rsidRDefault="006E5733" w:rsidP="006E5733">
        <w:pPr>
          <w:pStyle w:val="Kopfzeile"/>
          <w:rPr>
            <w:rFonts w:asciiTheme="majorHAnsi" w:hAnsiTheme="majorHAnsi"/>
          </w:rPr>
        </w:pPr>
        <w:r w:rsidRPr="006E5733">
          <w:rPr>
            <w:rFonts w:asciiTheme="majorHAnsi" w:hAnsiTheme="majorHAnsi"/>
          </w:rPr>
          <w:t>V 3 – Darstellung von Methan</w:t>
        </w:r>
        <w:r w:rsidRPr="006E5733">
          <w:rPr>
            <w:rFonts w:asciiTheme="majorHAnsi" w:hAnsiTheme="majorHAnsi"/>
          </w:rPr>
          <w:tab/>
        </w:r>
        <w:r w:rsidRPr="006E5733">
          <w:rPr>
            <w:rFonts w:asciiTheme="majorHAnsi" w:hAnsiTheme="majorHAnsi"/>
          </w:rPr>
          <w:tab/>
          <w:t xml:space="preserve"> </w:t>
        </w:r>
        <w:r w:rsidR="008C557A" w:rsidRPr="006E5733">
          <w:rPr>
            <w:rFonts w:asciiTheme="majorHAnsi" w:hAnsiTheme="majorHAnsi"/>
          </w:rPr>
          <w:fldChar w:fldCharType="begin"/>
        </w:r>
        <w:r w:rsidRPr="006E5733">
          <w:rPr>
            <w:rFonts w:asciiTheme="majorHAnsi" w:hAnsiTheme="majorHAnsi"/>
          </w:rPr>
          <w:instrText xml:space="preserve"> PAGE   \* MERGEFORMAT </w:instrText>
        </w:r>
        <w:r w:rsidR="008C557A" w:rsidRPr="006E5733">
          <w:rPr>
            <w:rFonts w:asciiTheme="majorHAnsi" w:hAnsiTheme="majorHAnsi"/>
          </w:rPr>
          <w:fldChar w:fldCharType="separate"/>
        </w:r>
        <w:r w:rsidR="00042F5D">
          <w:rPr>
            <w:rFonts w:asciiTheme="majorHAnsi" w:hAnsiTheme="majorHAnsi"/>
            <w:noProof/>
          </w:rPr>
          <w:t>2</w:t>
        </w:r>
        <w:r w:rsidR="008C557A" w:rsidRPr="006E5733">
          <w:rPr>
            <w:rFonts w:asciiTheme="majorHAnsi" w:hAnsiTheme="majorHAnsi"/>
          </w:rPr>
          <w:fldChar w:fldCharType="end"/>
        </w:r>
      </w:p>
    </w:sdtContent>
  </w:sdt>
  <w:p w:rsidR="006E5733" w:rsidRPr="006E5733" w:rsidRDefault="008C557A">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4098" type="#_x0000_t32" style="position:absolute;margin-left:-3.35pt;margin-top:3.05pt;width:462pt;height:.05pt;flip:x;z-index:25166028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33" w:rsidRDefault="006E573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2D4"/>
    <w:multiLevelType w:val="hybridMultilevel"/>
    <w:tmpl w:val="655AC9FE"/>
    <w:lvl w:ilvl="0" w:tplc="6938171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nsid w:val="35C92317"/>
    <w:multiLevelType w:val="hybridMultilevel"/>
    <w:tmpl w:val="0FF6971A"/>
    <w:lvl w:ilvl="0" w:tplc="28E65A2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rules v:ext="edit">
        <o:r id="V:Rule2" type="connector" idref="#_x0000_s4098"/>
      </o:rules>
    </o:shapelayout>
  </w:hdrShapeDefaults>
  <w:footnotePr>
    <w:footnote w:id="-1"/>
    <w:footnote w:id="0"/>
  </w:footnotePr>
  <w:endnotePr>
    <w:endnote w:id="-1"/>
    <w:endnote w:id="0"/>
  </w:endnotePr>
  <w:compat/>
  <w:rsids>
    <w:rsidRoot w:val="00BF5309"/>
    <w:rsid w:val="00042F5D"/>
    <w:rsid w:val="001461C9"/>
    <w:rsid w:val="001A2281"/>
    <w:rsid w:val="00206ED0"/>
    <w:rsid w:val="00221E3F"/>
    <w:rsid w:val="00302552"/>
    <w:rsid w:val="00356F6C"/>
    <w:rsid w:val="003F5E9D"/>
    <w:rsid w:val="005A32BD"/>
    <w:rsid w:val="00690042"/>
    <w:rsid w:val="006C32AC"/>
    <w:rsid w:val="006E5733"/>
    <w:rsid w:val="006F597A"/>
    <w:rsid w:val="008C557A"/>
    <w:rsid w:val="009264B6"/>
    <w:rsid w:val="009C761D"/>
    <w:rsid w:val="00A72357"/>
    <w:rsid w:val="00B405E2"/>
    <w:rsid w:val="00BF5309"/>
    <w:rsid w:val="00C52530"/>
    <w:rsid w:val="00C771C7"/>
    <w:rsid w:val="00CA7807"/>
    <w:rsid w:val="00DD20D5"/>
    <w:rsid w:val="00E13471"/>
    <w:rsid w:val="00EA3D72"/>
    <w:rsid w:val="00EC7704"/>
    <w:rsid w:val="00F075BD"/>
    <w:rsid w:val="00F853BB"/>
    <w:rsid w:val="00FD33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paragraph" w:styleId="Sprechblasentext">
    <w:name w:val="Balloon Text"/>
    <w:basedOn w:val="Standard"/>
    <w:link w:val="SprechblasentextZchn"/>
    <w:uiPriority w:val="99"/>
    <w:semiHidden/>
    <w:unhideWhenUsed/>
    <w:rsid w:val="00BF53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5309"/>
    <w:rPr>
      <w:rFonts w:ascii="Tahoma" w:hAnsi="Tahoma" w:cs="Tahoma"/>
      <w:sz w:val="16"/>
      <w:szCs w:val="16"/>
    </w:rPr>
  </w:style>
  <w:style w:type="character" w:styleId="Hyperlink">
    <w:name w:val="Hyperlink"/>
    <w:basedOn w:val="Absatz-Standardschriftart"/>
    <w:uiPriority w:val="99"/>
    <w:unhideWhenUsed/>
    <w:rsid w:val="009264B6"/>
    <w:rPr>
      <w:color w:val="0000FF" w:themeColor="hyperlink"/>
      <w:u w:val="single"/>
    </w:rPr>
  </w:style>
  <w:style w:type="paragraph" w:styleId="Kopfzeile">
    <w:name w:val="header"/>
    <w:basedOn w:val="Standard"/>
    <w:link w:val="KopfzeileZchn"/>
    <w:uiPriority w:val="99"/>
    <w:semiHidden/>
    <w:unhideWhenUsed/>
    <w:rsid w:val="00EA3D72"/>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EA3D72"/>
  </w:style>
  <w:style w:type="paragraph" w:styleId="Fuzeile">
    <w:name w:val="footer"/>
    <w:basedOn w:val="Standard"/>
    <w:link w:val="FuzeileZchn"/>
    <w:uiPriority w:val="99"/>
    <w:semiHidden/>
    <w:unhideWhenUsed/>
    <w:rsid w:val="00EA3D72"/>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EA3D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13</cp:revision>
  <dcterms:created xsi:type="dcterms:W3CDTF">2013-08-04T12:49:00Z</dcterms:created>
  <dcterms:modified xsi:type="dcterms:W3CDTF">2013-08-13T15:37:00Z</dcterms:modified>
</cp:coreProperties>
</file>