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26" w:rsidRDefault="005B7074" w:rsidP="00767C26">
      <w:pPr>
        <w:pStyle w:val="berschrift1"/>
        <w:numPr>
          <w:ilvl w:val="0"/>
          <w:numId w:val="0"/>
        </w:numPr>
        <w:ind w:left="431" w:hanging="431"/>
      </w:pPr>
      <w:bookmarkStart w:id="0" w:name="_Toc337149081"/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-1.2pt;margin-top:46.95pt;width:462.45pt;height:76.4pt;z-index:251658240;mso-width-relative:margin;mso-height-relative:margin" fillcolor="white [3201]" strokecolor="#4bacc6 [3208]" strokeweight="1pt">
            <v:stroke dashstyle="dash"/>
            <v:shadow color="#868686"/>
            <v:textbox style="mso-next-textbox:#_x0000_s1044">
              <w:txbxContent>
                <w:p w:rsidR="00704AB7" w:rsidRDefault="00704AB7" w:rsidP="00704AB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In diesem Versuch zeigt sich, dass Zitronensaft auch als </w:t>
                  </w:r>
                  <w:proofErr w:type="spellStart"/>
                  <w:r>
                    <w:rPr>
                      <w:color w:val="auto"/>
                    </w:rPr>
                    <w:t>Rostentferner</w:t>
                  </w:r>
                  <w:proofErr w:type="spellEnd"/>
                  <w:r>
                    <w:rPr>
                      <w:color w:val="auto"/>
                    </w:rPr>
                    <w:t xml:space="preserve"> Verwendung findet. </w:t>
                  </w:r>
                </w:p>
                <w:p w:rsidR="00704AB7" w:rsidRPr="00D17374" w:rsidRDefault="00704AB7" w:rsidP="00704AB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Voraussetzung für die Verwendung dieses Versuchs im Unterricht ist, dass die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den erwe</w:t>
                  </w:r>
                  <w:r>
                    <w:rPr>
                      <w:color w:val="auto"/>
                    </w:rPr>
                    <w:t>i</w:t>
                  </w:r>
                  <w:r>
                    <w:rPr>
                      <w:color w:val="auto"/>
                    </w:rPr>
                    <w:t xml:space="preserve">terten </w:t>
                  </w:r>
                  <w:proofErr w:type="spellStart"/>
                  <w:r>
                    <w:rPr>
                      <w:color w:val="auto"/>
                    </w:rPr>
                    <w:t>Redoxbegriff</w:t>
                  </w:r>
                  <w:proofErr w:type="spellEnd"/>
                  <w:r>
                    <w:rPr>
                      <w:color w:val="auto"/>
                    </w:rPr>
                    <w:t xml:space="preserve"> kennen und sie ganz grundlegendes Wissen über Komplexe haben.</w:t>
                  </w:r>
                </w:p>
              </w:txbxContent>
            </v:textbox>
            <w10:wrap type="square"/>
          </v:shape>
        </w:pict>
      </w:r>
      <w:r w:rsidR="00DC31EA">
        <w:t>V</w:t>
      </w:r>
      <w:r w:rsidR="00AE3611">
        <w:t>8</w:t>
      </w:r>
      <w:r w:rsidR="00767C26">
        <w:t xml:space="preserve">  – </w:t>
      </w:r>
      <w:bookmarkEnd w:id="0"/>
      <w:r w:rsidR="00E44389">
        <w:t xml:space="preserve">Zitronensaft </w:t>
      </w:r>
      <w:r w:rsidR="00704AB7">
        <w:t>entfernt Rost</w:t>
      </w:r>
    </w:p>
    <w:p w:rsidR="00704AB7" w:rsidRDefault="00704AB7" w:rsidP="00704AB7">
      <w:pPr>
        <w:tabs>
          <w:tab w:val="left" w:pos="1701"/>
          <w:tab w:val="left" w:pos="1985"/>
        </w:tabs>
        <w:ind w:left="1980" w:hanging="1980"/>
        <w:rPr>
          <w:color w:val="1F497D" w:themeColor="text2"/>
        </w:rPr>
      </w:pPr>
      <w:r w:rsidRPr="00704AB7">
        <w:rPr>
          <w:color w:val="1F497D" w:themeColor="text2"/>
        </w:rPr>
        <w:t xml:space="preserve"> </w:t>
      </w: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704AB7" w:rsidRPr="009C5E28" w:rsidTr="00502E8C">
        <w:tc>
          <w:tcPr>
            <w:tcW w:w="9322" w:type="dxa"/>
            <w:gridSpan w:val="9"/>
            <w:shd w:val="clear" w:color="auto" w:fill="4F81BD"/>
            <w:vAlign w:val="center"/>
          </w:tcPr>
          <w:p w:rsidR="00704AB7" w:rsidRPr="009C5E28" w:rsidRDefault="00704AB7" w:rsidP="00502E8C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704AB7" w:rsidRPr="009C5E28" w:rsidTr="00502E8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04AB7" w:rsidRPr="00704AB7" w:rsidRDefault="00704AB7" w:rsidP="00502E8C">
            <w:pPr>
              <w:spacing w:after="0" w:line="276" w:lineRule="auto"/>
              <w:jc w:val="center"/>
              <w:rPr>
                <w:b/>
                <w:bCs/>
              </w:rPr>
            </w:pPr>
            <w:r w:rsidRPr="00704AB7">
              <w:t>Zitronensaft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04AB7" w:rsidRPr="00704AB7" w:rsidRDefault="00704AB7" w:rsidP="00502E8C">
            <w:pPr>
              <w:spacing w:after="0"/>
              <w:jc w:val="center"/>
            </w:pPr>
            <w:r w:rsidRPr="00704AB7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04AB7" w:rsidRPr="00704AB7" w:rsidRDefault="00704AB7" w:rsidP="00502E8C">
            <w:pPr>
              <w:spacing w:after="0"/>
              <w:jc w:val="center"/>
            </w:pPr>
            <w:r w:rsidRPr="00704AB7">
              <w:t>keine</w:t>
            </w:r>
          </w:p>
        </w:tc>
      </w:tr>
      <w:tr w:rsidR="00704AB7" w:rsidRPr="009C5E28" w:rsidTr="00502E8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04AB7" w:rsidRPr="00704AB7" w:rsidRDefault="00704AB7" w:rsidP="00502E8C">
            <w:pPr>
              <w:spacing w:after="0" w:line="276" w:lineRule="auto"/>
              <w:jc w:val="center"/>
            </w:pPr>
            <w:r w:rsidRPr="00704AB7">
              <w:t>Rostiges Stück Eisen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04AB7" w:rsidRPr="00704AB7" w:rsidRDefault="00704AB7" w:rsidP="00502E8C">
            <w:pPr>
              <w:spacing w:after="0"/>
              <w:jc w:val="center"/>
            </w:pPr>
            <w:r w:rsidRPr="00704AB7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04AB7" w:rsidRPr="00704AB7" w:rsidRDefault="00704AB7" w:rsidP="00502E8C">
            <w:pPr>
              <w:spacing w:after="0"/>
              <w:jc w:val="center"/>
            </w:pPr>
            <w:r w:rsidRPr="00704AB7">
              <w:t>keine</w:t>
            </w:r>
          </w:p>
        </w:tc>
      </w:tr>
      <w:tr w:rsidR="00704AB7" w:rsidRPr="009C5E28" w:rsidTr="00502E8C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04AB7" w:rsidRPr="009C5E28" w:rsidRDefault="00704AB7" w:rsidP="00502E8C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26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04AB7" w:rsidRPr="009C5E28" w:rsidRDefault="00704AB7" w:rsidP="00502E8C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2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04AB7" w:rsidRPr="009C5E28" w:rsidRDefault="00704AB7" w:rsidP="00502E8C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28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04AB7" w:rsidRPr="009C5E28" w:rsidRDefault="00704AB7" w:rsidP="00502E8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9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04AB7" w:rsidRPr="009C5E28" w:rsidRDefault="00704AB7" w:rsidP="00502E8C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30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04AB7" w:rsidRPr="009C5E28" w:rsidRDefault="00704AB7" w:rsidP="00502E8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31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04AB7" w:rsidRPr="009C5E28" w:rsidRDefault="00704AB7" w:rsidP="00502E8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32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04AB7" w:rsidRPr="009C5E28" w:rsidRDefault="00704AB7" w:rsidP="00502E8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19050" t="0" r="3175" b="0"/>
                  <wp:docPr id="33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04AB7" w:rsidRPr="009C5E28" w:rsidRDefault="00704AB7" w:rsidP="00502E8C">
            <w:pPr>
              <w:spacing w:after="0"/>
              <w:jc w:val="center"/>
            </w:pPr>
            <w:r>
              <w:object w:dxaOrig="2985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1pt;height:42.8pt" o:ole="">
                  <v:imagedata r:id="rId16" o:title=""/>
                </v:shape>
                <o:OLEObject Type="Embed" ProgID="PBrush" ShapeID="_x0000_i1025" DrawAspect="Content" ObjectID="_1438024140" r:id="rId17"/>
              </w:object>
            </w:r>
          </w:p>
        </w:tc>
      </w:tr>
    </w:tbl>
    <w:p w:rsidR="00704AB7" w:rsidRDefault="00704AB7" w:rsidP="00704AB7">
      <w:pPr>
        <w:tabs>
          <w:tab w:val="left" w:pos="1701"/>
          <w:tab w:val="left" w:pos="1985"/>
        </w:tabs>
        <w:ind w:left="1980" w:hanging="1980"/>
        <w:rPr>
          <w:color w:val="1F497D" w:themeColor="text2"/>
        </w:rPr>
      </w:pPr>
    </w:p>
    <w:p w:rsidR="00704AB7" w:rsidRDefault="00704AB7" w:rsidP="00704AB7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Schnappdeckelglas</w:t>
      </w:r>
    </w:p>
    <w:p w:rsidR="00704AB7" w:rsidRPr="00ED07C2" w:rsidRDefault="00704AB7" w:rsidP="00704AB7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rostiges Eisenstück, Zitronensaft.</w:t>
      </w:r>
    </w:p>
    <w:p w:rsidR="00704AB7" w:rsidRDefault="00704AB7" w:rsidP="00704AB7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>Das Schnappdeckelglas wird mit Zitronensaft gefüllt und das rostige Stück Eisen in den Saft gelegt.</w:t>
      </w:r>
    </w:p>
    <w:p w:rsidR="00704AB7" w:rsidRDefault="00704AB7" w:rsidP="00704AB7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>Es bilden sich Gasbläschen an dem Eisenstück. Die Lösung färbt sich grün-gelblich. Die Eisenstücke sind nahezu blank, nachdem sie eine Nacht in der Zitronensäure gelegen haben.</w:t>
      </w:r>
    </w:p>
    <w:p w:rsidR="00704AB7" w:rsidRDefault="00704AB7" w:rsidP="00704AB7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>
            <wp:extent cx="2181225" cy="1258436"/>
            <wp:effectExtent l="19050" t="0" r="9525" b="0"/>
            <wp:docPr id="101" name="Grafik 100" descr="Zitronensaft entfernt R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tronensaft entfernt Ros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0809" cy="125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3008895" cy="981075"/>
            <wp:effectExtent l="19050" t="0" r="1005" b="0"/>
            <wp:docPr id="102" name="Grafik 101" descr="Zitronensaft entfernt Ros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tronensaft entfernt Rost_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1950" cy="98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AB7" w:rsidRPr="00704AB7" w:rsidRDefault="00704AB7" w:rsidP="00704AB7">
      <w:pPr>
        <w:pStyle w:val="Beschriftung"/>
        <w:jc w:val="center"/>
        <w:rPr>
          <w:b w:val="0"/>
        </w:rPr>
      </w:pPr>
      <w:r w:rsidRPr="00704AB7">
        <w:rPr>
          <w:b w:val="0"/>
        </w:rPr>
        <w:t xml:space="preserve">Abb. 8 - </w:t>
      </w:r>
      <w:r w:rsidRPr="00704AB7">
        <w:rPr>
          <w:b w:val="0"/>
          <w:noProof/>
        </w:rPr>
        <w:t xml:space="preserve"> Eisenstücke im Zitronensaft (linkes Bild) und Eisenstücke vor und nach der Behandlung mit Zitronensaft (rechtes Bild).</w:t>
      </w:r>
    </w:p>
    <w:p w:rsidR="00704AB7" w:rsidRDefault="00704AB7" w:rsidP="00704AB7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  <w:t xml:space="preserve">Die Eisen(III)-Ionen im Rost werden von der </w:t>
      </w:r>
      <w:proofErr w:type="spellStart"/>
      <w:r>
        <w:t>Citronensäure</w:t>
      </w:r>
      <w:proofErr w:type="spellEnd"/>
      <w:r>
        <w:t xml:space="preserve"> </w:t>
      </w:r>
      <w:proofErr w:type="spellStart"/>
      <w:r>
        <w:t>komplexiert</w:t>
      </w:r>
      <w:proofErr w:type="spellEnd"/>
      <w:r>
        <w:t>. Es entsteht der Eisen-</w:t>
      </w:r>
      <w:proofErr w:type="spellStart"/>
      <w:r>
        <w:t>citrato</w:t>
      </w:r>
      <w:proofErr w:type="spellEnd"/>
      <w:r>
        <w:t xml:space="preserve">-Komplex. Dadurch löst sich der Rost auf. </w:t>
      </w:r>
    </w:p>
    <w:p w:rsidR="00704AB7" w:rsidRPr="009B6F06" w:rsidRDefault="00704AB7" w:rsidP="00704AB7">
      <w:pPr>
        <w:tabs>
          <w:tab w:val="left" w:pos="1701"/>
          <w:tab w:val="left" w:pos="1985"/>
        </w:tabs>
        <w:ind w:left="1980" w:hanging="1980"/>
        <w:rPr>
          <w:rFonts w:asciiTheme="minorHAnsi" w:hAnsiTheme="minorHAnsi"/>
        </w:rPr>
      </w:pPr>
      <w:r>
        <w:lastRenderedPageBreak/>
        <w:tab/>
      </w:r>
      <w:r>
        <w:tab/>
      </w:r>
      <w:r w:rsidRPr="009B6F06">
        <w:rPr>
          <w:rFonts w:asciiTheme="minorHAnsi" w:hAnsiTheme="minorHAnsi"/>
        </w:rPr>
        <w:t>Fe</w:t>
      </w:r>
      <w:r w:rsidRPr="009B6F06">
        <w:rPr>
          <w:rFonts w:asciiTheme="minorHAnsi" w:hAnsiTheme="minorHAnsi"/>
          <w:vertAlign w:val="superscript"/>
        </w:rPr>
        <w:t>3+</w:t>
      </w:r>
      <w:r w:rsidRPr="009B6F06">
        <w:rPr>
          <w:rFonts w:asciiTheme="minorHAnsi" w:hAnsiTheme="minorHAnsi"/>
          <w:vertAlign w:val="subscript"/>
        </w:rPr>
        <w:t>(</w:t>
      </w:r>
      <w:proofErr w:type="spellStart"/>
      <w:r w:rsidRPr="009B6F06">
        <w:rPr>
          <w:rFonts w:asciiTheme="minorHAnsi" w:hAnsiTheme="minorHAnsi"/>
          <w:vertAlign w:val="subscript"/>
        </w:rPr>
        <w:t>aq</w:t>
      </w:r>
      <w:proofErr w:type="spellEnd"/>
      <w:r w:rsidRPr="009B6F06">
        <w:rPr>
          <w:rFonts w:asciiTheme="minorHAnsi" w:hAnsiTheme="minorHAnsi"/>
          <w:vertAlign w:val="subscript"/>
        </w:rPr>
        <w:t>)</w:t>
      </w:r>
      <w:r w:rsidRPr="009B6F06">
        <w:rPr>
          <w:rFonts w:asciiTheme="minorHAnsi" w:hAnsiTheme="minorHAnsi"/>
        </w:rPr>
        <w:t xml:space="preserve"> + 2 (</w:t>
      </w:r>
      <w:proofErr w:type="spellStart"/>
      <w:r w:rsidRPr="009B6F06">
        <w:rPr>
          <w:rFonts w:asciiTheme="minorHAnsi" w:hAnsiTheme="minorHAnsi"/>
        </w:rPr>
        <w:t>Cit</w:t>
      </w:r>
      <w:proofErr w:type="spellEnd"/>
      <w:r w:rsidRPr="009B6F06">
        <w:rPr>
          <w:rFonts w:asciiTheme="minorHAnsi" w:hAnsiTheme="minorHAnsi"/>
        </w:rPr>
        <w:t>)H</w:t>
      </w:r>
      <w:r w:rsidRPr="009B6F06">
        <w:rPr>
          <w:rFonts w:asciiTheme="minorHAnsi" w:hAnsiTheme="minorHAnsi"/>
          <w:vertAlign w:val="subscript"/>
        </w:rPr>
        <w:t>3(</w:t>
      </w:r>
      <w:proofErr w:type="spellStart"/>
      <w:r w:rsidRPr="009B6F06">
        <w:rPr>
          <w:rFonts w:asciiTheme="minorHAnsi" w:hAnsiTheme="minorHAnsi"/>
          <w:vertAlign w:val="subscript"/>
        </w:rPr>
        <w:t>aq</w:t>
      </w:r>
      <w:proofErr w:type="spellEnd"/>
      <w:r w:rsidRPr="009B6F06">
        <w:rPr>
          <w:rFonts w:asciiTheme="minorHAnsi" w:hAnsiTheme="minorHAnsi"/>
          <w:vertAlign w:val="subscript"/>
        </w:rPr>
        <w:t>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→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[</w:t>
      </w:r>
      <w:proofErr w:type="spellStart"/>
      <w:r w:rsidRPr="009B6F06">
        <w:rPr>
          <w:rFonts w:asciiTheme="minorHAnsi" w:hAnsiTheme="minorHAnsi" w:cs="Lucida Sans Unicode"/>
        </w:rPr>
        <w:t>Fe</w:t>
      </w:r>
      <w:proofErr w:type="spellEnd"/>
      <w:r w:rsidRPr="009B6F06">
        <w:rPr>
          <w:rFonts w:asciiTheme="minorHAnsi" w:hAnsiTheme="minorHAnsi" w:cs="Lucida Sans Unicode"/>
        </w:rPr>
        <w:t>(</w:t>
      </w:r>
      <w:proofErr w:type="spellStart"/>
      <w:r w:rsidRPr="009B6F06">
        <w:rPr>
          <w:rFonts w:asciiTheme="minorHAnsi" w:hAnsiTheme="minorHAnsi" w:cs="Lucida Sans Unicode"/>
        </w:rPr>
        <w:t>Cit</w:t>
      </w:r>
      <w:proofErr w:type="spellEnd"/>
      <w:r w:rsidRPr="009B6F06">
        <w:rPr>
          <w:rFonts w:asciiTheme="minorHAnsi" w:hAnsiTheme="minorHAnsi" w:cs="Lucida Sans Unicode"/>
        </w:rPr>
        <w:t>)</w:t>
      </w:r>
      <w:r w:rsidRPr="009B6F06">
        <w:rPr>
          <w:rFonts w:asciiTheme="minorHAnsi" w:hAnsiTheme="minorHAnsi" w:cs="Lucida Sans Unicode"/>
          <w:vertAlign w:val="subscript"/>
        </w:rPr>
        <w:t>2</w:t>
      </w:r>
      <w:r w:rsidRPr="009B6F06">
        <w:rPr>
          <w:rFonts w:asciiTheme="minorHAnsi" w:hAnsiTheme="minorHAnsi" w:cs="Lucida Sans Unicode"/>
        </w:rPr>
        <w:t>]</w:t>
      </w:r>
      <w:r w:rsidRPr="009B6F06">
        <w:rPr>
          <w:rFonts w:asciiTheme="minorHAnsi" w:hAnsiTheme="minorHAnsi" w:cs="Lucida Sans Unicode"/>
          <w:vertAlign w:val="superscript"/>
        </w:rPr>
        <w:t>3-</w:t>
      </w:r>
      <w:r w:rsidRPr="009B6F06">
        <w:rPr>
          <w:rFonts w:asciiTheme="minorHAnsi" w:hAnsiTheme="minorHAnsi" w:cs="Lucida Sans Unicode"/>
          <w:vertAlign w:val="subscript"/>
        </w:rPr>
        <w:t>(</w:t>
      </w:r>
      <w:proofErr w:type="spellStart"/>
      <w:r w:rsidRPr="009B6F06">
        <w:rPr>
          <w:rFonts w:asciiTheme="minorHAnsi" w:hAnsiTheme="minorHAnsi" w:cs="Lucida Sans Unicode"/>
          <w:vertAlign w:val="subscript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</w:rPr>
        <w:t>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+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6 H</w:t>
      </w:r>
      <w:r w:rsidRPr="009B6F06">
        <w:rPr>
          <w:rFonts w:asciiTheme="minorHAnsi" w:hAnsiTheme="minorHAnsi" w:cs="Lucida Sans Unicode"/>
          <w:vertAlign w:val="superscript"/>
        </w:rPr>
        <w:t>+</w:t>
      </w:r>
      <w:r w:rsidRPr="009B6F06">
        <w:rPr>
          <w:rFonts w:asciiTheme="minorHAnsi" w:hAnsiTheme="minorHAnsi" w:cs="Lucida Sans Unicode"/>
          <w:vertAlign w:val="subscript"/>
        </w:rPr>
        <w:t>(</w:t>
      </w:r>
      <w:proofErr w:type="spellStart"/>
      <w:r w:rsidRPr="009B6F06">
        <w:rPr>
          <w:rFonts w:asciiTheme="minorHAnsi" w:hAnsiTheme="minorHAnsi" w:cs="Lucida Sans Unicode"/>
          <w:vertAlign w:val="subscript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</w:rPr>
        <w:t>)</w:t>
      </w:r>
    </w:p>
    <w:p w:rsidR="00704AB7" w:rsidRDefault="00704AB7" w:rsidP="00704AB7">
      <w:pPr>
        <w:tabs>
          <w:tab w:val="left" w:pos="1701"/>
          <w:tab w:val="left" w:pos="1985"/>
        </w:tabs>
        <w:ind w:left="1980" w:hanging="1980"/>
      </w:pPr>
      <w:r w:rsidRPr="009B6F06">
        <w:tab/>
      </w:r>
      <w:r w:rsidRPr="009B6F06">
        <w:tab/>
      </w:r>
      <w:r>
        <w:t>Gleichzeitig findet eine Säurekorrosion statt, d.h. Eisen wird zu Eisen(III)-Ionen oxidiert und die H</w:t>
      </w:r>
      <w:r w:rsidRPr="00B60E94">
        <w:rPr>
          <w:vertAlign w:val="superscript"/>
        </w:rPr>
        <w:t>+</w:t>
      </w:r>
      <w:r>
        <w:t xml:space="preserve">-Ionen der </w:t>
      </w:r>
      <w:proofErr w:type="spellStart"/>
      <w:r>
        <w:t>Citronensäure</w:t>
      </w:r>
      <w:proofErr w:type="spellEnd"/>
      <w:r>
        <w:t xml:space="preserve"> werden zu Wasserstoff reduziert. Dieser erklärt die beobachtete Bläschenbildung, welche zur A</w:t>
      </w:r>
      <w:r>
        <w:t>b</w:t>
      </w:r>
      <w:r>
        <w:t>lösung des Rosts vom Eisenstück beiträgt. Die bei der Säurekorrosion en</w:t>
      </w:r>
      <w:r>
        <w:t>t</w:t>
      </w:r>
      <w:r>
        <w:t xml:space="preserve">stehenden Eisen(III)-Ionen werden auch </w:t>
      </w:r>
      <w:proofErr w:type="spellStart"/>
      <w:r>
        <w:t>komplexiert</w:t>
      </w:r>
      <w:proofErr w:type="spellEnd"/>
      <w:r>
        <w:t>, so dass daraus kein neuer Rost entsteht.</w:t>
      </w:r>
    </w:p>
    <w:p w:rsidR="00704AB7" w:rsidRPr="009B6F06" w:rsidRDefault="00704AB7" w:rsidP="00704AB7">
      <w:pPr>
        <w:tabs>
          <w:tab w:val="left" w:pos="1701"/>
          <w:tab w:val="left" w:pos="1985"/>
        </w:tabs>
        <w:ind w:left="1980" w:hanging="1980"/>
        <w:rPr>
          <w:rFonts w:asciiTheme="minorHAnsi" w:hAnsiTheme="minorHAnsi" w:cs="Lucida Sans Unicode"/>
        </w:rPr>
      </w:pPr>
      <w:r>
        <w:tab/>
      </w:r>
      <w:r>
        <w:tab/>
      </w:r>
      <w:proofErr w:type="spellStart"/>
      <w:r w:rsidRPr="009B6F06">
        <w:rPr>
          <w:rFonts w:asciiTheme="minorHAnsi" w:hAnsiTheme="minorHAnsi"/>
        </w:rPr>
        <w:t>Fe</w:t>
      </w:r>
      <w:proofErr w:type="spellEnd"/>
      <w:r w:rsidRPr="009B6F06">
        <w:rPr>
          <w:rFonts w:asciiTheme="minorHAnsi" w:hAnsiTheme="minorHAnsi"/>
          <w:vertAlign w:val="subscript"/>
        </w:rPr>
        <w:t>(s)</w:t>
      </w:r>
      <w:r w:rsidRPr="009B6F06">
        <w:rPr>
          <w:rFonts w:asciiTheme="minorHAnsi" w:hAnsiTheme="minorHAnsi" w:cs="Lucida Sans Unicode"/>
        </w:rPr>
        <w:t xml:space="preserve"> →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Fe</w:t>
      </w:r>
      <w:r w:rsidRPr="009B6F06">
        <w:rPr>
          <w:rFonts w:asciiTheme="minorHAnsi" w:hAnsiTheme="minorHAnsi" w:cs="Lucida Sans Unicode"/>
          <w:vertAlign w:val="superscript"/>
        </w:rPr>
        <w:t>2+</w:t>
      </w:r>
      <w:r w:rsidRPr="009B6F06">
        <w:rPr>
          <w:rFonts w:asciiTheme="minorHAnsi" w:hAnsiTheme="minorHAnsi" w:cs="Lucida Sans Unicode"/>
          <w:vertAlign w:val="subscript"/>
        </w:rPr>
        <w:t>(</w:t>
      </w:r>
      <w:proofErr w:type="spellStart"/>
      <w:r w:rsidRPr="009B6F06">
        <w:rPr>
          <w:rFonts w:asciiTheme="minorHAnsi" w:hAnsiTheme="minorHAnsi" w:cs="Lucida Sans Unicode"/>
          <w:vertAlign w:val="subscript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</w:rPr>
        <w:t>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+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2</w:t>
      </w:r>
      <w:r>
        <w:rPr>
          <w:rFonts w:asciiTheme="minorHAnsi" w:hAnsiTheme="minorHAnsi" w:cs="Lucida Sans Unicode"/>
        </w:rPr>
        <w:t xml:space="preserve"> </w:t>
      </w:r>
      <w:r w:rsidRPr="009B6F06">
        <w:rPr>
          <w:rFonts w:asciiTheme="minorHAnsi" w:hAnsiTheme="minorHAnsi" w:cs="Lucida Sans Unicode"/>
        </w:rPr>
        <w:t>e</w:t>
      </w:r>
      <w:r w:rsidRPr="009B6F06">
        <w:rPr>
          <w:rFonts w:asciiTheme="minorHAnsi" w:hAnsiTheme="minorHAnsi" w:cs="Lucida Sans Unicode"/>
          <w:vertAlign w:val="superscript"/>
        </w:rPr>
        <w:t>-</w:t>
      </w:r>
    </w:p>
    <w:p w:rsidR="00704AB7" w:rsidRPr="009B6F06" w:rsidRDefault="00704AB7" w:rsidP="00704AB7">
      <w:pPr>
        <w:tabs>
          <w:tab w:val="left" w:pos="1701"/>
          <w:tab w:val="left" w:pos="1985"/>
        </w:tabs>
        <w:ind w:left="1980" w:hanging="1980"/>
        <w:rPr>
          <w:rFonts w:asciiTheme="minorHAnsi" w:hAnsiTheme="minorHAnsi"/>
        </w:rPr>
      </w:pPr>
      <w:r w:rsidRPr="008045F6">
        <w:rPr>
          <w:rFonts w:ascii="Lucida Sans Unicode" w:hAnsi="Lucida Sans Unicode" w:cs="Lucida Sans Unicode"/>
        </w:rPr>
        <w:tab/>
      </w:r>
      <w:r w:rsidRPr="008045F6">
        <w:rPr>
          <w:rFonts w:ascii="Lucida Sans Unicode" w:hAnsi="Lucida Sans Unicode" w:cs="Lucida Sans Unicode"/>
        </w:rPr>
        <w:tab/>
      </w:r>
      <w:r w:rsidRPr="009B6F06">
        <w:rPr>
          <w:rFonts w:asciiTheme="minorHAnsi" w:hAnsiTheme="minorHAnsi" w:cs="Lucida Sans Unicode"/>
        </w:rPr>
        <w:t>2</w:t>
      </w:r>
      <w:r>
        <w:rPr>
          <w:rFonts w:asciiTheme="minorHAnsi" w:hAnsiTheme="minorHAnsi" w:cs="Lucida Sans Unicode"/>
        </w:rPr>
        <w:t xml:space="preserve"> </w:t>
      </w:r>
      <w:r w:rsidRPr="009B6F06">
        <w:rPr>
          <w:rFonts w:asciiTheme="minorHAnsi" w:hAnsiTheme="minorHAnsi" w:cs="Lucida Sans Unicode"/>
        </w:rPr>
        <w:t>H</w:t>
      </w:r>
      <w:r w:rsidRPr="009B6F06">
        <w:rPr>
          <w:rFonts w:asciiTheme="minorHAnsi" w:hAnsiTheme="minorHAnsi" w:cs="Lucida Sans Unicode"/>
          <w:vertAlign w:val="superscript"/>
        </w:rPr>
        <w:t>+</w:t>
      </w:r>
      <w:r w:rsidRPr="009B6F06">
        <w:rPr>
          <w:rFonts w:asciiTheme="minorHAnsi" w:hAnsiTheme="minorHAnsi" w:cs="Lucida Sans Unicode"/>
          <w:vertAlign w:val="subscript"/>
        </w:rPr>
        <w:t>(</w:t>
      </w:r>
      <w:proofErr w:type="spellStart"/>
      <w:r w:rsidRPr="009B6F06">
        <w:rPr>
          <w:rFonts w:asciiTheme="minorHAnsi" w:hAnsiTheme="minorHAnsi" w:cs="Lucida Sans Unicode"/>
          <w:vertAlign w:val="subscript"/>
        </w:rPr>
        <w:t>aq</w:t>
      </w:r>
      <w:proofErr w:type="spellEnd"/>
      <w:r w:rsidRPr="009B6F06">
        <w:rPr>
          <w:rFonts w:asciiTheme="minorHAnsi" w:hAnsiTheme="minorHAnsi" w:cs="Lucida Sans Unicode"/>
          <w:vertAlign w:val="subscript"/>
        </w:rPr>
        <w:t>)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+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2</w:t>
      </w:r>
      <w:r>
        <w:rPr>
          <w:rFonts w:asciiTheme="minorHAnsi" w:hAnsiTheme="minorHAnsi" w:cs="Lucida Sans Unicode"/>
        </w:rPr>
        <w:t xml:space="preserve"> </w:t>
      </w:r>
      <w:r w:rsidRPr="009B6F06">
        <w:rPr>
          <w:rFonts w:asciiTheme="minorHAnsi" w:hAnsiTheme="minorHAnsi" w:cs="Lucida Sans Unicode"/>
        </w:rPr>
        <w:t>e</w:t>
      </w:r>
      <w:r w:rsidRPr="009B6F06">
        <w:rPr>
          <w:rFonts w:asciiTheme="minorHAnsi" w:hAnsiTheme="minorHAnsi" w:cs="Lucida Sans Unicode"/>
          <w:vertAlign w:val="superscript"/>
        </w:rPr>
        <w:t>-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→</w:t>
      </w:r>
      <w:r w:rsidRPr="009B6F06">
        <w:rPr>
          <w:rFonts w:asciiTheme="minorHAnsi" w:hAnsiTheme="minorHAnsi"/>
        </w:rPr>
        <w:t xml:space="preserve"> </w:t>
      </w:r>
      <w:r w:rsidRPr="009B6F06">
        <w:rPr>
          <w:rFonts w:asciiTheme="minorHAnsi" w:hAnsiTheme="minorHAnsi" w:cs="Lucida Sans Unicode"/>
        </w:rPr>
        <w:t>H</w:t>
      </w:r>
      <w:r w:rsidRPr="009B6F06">
        <w:rPr>
          <w:rFonts w:asciiTheme="minorHAnsi" w:hAnsiTheme="minorHAnsi" w:cs="Lucida Sans Unicode"/>
          <w:vertAlign w:val="subscript"/>
        </w:rPr>
        <w:t>2(g)</w:t>
      </w:r>
    </w:p>
    <w:p w:rsidR="00704AB7" w:rsidRDefault="00704AB7" w:rsidP="00704AB7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</w:r>
      <w:r>
        <w:tab/>
        <w:t>Die Lösung wird im Schwermetallbehälter entsorgt.</w:t>
      </w:r>
    </w:p>
    <w:p w:rsidR="00704AB7" w:rsidRDefault="00704AB7" w:rsidP="00704AB7">
      <w:pPr>
        <w:tabs>
          <w:tab w:val="left" w:pos="1701"/>
          <w:tab w:val="left" w:pos="1985"/>
        </w:tabs>
        <w:ind w:left="1980" w:hanging="1980"/>
      </w:pPr>
      <w:r>
        <w:t>Literatur:</w:t>
      </w:r>
      <w:r>
        <w:tab/>
      </w:r>
      <w:r>
        <w:tab/>
        <w:t xml:space="preserve">[8] </w:t>
      </w:r>
      <w:r w:rsidRPr="00750C5F">
        <w:rPr>
          <w:color w:val="000000"/>
        </w:rPr>
        <w:t xml:space="preserve">D. </w:t>
      </w:r>
      <w:proofErr w:type="spellStart"/>
      <w:r w:rsidRPr="00750C5F">
        <w:rPr>
          <w:color w:val="000000"/>
        </w:rPr>
        <w:t>Wiechoczek</w:t>
      </w:r>
      <w:proofErr w:type="spellEnd"/>
      <w:r w:rsidRPr="00750C5F">
        <w:t xml:space="preserve">, </w:t>
      </w:r>
      <w:r w:rsidRPr="00750C5F">
        <w:rPr>
          <w:color w:val="000000"/>
        </w:rPr>
        <w:t xml:space="preserve">Prof. </w:t>
      </w:r>
      <w:proofErr w:type="spellStart"/>
      <w:r w:rsidRPr="00750C5F">
        <w:rPr>
          <w:color w:val="000000"/>
        </w:rPr>
        <w:t>Blumes</w:t>
      </w:r>
      <w:proofErr w:type="spellEnd"/>
      <w:r w:rsidRPr="00750C5F">
        <w:rPr>
          <w:color w:val="000000"/>
        </w:rPr>
        <w:t xml:space="preserve"> Bildungsserver für Chemie</w:t>
      </w:r>
      <w:r>
        <w:rPr>
          <w:color w:val="000000"/>
        </w:rPr>
        <w:t>,</w:t>
      </w:r>
      <w:r w:rsidRPr="00750C5F">
        <w:t xml:space="preserve"> </w:t>
      </w:r>
      <w:hyperlink r:id="rId20" w:history="1">
        <w:r>
          <w:rPr>
            <w:rStyle w:val="Hyperlink"/>
          </w:rPr>
          <w:t>http://www.chemieunterricht.de/dc2/citrone/c_v16.htm</w:t>
        </w:r>
      </w:hyperlink>
      <w:r w:rsidRPr="00750C5F">
        <w:t>,</w:t>
      </w:r>
      <w:r>
        <w:t xml:space="preserve"> 11.05.2010 (Z</w:t>
      </w:r>
      <w:r>
        <w:t>u</w:t>
      </w:r>
      <w:r>
        <w:t>letzt abgerufen am 04.08.2013 um 14:40 Uhr)</w:t>
      </w:r>
      <w:r w:rsidRPr="00750C5F">
        <w:t>.</w:t>
      </w:r>
    </w:p>
    <w:p w:rsidR="00704AB7" w:rsidRDefault="005B7074" w:rsidP="00704AB7">
      <w:pPr>
        <w:tabs>
          <w:tab w:val="left" w:pos="1701"/>
          <w:tab w:val="left" w:pos="1985"/>
        </w:tabs>
        <w:ind w:left="1980" w:hanging="1980"/>
        <w:rPr>
          <w:color w:val="1F497D" w:themeColor="text2"/>
        </w:rPr>
      </w:pPr>
      <w:r w:rsidRPr="005B7074">
        <w:rPr>
          <w:color w:val="1D1B11" w:themeColor="background2" w:themeShade="1A"/>
        </w:rPr>
      </w:r>
      <w:r w:rsidRPr="005B7074">
        <w:rPr>
          <w:color w:val="1D1B11" w:themeColor="background2" w:themeShade="1A"/>
        </w:rPr>
        <w:pict>
          <v:shape id="_x0000_s1045" type="#_x0000_t202" style="width:462.45pt;height:82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45">
              <w:txbxContent>
                <w:p w:rsidR="00704AB7" w:rsidRPr="00B703B8" w:rsidRDefault="00704AB7" w:rsidP="00704AB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Die Säurekorrosion kann im Zusammenhang mit diesem Experiment als Beispiel für eine R</w:t>
                  </w:r>
                  <w:r>
                    <w:rPr>
                      <w:color w:val="auto"/>
                    </w:rPr>
                    <w:t>e</w:t>
                  </w:r>
                  <w:r>
                    <w:rPr>
                      <w:color w:val="auto"/>
                    </w:rPr>
                    <w:t xml:space="preserve">doxreaktion behandelt werden. Es ist ein alltagsnahes Beispiel für </w:t>
                  </w:r>
                  <w:proofErr w:type="spellStart"/>
                  <w:r>
                    <w:rPr>
                      <w:color w:val="auto"/>
                    </w:rPr>
                    <w:t>Donator</w:t>
                  </w:r>
                  <w:proofErr w:type="spellEnd"/>
                  <w:r>
                    <w:rPr>
                      <w:color w:val="auto"/>
                    </w:rPr>
                    <w:t>-Akzeptor-Reaktionen, bei denen Elektronen übertragen werden und die laut Kerncurriculum im Jahrgang 9 und 10 Unterrichtsinhalt sein sollten.</w:t>
                  </w:r>
                </w:p>
              </w:txbxContent>
            </v:textbox>
            <w10:wrap type="none"/>
            <w10:anchorlock/>
          </v:shape>
        </w:pict>
      </w:r>
    </w:p>
    <w:p w:rsidR="00BE6DD9" w:rsidRPr="00767C26" w:rsidRDefault="00BE6DD9" w:rsidP="00704AB7"/>
    <w:sectPr w:rsidR="00BE6DD9" w:rsidRPr="00767C26" w:rsidSect="00105256">
      <w:headerReference w:type="default" r:id="rId21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0AD" w:rsidRDefault="00E170AD" w:rsidP="009524CC">
      <w:pPr>
        <w:spacing w:after="0"/>
      </w:pPr>
      <w:r>
        <w:separator/>
      </w:r>
    </w:p>
  </w:endnote>
  <w:endnote w:type="continuationSeparator" w:id="0">
    <w:p w:rsidR="00E170AD" w:rsidRDefault="00E170AD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0AD" w:rsidRDefault="00E170AD" w:rsidP="009524CC">
      <w:pPr>
        <w:spacing w:after="0"/>
      </w:pPr>
      <w:r>
        <w:separator/>
      </w:r>
    </w:p>
  </w:footnote>
  <w:footnote w:type="continuationSeparator" w:id="0">
    <w:p w:rsidR="00E170AD" w:rsidRDefault="00E170AD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B7074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AE3611" w:rsidRPr="00AE3611">
              <w:rPr>
                <w:b/>
                <w:bCs/>
                <w:noProof/>
                <w:sz w:val="20"/>
                <w:szCs w:val="20"/>
              </w:rPr>
              <w:t>V8</w:t>
            </w:r>
            <w:r w:rsidR="00AE3611">
              <w:rPr>
                <w:noProof/>
              </w:rPr>
              <w:t xml:space="preserve">  – Zitronensaft entfernt Rost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B7074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AE3611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87FB1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626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738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27EA3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093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51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051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074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A46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B7D19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4AB7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4B8"/>
    <w:rsid w:val="00766901"/>
    <w:rsid w:val="00767C26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3611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17FDE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0DAD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330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C6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3658"/>
    <w:rsid w:val="00D4538B"/>
    <w:rsid w:val="00D462F9"/>
    <w:rsid w:val="00D47411"/>
    <w:rsid w:val="00D47B3A"/>
    <w:rsid w:val="00D502B0"/>
    <w:rsid w:val="00D50F56"/>
    <w:rsid w:val="00D5285B"/>
    <w:rsid w:val="00D53A7E"/>
    <w:rsid w:val="00D54458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1EA"/>
    <w:rsid w:val="00DC3464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780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0AD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4389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chemieunterricht.de/dc2/citrone/c_v16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EB594-72A1-4672-94A8-A46550ED0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3</cp:revision>
  <cp:lastPrinted>2012-06-21T19:47:00Z</cp:lastPrinted>
  <dcterms:created xsi:type="dcterms:W3CDTF">2013-08-14T20:16:00Z</dcterms:created>
  <dcterms:modified xsi:type="dcterms:W3CDTF">2013-08-14T20:22:00Z</dcterms:modified>
</cp:coreProperties>
</file>