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0" w:rsidRPr="008D06F0" w:rsidRDefault="00714484" w:rsidP="00D2665C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70.35pt;width:462.45pt;height:61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8D06F0" w:rsidRPr="000411E2" w:rsidRDefault="008D06F0" w:rsidP="008D06F0">
                  <w:pPr>
                    <w:rPr>
                      <w:color w:val="auto"/>
                    </w:rPr>
                  </w:pPr>
                  <w:r w:rsidRPr="000411E2">
                    <w:rPr>
                      <w:color w:val="auto"/>
                    </w:rPr>
                    <w:t xml:space="preserve">Im folgenden Versuch soll </w:t>
                  </w:r>
                  <w:r>
                    <w:rPr>
                      <w:color w:val="auto"/>
                    </w:rPr>
                    <w:t>„Bier“ innerhalb von Sekunden hergestellt werden. Hierbei handelt es sich um ein Wunderexperiment, was nicht gedeutet werden soll. Es können auch andere Iodate bzw. Sulfite verwendet werden.</w:t>
                  </w:r>
                </w:p>
              </w:txbxContent>
            </v:textbox>
            <w10:wrap type="square"/>
          </v:shape>
        </w:pict>
      </w:r>
      <w:bookmarkStart w:id="0" w:name="_Toc363541055"/>
      <w:r w:rsidR="008D06F0" w:rsidRPr="008D06F0">
        <w:rPr>
          <w:sz w:val="40"/>
          <w:szCs w:val="40"/>
          <w:u w:val="single"/>
        </w:rPr>
        <w:t>V 3 – Herstellung von „Bier“</w:t>
      </w:r>
      <w:bookmarkEnd w:id="0"/>
    </w:p>
    <w:p w:rsidR="008D06F0" w:rsidRDefault="008D06F0" w:rsidP="008D06F0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D06F0" w:rsidRPr="009C5E28" w:rsidTr="00FE2F8F">
        <w:tc>
          <w:tcPr>
            <w:tcW w:w="9322" w:type="dxa"/>
            <w:gridSpan w:val="9"/>
            <w:shd w:val="clear" w:color="auto" w:fill="4F81BD"/>
            <w:vAlign w:val="center"/>
          </w:tcPr>
          <w:p w:rsidR="008D06F0" w:rsidRPr="009C5E28" w:rsidRDefault="008D06F0" w:rsidP="00FE2F8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D06F0" w:rsidRPr="009C5E28" w:rsidTr="00FE2F8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Kaliumiodat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 w:rsidRPr="009C5E28">
              <w:rPr>
                <w:sz w:val="20"/>
              </w:rPr>
              <w:t>H:</w:t>
            </w:r>
            <w:r>
              <w:t>272-318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305+351+338</w:t>
            </w:r>
          </w:p>
        </w:tc>
      </w:tr>
      <w:tr w:rsidR="008D06F0" w:rsidRPr="009C5E28" w:rsidTr="00FE2F8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Natriumsulfit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874684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874684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874684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874684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/</w:t>
            </w:r>
          </w:p>
        </w:tc>
      </w:tr>
      <w:tr w:rsidR="008D06F0" w:rsidRPr="009C5E28" w:rsidTr="00FE2F8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874684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874684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210</w:t>
            </w:r>
          </w:p>
        </w:tc>
      </w:tr>
      <w:tr w:rsidR="008D06F0" w:rsidRPr="009C5E28" w:rsidTr="00FE2F8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280-301+330+331-305+351+338-309+310</w:t>
            </w:r>
          </w:p>
        </w:tc>
      </w:tr>
      <w:tr w:rsidR="008D06F0" w:rsidRPr="009C5E28" w:rsidTr="00FE2F8F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Spülmittel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/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Default="008D06F0" w:rsidP="00FE2F8F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/</w:t>
            </w:r>
          </w:p>
        </w:tc>
      </w:tr>
      <w:tr w:rsidR="008D06F0" w:rsidRPr="009C5E28" w:rsidTr="00FE2F8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D06F0" w:rsidRPr="009C5E28" w:rsidRDefault="008D06F0" w:rsidP="00FE2F8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6F0" w:rsidRDefault="008D06F0" w:rsidP="008D06F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Bechergläser, ein Bierglas, Spatel, Messzylinder, Pipette</w:t>
      </w:r>
    </w:p>
    <w:p w:rsidR="008D06F0" w:rsidRDefault="008D06F0" w:rsidP="008D06F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Kaliumiodat, Natriumsulfit, Ethanol, </w:t>
      </w:r>
      <w:proofErr w:type="spellStart"/>
      <w:r>
        <w:t>konz</w:t>
      </w:r>
      <w:proofErr w:type="spellEnd"/>
      <w:r>
        <w:t>. Schwefelsäure, Spülmittel</w:t>
      </w:r>
    </w:p>
    <w:p w:rsidR="008D06F0" w:rsidRDefault="008D06F0" w:rsidP="008D06F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 Becherglas werden 0,8 g Kaliumiodat gegeben und in 200 mL Wasser gelöst. In das zweite Becherglas werden 0,2 g Natriumsulfit gegeben und ebenfalls in 200 mL Wasser gelöst. Dazu gibt man 1 mL konzentrierte Schwefelsäure, sowie 2 mL Ethanol. In das Bierglas wird nun etwas Spülmittel gegeben und die beiden Lösungen mit etwas Schwung ins Bierglas gegeben.</w:t>
      </w:r>
    </w:p>
    <w:p w:rsidR="008D06F0" w:rsidRDefault="00D2665C" w:rsidP="008D06F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61595</wp:posOffset>
            </wp:positionV>
            <wp:extent cx="2085975" cy="1564640"/>
            <wp:effectExtent l="0" t="266700" r="0" b="245110"/>
            <wp:wrapTight wrapText="bothSides">
              <wp:wrapPolygon edited="0">
                <wp:start x="21662" y="-180"/>
                <wp:lineTo x="161" y="-180"/>
                <wp:lineTo x="161" y="21648"/>
                <wp:lineTo x="21662" y="21648"/>
                <wp:lineTo x="21662" y="-180"/>
              </wp:wrapPolygon>
            </wp:wrapTight>
            <wp:docPr id="3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597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6F0">
        <w:t xml:space="preserve"> Beobachtung:</w:t>
      </w:r>
      <w:r w:rsidR="008D06F0">
        <w:tab/>
      </w:r>
      <w:r w:rsidR="008D06F0">
        <w:tab/>
        <w:t>Die Lösung färbt sich gelb-braun. Es bildet sich ein weißer Schaum.</w:t>
      </w:r>
    </w:p>
    <w:p w:rsidR="008D06F0" w:rsidRDefault="008D06F0" w:rsidP="00D2665C">
      <w:pPr>
        <w:keepNext/>
        <w:tabs>
          <w:tab w:val="left" w:pos="1701"/>
          <w:tab w:val="left" w:pos="1985"/>
        </w:tabs>
        <w:ind w:left="1980" w:hanging="1980"/>
        <w:jc w:val="left"/>
        <w:rPr>
          <w:rFonts w:eastAsiaTheme="minorEastAsia"/>
        </w:rPr>
      </w:pPr>
      <w:r>
        <w:t>Deutung:</w:t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+3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HSO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:rsidR="008D06F0" w:rsidRDefault="008D06F0" w:rsidP="008D06F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I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+ 6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→ 3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+9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:rsidR="00D2665C" w:rsidRDefault="00D2665C" w:rsidP="00D2665C">
      <w:pPr>
        <w:pStyle w:val="Beschriftung"/>
        <w:ind w:left="5664" w:firstLine="708"/>
        <w:jc w:val="left"/>
      </w:pPr>
      <w:r>
        <w:t>Abb. 4 - Ein frisch gezapftes „Bier“</w:t>
      </w:r>
    </w:p>
    <w:p w:rsidR="008D06F0" w:rsidRDefault="008D06F0" w:rsidP="008D06F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lastRenderedPageBreak/>
        <w:t>Das entstandene Iod verursacht die Gelbfärbung. Der Schaum bildet sich durch das Spülmittel.</w:t>
      </w:r>
    </w:p>
    <w:p w:rsidR="008D06F0" w:rsidRDefault="00714484" w:rsidP="008D06F0">
      <w:pPr>
        <w:tabs>
          <w:tab w:val="left" w:pos="1701"/>
          <w:tab w:val="left" w:pos="198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+ 3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I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</m:oMath>
      </m:oMathPara>
    </w:p>
    <w:p w:rsidR="008D06F0" w:rsidRDefault="008D06F0" w:rsidP="008D06F0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>Das Iod wird zunächst durch das Hydrogensulfit abgebaut. Erst wenn dieses verbraucht ist, ist die Gelbfärbung zu beobachten. Dies erklärt die kurze zeitliche Verzögerung.</w:t>
      </w:r>
    </w:p>
    <w:p w:rsidR="008D06F0" w:rsidRDefault="008D06F0" w:rsidP="008D06F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 xml:space="preserve">Entsorgung: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Alle Lösungen können in den Abfluss gegeben werden.</w:t>
      </w:r>
    </w:p>
    <w:p w:rsidR="008D06F0" w:rsidRPr="00B937A2" w:rsidRDefault="008D06F0" w:rsidP="008D06F0">
      <w:pPr>
        <w:spacing w:line="276" w:lineRule="auto"/>
        <w:ind w:left="1980" w:hanging="1980"/>
        <w:jc w:val="left"/>
        <w:rPr>
          <w:rFonts w:asciiTheme="majorHAnsi" w:hAnsiTheme="majorHAnsi"/>
        </w:rPr>
      </w:pPr>
      <w:r>
        <w:t>Literatur:</w:t>
      </w:r>
      <w:r>
        <w:tab/>
      </w:r>
      <w:proofErr w:type="spellStart"/>
      <w:r>
        <w:t>Roesky</w:t>
      </w:r>
      <w:proofErr w:type="spellEnd"/>
      <w:r>
        <w:t>, H. W., Möckel, K., Chemische Kabinettstückchen, VCH Verlagsgesellschaft 1994, S.103.</w:t>
      </w:r>
    </w:p>
    <w:p w:rsidR="008D06F0" w:rsidRPr="006E32AF" w:rsidRDefault="00714484" w:rsidP="008D06F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714484">
        <w:pict>
          <v:shape id="_x0000_s1028" type="#_x0000_t202" style="width:462.45pt;height:61.8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8D06F0" w:rsidRPr="007F2D22" w:rsidRDefault="008D06F0" w:rsidP="008D06F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bietet sich an diesen Versuch als Abschluss der Einheit durchzuführen. Man kann die Reaktionsgleichung mit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erarbeiten oder den Versuch als Wunderexperiment nicht weiter deuten.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D8" w:rsidRDefault="004A28D8" w:rsidP="00D2665C">
      <w:pPr>
        <w:spacing w:after="0" w:line="240" w:lineRule="auto"/>
      </w:pPr>
      <w:r>
        <w:separator/>
      </w:r>
    </w:p>
  </w:endnote>
  <w:endnote w:type="continuationSeparator" w:id="0">
    <w:p w:rsidR="004A28D8" w:rsidRDefault="004A28D8" w:rsidP="00D2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D8" w:rsidRDefault="004A28D8" w:rsidP="00D2665C">
      <w:pPr>
        <w:spacing w:after="0" w:line="240" w:lineRule="auto"/>
      </w:pPr>
      <w:r>
        <w:separator/>
      </w:r>
    </w:p>
  </w:footnote>
  <w:footnote w:type="continuationSeparator" w:id="0">
    <w:p w:rsidR="004A28D8" w:rsidRDefault="004A28D8" w:rsidP="00D2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D2665C" w:rsidRDefault="00D2665C" w:rsidP="00D2665C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D2665C">
            <w:rPr>
              <w:b/>
              <w:bCs/>
              <w:noProof/>
            </w:rPr>
            <w:t>V 3 – Herstellung von „Bier“</w:t>
          </w:r>
        </w:fldSimple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 w:cs="Arial"/>
            <w:sz w:val="20"/>
            <w:szCs w:val="20"/>
          </w:rPr>
          <w:t xml:space="preserve"> </w:t>
        </w:r>
        <w:r>
          <w:rPr>
            <w:rFonts w:asciiTheme="majorHAnsi" w:hAnsiTheme="majorHAnsi"/>
            <w:sz w:val="20"/>
            <w:szCs w:val="20"/>
          </w:rPr>
          <w:fldChar w:fldCharType="begin"/>
        </w:r>
        <w:r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D2665C" w:rsidRDefault="00D2665C" w:rsidP="00D2665C">
    <w:pPr>
      <w:pStyle w:val="Kopfzeile"/>
      <w:rPr>
        <w:rFonts w:asciiTheme="majorHAnsi" w:hAnsiTheme="majorHAnsi"/>
        <w:sz w:val="20"/>
        <w:szCs w:val="20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3.35pt;margin-top:3.05pt;width:462pt;height:.05pt;flip:x;z-index:251658240" o:connectortype="straight"/>
      </w:pict>
    </w:r>
  </w:p>
  <w:p w:rsidR="00D2665C" w:rsidRDefault="00D2665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6F0"/>
    <w:rsid w:val="00293ED5"/>
    <w:rsid w:val="004465A0"/>
    <w:rsid w:val="004A28D8"/>
    <w:rsid w:val="00714484"/>
    <w:rsid w:val="008D06F0"/>
    <w:rsid w:val="00D2665C"/>
    <w:rsid w:val="00DC7166"/>
    <w:rsid w:val="00F00E38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6F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6F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06F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06F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06F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06F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06F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06F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06F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06F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06F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06F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06F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0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06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06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06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06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06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D06F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6F0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2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665C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D2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665C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E2277-6002-4AC5-851D-01B2B1C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2</cp:revision>
  <dcterms:created xsi:type="dcterms:W3CDTF">2013-08-13T18:27:00Z</dcterms:created>
  <dcterms:modified xsi:type="dcterms:W3CDTF">2013-08-14T18:32:00Z</dcterms:modified>
</cp:coreProperties>
</file>