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29" w:rsidRPr="007D0729" w:rsidRDefault="008E076B" w:rsidP="00E42A4F">
      <w:pPr>
        <w:pStyle w:val="berschrift1"/>
        <w:numPr>
          <w:ilvl w:val="0"/>
          <w:numId w:val="0"/>
        </w:numPr>
        <w:ind w:left="432" w:hanging="432"/>
        <w:jc w:val="center"/>
        <w:rPr>
          <w:sz w:val="40"/>
          <w:szCs w:val="40"/>
          <w:u w:val="single"/>
        </w:rPr>
      </w:pPr>
      <w:r>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3.7pt;margin-top:73.2pt;width:462.45pt;height:79.85pt;z-index:251660288;mso-width-relative:margin;mso-height-relative:margin" fillcolor="white [3201]" strokecolor="#4bacc6 [3208]" strokeweight="1pt">
            <v:stroke dashstyle="dash"/>
            <v:shadow color="#868686"/>
            <v:textbox style="mso-next-textbox:#_x0000_s1027">
              <w:txbxContent>
                <w:p w:rsidR="007D0729" w:rsidRPr="000411E2" w:rsidRDefault="007D0729" w:rsidP="007D0729">
                  <w:pPr>
                    <w:rPr>
                      <w:color w:val="auto"/>
                    </w:rPr>
                  </w:pPr>
                  <w:r w:rsidRPr="000411E2">
                    <w:rPr>
                      <w:color w:val="auto"/>
                    </w:rPr>
                    <w:t xml:space="preserve">Im folgenden Versuch soll </w:t>
                  </w:r>
                  <w:r>
                    <w:rPr>
                      <w:color w:val="auto"/>
                    </w:rPr>
                    <w:t xml:space="preserve">Alkohol mittels Destillation aus alkoholischen Getränken gewonnen und dadurch der Alkoholgehalt derselben bestimmt werden. Die </w:t>
                  </w:r>
                  <w:proofErr w:type="spellStart"/>
                  <w:r>
                    <w:rPr>
                      <w:color w:val="auto"/>
                    </w:rPr>
                    <w:t>SuS</w:t>
                  </w:r>
                  <w:proofErr w:type="spellEnd"/>
                  <w:r>
                    <w:rPr>
                      <w:color w:val="auto"/>
                    </w:rPr>
                    <w:t xml:space="preserve"> sollten zuvor bereits wissen, dass Ethanol einen geringeren Siedepunkt hat als Wasser und am besten bereits mit dem Aufbau und dem Ablauf bei einer Destillation vertraut sein.</w:t>
                  </w:r>
                </w:p>
              </w:txbxContent>
            </v:textbox>
            <w10:wrap type="square"/>
          </v:shape>
        </w:pict>
      </w:r>
      <w:bookmarkStart w:id="0" w:name="_Toc363541058"/>
      <w:r w:rsidR="007D0729" w:rsidRPr="007D0729">
        <w:rPr>
          <w:sz w:val="40"/>
          <w:szCs w:val="40"/>
          <w:u w:val="single"/>
        </w:rPr>
        <w:t xml:space="preserve">V </w:t>
      </w:r>
      <w:r w:rsidR="007D0729">
        <w:rPr>
          <w:sz w:val="40"/>
          <w:szCs w:val="40"/>
          <w:u w:val="single"/>
        </w:rPr>
        <w:t>5</w:t>
      </w:r>
      <w:r w:rsidR="007D0729" w:rsidRPr="007D0729">
        <w:rPr>
          <w:sz w:val="40"/>
          <w:szCs w:val="40"/>
          <w:u w:val="single"/>
        </w:rPr>
        <w:t xml:space="preserve"> – Alkoholgehaltsbestimmung von Getränken</w:t>
      </w:r>
      <w:bookmarkEnd w:id="0"/>
    </w:p>
    <w:p w:rsidR="007D0729" w:rsidRDefault="007D0729" w:rsidP="007D072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D0729" w:rsidRPr="009C5E28" w:rsidTr="00FE2F8F">
        <w:tc>
          <w:tcPr>
            <w:tcW w:w="9322" w:type="dxa"/>
            <w:gridSpan w:val="9"/>
            <w:shd w:val="clear" w:color="auto" w:fill="4F81BD"/>
            <w:vAlign w:val="center"/>
          </w:tcPr>
          <w:p w:rsidR="007D0729" w:rsidRPr="009C5E28" w:rsidRDefault="007D0729" w:rsidP="00FE2F8F">
            <w:pPr>
              <w:spacing w:after="0"/>
              <w:jc w:val="center"/>
              <w:rPr>
                <w:b/>
                <w:bCs/>
              </w:rPr>
            </w:pPr>
            <w:r w:rsidRPr="009C5E28">
              <w:rPr>
                <w:b/>
                <w:bCs/>
              </w:rPr>
              <w:t>Gefahrenstoffe</w:t>
            </w:r>
          </w:p>
        </w:tc>
      </w:tr>
      <w:tr w:rsidR="007D0729" w:rsidRPr="009C5E28" w:rsidTr="00FE2F8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D0729" w:rsidRPr="000E14B4" w:rsidRDefault="007D0729" w:rsidP="00FE2F8F">
            <w:pPr>
              <w:spacing w:after="0" w:line="276" w:lineRule="auto"/>
              <w:jc w:val="center"/>
              <w:rPr>
                <w:bCs/>
              </w:rPr>
            </w:pPr>
            <w:r w:rsidRPr="000E14B4">
              <w:rPr>
                <w:bCs/>
              </w:rPr>
              <w:t xml:space="preserve">Alkoholische </w:t>
            </w:r>
            <w:r>
              <w:rPr>
                <w:bCs/>
              </w:rPr>
              <w:t>G</w:t>
            </w:r>
            <w:r w:rsidRPr="000E14B4">
              <w:rPr>
                <w:bCs/>
              </w:rPr>
              <w:t>etränke</w:t>
            </w:r>
          </w:p>
        </w:tc>
        <w:tc>
          <w:tcPr>
            <w:tcW w:w="3177" w:type="dxa"/>
            <w:gridSpan w:val="3"/>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D0729" w:rsidRPr="009C5E28" w:rsidRDefault="007D0729" w:rsidP="00FE2F8F">
            <w:pPr>
              <w:spacing w:after="0"/>
              <w:jc w:val="center"/>
            </w:pPr>
            <w:r>
              <w:t xml:space="preserve">P: 301+330+331 </w:t>
            </w:r>
            <w:r>
              <w:sym w:font="Wingdings" w:char="F04A"/>
            </w:r>
          </w:p>
        </w:tc>
      </w:tr>
      <w:tr w:rsidR="007D0729" w:rsidRPr="009C5E28" w:rsidTr="00FE2F8F">
        <w:tc>
          <w:tcPr>
            <w:tcW w:w="1009" w:type="dxa"/>
            <w:tcBorders>
              <w:top w:val="single" w:sz="8" w:space="0" w:color="4F81BD"/>
              <w:left w:val="single" w:sz="8" w:space="0" w:color="4F81BD"/>
              <w:bottom w:val="single" w:sz="8" w:space="0" w:color="4F81BD"/>
            </w:tcBorders>
            <w:shd w:val="clear" w:color="auto" w:fill="auto"/>
            <w:vAlign w:val="center"/>
          </w:tcPr>
          <w:p w:rsidR="007D0729" w:rsidRPr="009C5E28" w:rsidRDefault="007D0729" w:rsidP="00FE2F8F">
            <w:pPr>
              <w:spacing w:after="0"/>
              <w:jc w:val="center"/>
              <w:rPr>
                <w:b/>
                <w:bCs/>
              </w:rPr>
            </w:pPr>
            <w:r>
              <w:rPr>
                <w:b/>
                <w:noProof/>
                <w:lang w:eastAsia="de-DE"/>
              </w:rPr>
              <w:drawing>
                <wp:inline distT="0" distB="0" distL="0" distR="0">
                  <wp:extent cx="504190" cy="504190"/>
                  <wp:effectExtent l="19050" t="0" r="0" b="0"/>
                  <wp:docPr id="4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04190" cy="504190"/>
                  <wp:effectExtent l="19050" t="0" r="0" b="0"/>
                  <wp:docPr id="4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04190" cy="504190"/>
                  <wp:effectExtent l="19050" t="0" r="0" b="0"/>
                  <wp:docPr id="4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04190" cy="504190"/>
                  <wp:effectExtent l="0" t="0" r="0" b="0"/>
                  <wp:docPr id="4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04190" cy="504190"/>
                  <wp:effectExtent l="0" t="0" r="0" b="0"/>
                  <wp:docPr id="4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04190" cy="504190"/>
                  <wp:effectExtent l="19050" t="0" r="0" b="0"/>
                  <wp:docPr id="5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04190" cy="504190"/>
                  <wp:effectExtent l="19050" t="0" r="0" b="0"/>
                  <wp:docPr id="5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11175" cy="511175"/>
                  <wp:effectExtent l="19050" t="0" r="3175" b="0"/>
                  <wp:docPr id="5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D0729" w:rsidRPr="009C5E28" w:rsidRDefault="007D0729" w:rsidP="00FE2F8F">
            <w:pPr>
              <w:spacing w:after="0"/>
              <w:jc w:val="center"/>
            </w:pPr>
            <w:r>
              <w:rPr>
                <w:noProof/>
                <w:lang w:eastAsia="de-DE"/>
              </w:rPr>
              <w:drawing>
                <wp:inline distT="0" distB="0" distL="0" distR="0">
                  <wp:extent cx="504190" cy="504190"/>
                  <wp:effectExtent l="19050" t="0" r="0" b="0"/>
                  <wp:docPr id="5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7D0729" w:rsidRDefault="007D0729" w:rsidP="007D0729">
      <w:pPr>
        <w:tabs>
          <w:tab w:val="left" w:pos="1701"/>
          <w:tab w:val="left" w:pos="1985"/>
        </w:tabs>
        <w:ind w:left="1980" w:hanging="1980"/>
      </w:pPr>
      <w:r>
        <w:t xml:space="preserve">Materialien: </w:t>
      </w:r>
      <w:r>
        <w:tab/>
      </w:r>
      <w:r>
        <w:tab/>
        <w:t xml:space="preserve">Zwei Rundkolben (100 mL), Hexe, Heizplatte, </w:t>
      </w:r>
      <w:proofErr w:type="spellStart"/>
      <w:r>
        <w:t>Ölbad</w:t>
      </w:r>
      <w:proofErr w:type="spellEnd"/>
      <w:r>
        <w:t>, Destillationsbrücke, Thermometer, Wasserschläuche, Messzylinder (50 mL), Waage, Siedesteine</w:t>
      </w:r>
    </w:p>
    <w:p w:rsidR="007D0729" w:rsidRDefault="007D0729" w:rsidP="007D0729">
      <w:pPr>
        <w:tabs>
          <w:tab w:val="left" w:pos="1701"/>
          <w:tab w:val="left" w:pos="1985"/>
        </w:tabs>
        <w:ind w:left="1980" w:hanging="1980"/>
      </w:pPr>
      <w:r>
        <w:t>Chemikalien:</w:t>
      </w:r>
      <w:r>
        <w:tab/>
      </w:r>
      <w:r>
        <w:tab/>
        <w:t>Verschiedene alkoholische Getränke</w:t>
      </w:r>
    </w:p>
    <w:p w:rsidR="007D0729" w:rsidRDefault="007D0729" w:rsidP="007D0729">
      <w:pPr>
        <w:tabs>
          <w:tab w:val="left" w:pos="1701"/>
          <w:tab w:val="left" w:pos="1985"/>
        </w:tabs>
        <w:ind w:left="1980" w:hanging="1980"/>
      </w:pPr>
      <w:r>
        <w:t xml:space="preserve">Durchführung: </w:t>
      </w:r>
      <w:r>
        <w:tab/>
      </w:r>
      <w:r>
        <w:tab/>
        <w:t xml:space="preserve">Die Destillationsapparatur wird wie in der Abbildung aufgebaut. Der rechte Rundkolben wird vor der Destillation gewogen. In den linken werden einige Siedesteine, sowie 50 mL des zu untersuchenden alkoholischen Getränks gegeben. Die Kolben werden an der Apparatur befestigt und der linke Kolben mit dem </w:t>
      </w:r>
      <w:proofErr w:type="spellStart"/>
      <w:r>
        <w:t>Ölbad</w:t>
      </w:r>
      <w:proofErr w:type="spellEnd"/>
      <w:r>
        <w:t xml:space="preserve"> langsam erhitzt, bis die Lösung zu sieden beginnt und einige Tropfen in den rechten Kolben fallen. Hier wird die Temperatur abgelesen.  </w:t>
      </w:r>
    </w:p>
    <w:p w:rsidR="007D0729" w:rsidRDefault="007D0729" w:rsidP="007D0729">
      <w:pPr>
        <w:tabs>
          <w:tab w:val="left" w:pos="1701"/>
          <w:tab w:val="left" w:pos="1985"/>
        </w:tabs>
        <w:ind w:left="1980" w:hanging="1980"/>
        <w:jc w:val="left"/>
      </w:pPr>
      <w:r>
        <w:rPr>
          <w:noProof/>
          <w:lang w:eastAsia="de-DE"/>
        </w:rPr>
        <w:drawing>
          <wp:inline distT="0" distB="0" distL="0" distR="0">
            <wp:extent cx="2679405" cy="2124057"/>
            <wp:effectExtent l="19050" t="0" r="6645" b="0"/>
            <wp:docPr id="54" name="Grafik 53" descr="DSC0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76.JPG"/>
                    <pic:cNvPicPr/>
                  </pic:nvPicPr>
                  <pic:blipFill>
                    <a:blip r:embed="rId17" cstate="print"/>
                    <a:stretch>
                      <a:fillRect/>
                    </a:stretch>
                  </pic:blipFill>
                  <pic:spPr>
                    <a:xfrm>
                      <a:off x="0" y="0"/>
                      <a:ext cx="2683089" cy="2126978"/>
                    </a:xfrm>
                    <a:prstGeom prst="rect">
                      <a:avLst/>
                    </a:prstGeom>
                  </pic:spPr>
                </pic:pic>
              </a:graphicData>
            </a:graphic>
          </wp:inline>
        </w:drawing>
      </w:r>
      <w:r>
        <w:tab/>
      </w:r>
      <w:r>
        <w:rPr>
          <w:noProof/>
          <w:lang w:eastAsia="de-DE"/>
        </w:rPr>
        <w:drawing>
          <wp:inline distT="0" distB="0" distL="0" distR="0">
            <wp:extent cx="2579298" cy="1934473"/>
            <wp:effectExtent l="19050" t="0" r="0" b="0"/>
            <wp:docPr id="56" name="Grafik 54" descr="DSC0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99.JPG"/>
                    <pic:cNvPicPr/>
                  </pic:nvPicPr>
                  <pic:blipFill>
                    <a:blip r:embed="rId18" cstate="print"/>
                    <a:stretch>
                      <a:fillRect/>
                    </a:stretch>
                  </pic:blipFill>
                  <pic:spPr>
                    <a:xfrm>
                      <a:off x="0" y="0"/>
                      <a:ext cx="2587300" cy="1940474"/>
                    </a:xfrm>
                    <a:prstGeom prst="rect">
                      <a:avLst/>
                    </a:prstGeom>
                  </pic:spPr>
                </pic:pic>
              </a:graphicData>
            </a:graphic>
          </wp:inline>
        </w:drawing>
      </w:r>
    </w:p>
    <w:p w:rsidR="007D0729" w:rsidRDefault="007D0729" w:rsidP="007D0729">
      <w:pPr>
        <w:pStyle w:val="Beschriftung"/>
        <w:jc w:val="left"/>
      </w:pPr>
      <w:r>
        <w:t xml:space="preserve">Abb. 5 - </w:t>
      </w:r>
      <w:r>
        <w:rPr>
          <w:noProof/>
        </w:rPr>
        <w:t xml:space="preserve"> Destillationsaufbau.</w:t>
      </w:r>
      <w:r>
        <w:rPr>
          <w:noProof/>
        </w:rPr>
        <w:tab/>
      </w:r>
      <w:r>
        <w:rPr>
          <w:noProof/>
        </w:rPr>
        <w:tab/>
      </w:r>
      <w:r>
        <w:rPr>
          <w:noProof/>
        </w:rPr>
        <w:tab/>
      </w:r>
      <w:r>
        <w:rPr>
          <w:noProof/>
        </w:rPr>
        <w:tab/>
        <w:t>Abb. 6 - Untersuchte alkoholische Getränke.</w:t>
      </w:r>
    </w:p>
    <w:p w:rsidR="007D0729" w:rsidRDefault="007D0729" w:rsidP="007D0729">
      <w:pPr>
        <w:pStyle w:val="Textkrper-Erstzeileneinzug2"/>
        <w:ind w:left="1979" w:firstLine="0"/>
      </w:pPr>
      <w:r>
        <w:lastRenderedPageBreak/>
        <w:t xml:space="preserve">Wenn die Tropfen aufhören zu fallen, wird das </w:t>
      </w:r>
      <w:proofErr w:type="spellStart"/>
      <w:r>
        <w:t>Ölbad</w:t>
      </w:r>
      <w:proofErr w:type="spellEnd"/>
      <w:r>
        <w:t xml:space="preserve"> entfernt und die Apparatur kurz zum Abkühlen stehen gelassen. Der rechte Kolben wird nun erneut gewogen. Zudem wird das Volumen des Destillats bestimmt und die Dichte berechnet.</w:t>
      </w:r>
    </w:p>
    <w:p w:rsidR="007D0729" w:rsidRDefault="007D0729" w:rsidP="007D0729">
      <w:pPr>
        <w:pStyle w:val="Textkrper-Erstzeileneinzug2"/>
        <w:ind w:left="1979" w:hanging="1979"/>
      </w:pPr>
      <w:r>
        <w:t xml:space="preserve">Beobachtung: </w:t>
      </w:r>
      <w:r>
        <w:tab/>
        <w:t>Die Lösung beginnt bei ca. 80 °C zu sieden. Der aufsteigende Dampf kondensiert in der Destillationsbrücke und fällt in den rechten Kolben</w:t>
      </w:r>
    </w:p>
    <w:p w:rsidR="007D0729" w:rsidRDefault="007D0729" w:rsidP="007D0729">
      <w:pPr>
        <w:tabs>
          <w:tab w:val="left" w:pos="1701"/>
          <w:tab w:val="left" w:pos="1985"/>
        </w:tabs>
        <w:ind w:left="1980" w:hanging="1980"/>
      </w:pPr>
      <w:r>
        <w:t>Auswertung:</w:t>
      </w:r>
      <w:r>
        <w:tab/>
      </w:r>
      <w:r>
        <w:tab/>
        <w:t>Anhand einer Dichtekurve wird der Volumengehalt an Ethanol bestimmt und daraus der tatsächliche Gehalt an Ethanol im Destillat bestimmt. Dieser wird nun durch das Volumen an Ausgangslösung geteilt, um den Alkoholgehalt der Lösung zu bestimmen.</w:t>
      </w:r>
    </w:p>
    <w:p w:rsidR="007D0729" w:rsidRDefault="007D0729" w:rsidP="007D0729">
      <w:pPr>
        <w:tabs>
          <w:tab w:val="left" w:pos="1701"/>
          <w:tab w:val="left" w:pos="1985"/>
        </w:tabs>
        <w:ind w:left="1980" w:hanging="1980"/>
      </w:pPr>
      <w:r>
        <w:tab/>
      </w:r>
      <w:r>
        <w:tab/>
        <w:t>Kräuterschnaps „</w:t>
      </w:r>
      <w:proofErr w:type="spellStart"/>
      <w:r>
        <w:t>Mümmelmann</w:t>
      </w:r>
      <w:proofErr w:type="spellEnd"/>
      <w:r>
        <w:t xml:space="preserve">“: </w:t>
      </w:r>
    </w:p>
    <w:p w:rsidR="007D0729" w:rsidRDefault="007D0729" w:rsidP="007D0729">
      <w:pPr>
        <w:tabs>
          <w:tab w:val="left" w:pos="1701"/>
          <w:tab w:val="left" w:pos="1985"/>
        </w:tabs>
        <w:ind w:left="1980" w:hanging="1980"/>
        <w:rPr>
          <w:rFonts w:eastAsiaTheme="minorEastAsia"/>
        </w:rPr>
      </w:pPr>
      <w:r>
        <w:tab/>
      </w:r>
      <w:r>
        <w:tab/>
        <w:t xml:space="preserve">Massendifferenz: 12,9 g, Volumen: 26 mL, Dichte: 0,49 </w:t>
      </w:r>
      <m:oMath>
        <m:f>
          <m:fPr>
            <m:ctrlPr>
              <w:rPr>
                <w:rFonts w:ascii="Cambria Math" w:hAnsi="Cambria Math"/>
              </w:rPr>
            </m:ctrlPr>
          </m:fPr>
          <m:num>
            <m:r>
              <m:rPr>
                <m:sty m:val="p"/>
              </m:rPr>
              <w:rPr>
                <w:rFonts w:ascii="Cambria Math" w:hAnsi="Cambria Math"/>
              </w:rPr>
              <m:t>g</m:t>
            </m:r>
          </m:num>
          <m:den>
            <m:r>
              <m:rPr>
                <m:sty m:val="p"/>
              </m:rPr>
              <w:rPr>
                <w:rFonts w:ascii="Cambria Math" w:hAnsi="Cambria Math"/>
              </w:rPr>
              <m:t>mL</m:t>
            </m:r>
          </m:den>
        </m:f>
      </m:oMath>
      <w:r>
        <w:rPr>
          <w:rFonts w:eastAsiaTheme="minorEastAsia"/>
        </w:rPr>
        <w:t xml:space="preserve"> </w:t>
      </w:r>
    </w:p>
    <w:p w:rsidR="007D0729" w:rsidRDefault="007D0729" w:rsidP="007D0729">
      <w:pPr>
        <w:tabs>
          <w:tab w:val="left" w:pos="1701"/>
          <w:tab w:val="left" w:pos="1985"/>
        </w:tabs>
        <w:ind w:left="1980" w:hanging="1980"/>
        <w:rPr>
          <w:rFonts w:eastAsiaTheme="minorEastAsia"/>
        </w:rPr>
      </w:pPr>
      <w:r>
        <w:rPr>
          <w:rFonts w:eastAsiaTheme="minorEastAsia"/>
        </w:rPr>
        <w:tab/>
      </w:r>
      <w:r>
        <w:rPr>
          <w:rFonts w:eastAsiaTheme="minorEastAsia"/>
        </w:rPr>
        <w:tab/>
      </w:r>
      <w:r w:rsidRPr="00574DE3">
        <w:rPr>
          <w:rFonts w:eastAsiaTheme="minorEastAsia"/>
        </w:rPr>
        <w:sym w:font="Wingdings" w:char="F0E0"/>
      </w:r>
      <w:r>
        <w:rPr>
          <w:rFonts w:eastAsiaTheme="minorEastAsia"/>
        </w:rPr>
        <w:t xml:space="preserve"> </w:t>
      </w:r>
      <w:proofErr w:type="spellStart"/>
      <w:r>
        <w:rPr>
          <w:rFonts w:eastAsiaTheme="minorEastAsia"/>
        </w:rPr>
        <w:t>Ethanolgehalt</w:t>
      </w:r>
      <w:proofErr w:type="spellEnd"/>
      <w:r>
        <w:rPr>
          <w:rFonts w:eastAsiaTheme="minorEastAsia"/>
        </w:rPr>
        <w:t xml:space="preserve"> d. Destillats: 100%, Alkoholgehalt: 52%, Etikett: 35%</w:t>
      </w:r>
    </w:p>
    <w:p w:rsidR="007D0729" w:rsidRDefault="007D0729" w:rsidP="007D0729">
      <w:pPr>
        <w:tabs>
          <w:tab w:val="left" w:pos="1701"/>
          <w:tab w:val="left" w:pos="1985"/>
        </w:tabs>
        <w:ind w:left="1980" w:hanging="1980"/>
      </w:pPr>
      <w:r>
        <w:tab/>
      </w:r>
      <w:r>
        <w:tab/>
        <w:t xml:space="preserve">Wein „Ciao“: </w:t>
      </w:r>
    </w:p>
    <w:p w:rsidR="007D0729" w:rsidRDefault="007D0729" w:rsidP="007D0729">
      <w:pPr>
        <w:tabs>
          <w:tab w:val="left" w:pos="1701"/>
          <w:tab w:val="left" w:pos="1985"/>
        </w:tabs>
        <w:ind w:left="1980" w:hanging="1980"/>
        <w:rPr>
          <w:rFonts w:eastAsiaTheme="minorEastAsia"/>
        </w:rPr>
      </w:pPr>
      <w:r>
        <w:tab/>
      </w:r>
      <w:r>
        <w:tab/>
        <w:t xml:space="preserve">Massendifferenz: 5,3 g, Volumen: 8 mL, Dichte: 0,6 </w:t>
      </w:r>
      <m:oMath>
        <m:f>
          <m:fPr>
            <m:ctrlPr>
              <w:rPr>
                <w:rFonts w:ascii="Cambria Math" w:hAnsi="Cambria Math"/>
              </w:rPr>
            </m:ctrlPr>
          </m:fPr>
          <m:num>
            <m:r>
              <m:rPr>
                <m:sty m:val="p"/>
              </m:rPr>
              <w:rPr>
                <w:rFonts w:ascii="Cambria Math" w:hAnsi="Cambria Math"/>
              </w:rPr>
              <m:t>g</m:t>
            </m:r>
          </m:num>
          <m:den>
            <m:r>
              <m:rPr>
                <m:sty m:val="p"/>
              </m:rPr>
              <w:rPr>
                <w:rFonts w:ascii="Cambria Math" w:hAnsi="Cambria Math"/>
              </w:rPr>
              <m:t>mL</m:t>
            </m:r>
          </m:den>
        </m:f>
      </m:oMath>
      <w:r>
        <w:rPr>
          <w:rFonts w:eastAsiaTheme="minorEastAsia"/>
        </w:rPr>
        <w:t xml:space="preserve"> </w:t>
      </w:r>
    </w:p>
    <w:p w:rsidR="007D0729" w:rsidRDefault="007D0729" w:rsidP="007D0729">
      <w:pPr>
        <w:tabs>
          <w:tab w:val="left" w:pos="1701"/>
          <w:tab w:val="left" w:pos="1985"/>
        </w:tabs>
        <w:ind w:left="1980" w:hanging="1980"/>
        <w:rPr>
          <w:rFonts w:eastAsiaTheme="minorEastAsia"/>
        </w:rPr>
      </w:pPr>
      <w:r>
        <w:rPr>
          <w:rFonts w:eastAsiaTheme="minorEastAsia"/>
        </w:rPr>
        <w:tab/>
      </w:r>
      <w:r>
        <w:rPr>
          <w:rFonts w:eastAsiaTheme="minorEastAsia"/>
        </w:rPr>
        <w:tab/>
      </w:r>
      <w:r w:rsidRPr="00574DE3">
        <w:rPr>
          <w:rFonts w:eastAsiaTheme="minorEastAsia"/>
        </w:rPr>
        <w:sym w:font="Wingdings" w:char="F0E0"/>
      </w:r>
      <w:r>
        <w:rPr>
          <w:rFonts w:eastAsiaTheme="minorEastAsia"/>
        </w:rPr>
        <w:t xml:space="preserve"> </w:t>
      </w:r>
      <w:proofErr w:type="spellStart"/>
      <w:r>
        <w:rPr>
          <w:rFonts w:eastAsiaTheme="minorEastAsia"/>
        </w:rPr>
        <w:t>Ethanolgehalt</w:t>
      </w:r>
      <w:proofErr w:type="spellEnd"/>
      <w:r>
        <w:rPr>
          <w:rFonts w:eastAsiaTheme="minorEastAsia"/>
        </w:rPr>
        <w:t xml:space="preserve"> d. Destillats: 100%, Alkoholgehalt: 16%, Etikett: 9,2%</w:t>
      </w:r>
    </w:p>
    <w:p w:rsidR="007D0729" w:rsidRDefault="007D0729" w:rsidP="007D0729">
      <w:pPr>
        <w:tabs>
          <w:tab w:val="left" w:pos="1701"/>
          <w:tab w:val="left" w:pos="1985"/>
        </w:tabs>
        <w:ind w:left="1980" w:hanging="1980"/>
      </w:pPr>
      <w:r>
        <w:rPr>
          <w:rFonts w:eastAsiaTheme="minorEastAsia"/>
        </w:rPr>
        <w:tab/>
      </w:r>
      <w:r>
        <w:rPr>
          <w:rFonts w:eastAsiaTheme="minorEastAsia"/>
        </w:rPr>
        <w:tab/>
      </w:r>
      <w:r>
        <w:t>Bier „</w:t>
      </w:r>
      <w:proofErr w:type="spellStart"/>
      <w:r>
        <w:t>Beck‘s</w:t>
      </w:r>
      <w:proofErr w:type="spellEnd"/>
      <w:r>
        <w:t xml:space="preserve">“: </w:t>
      </w:r>
    </w:p>
    <w:p w:rsidR="007D0729" w:rsidRDefault="007D0729" w:rsidP="007D0729">
      <w:pPr>
        <w:tabs>
          <w:tab w:val="left" w:pos="1701"/>
          <w:tab w:val="left" w:pos="1985"/>
        </w:tabs>
        <w:ind w:left="1980" w:hanging="1980"/>
        <w:rPr>
          <w:rFonts w:eastAsiaTheme="minorEastAsia"/>
        </w:rPr>
      </w:pPr>
      <w:r>
        <w:tab/>
      </w:r>
      <w:r>
        <w:tab/>
        <w:t xml:space="preserve">Massendifferenz: 6 g, Volumen: 9 mL, Dichte: 0,66 </w:t>
      </w:r>
      <m:oMath>
        <m:f>
          <m:fPr>
            <m:ctrlPr>
              <w:rPr>
                <w:rFonts w:ascii="Cambria Math" w:hAnsi="Cambria Math"/>
              </w:rPr>
            </m:ctrlPr>
          </m:fPr>
          <m:num>
            <m:r>
              <m:rPr>
                <m:sty m:val="p"/>
              </m:rPr>
              <w:rPr>
                <w:rFonts w:ascii="Cambria Math" w:hAnsi="Cambria Math"/>
              </w:rPr>
              <m:t>g</m:t>
            </m:r>
          </m:num>
          <m:den>
            <m:r>
              <m:rPr>
                <m:sty m:val="p"/>
              </m:rPr>
              <w:rPr>
                <w:rFonts w:ascii="Cambria Math" w:hAnsi="Cambria Math"/>
              </w:rPr>
              <m:t>mL</m:t>
            </m:r>
          </m:den>
        </m:f>
      </m:oMath>
      <w:r>
        <w:rPr>
          <w:rFonts w:eastAsiaTheme="minorEastAsia"/>
        </w:rPr>
        <w:t xml:space="preserve"> </w:t>
      </w:r>
    </w:p>
    <w:p w:rsidR="007D0729" w:rsidRDefault="007D0729" w:rsidP="007D0729">
      <w:pPr>
        <w:tabs>
          <w:tab w:val="left" w:pos="1701"/>
          <w:tab w:val="left" w:pos="1985"/>
        </w:tabs>
        <w:ind w:left="1980" w:hanging="1980"/>
      </w:pPr>
      <w:r>
        <w:rPr>
          <w:rFonts w:eastAsiaTheme="minorEastAsia"/>
        </w:rPr>
        <w:tab/>
      </w:r>
      <w:r>
        <w:rPr>
          <w:rFonts w:eastAsiaTheme="minorEastAsia"/>
        </w:rPr>
        <w:tab/>
      </w:r>
      <w:r w:rsidRPr="00574DE3">
        <w:rPr>
          <w:rFonts w:eastAsiaTheme="minorEastAsia"/>
        </w:rPr>
        <w:sym w:font="Wingdings" w:char="F0E0"/>
      </w:r>
      <w:r>
        <w:rPr>
          <w:rFonts w:eastAsiaTheme="minorEastAsia"/>
        </w:rPr>
        <w:t xml:space="preserve"> </w:t>
      </w:r>
      <w:proofErr w:type="spellStart"/>
      <w:r>
        <w:rPr>
          <w:rFonts w:eastAsiaTheme="minorEastAsia"/>
        </w:rPr>
        <w:t>Ethanolgehalt</w:t>
      </w:r>
      <w:proofErr w:type="spellEnd"/>
      <w:r>
        <w:rPr>
          <w:rFonts w:eastAsiaTheme="minorEastAsia"/>
        </w:rPr>
        <w:t xml:space="preserve"> d. Destillats: 100%, Alkoholgehalt: 18%, Etikett: 4,9%</w:t>
      </w:r>
    </w:p>
    <w:p w:rsidR="007D0729" w:rsidRDefault="007D0729" w:rsidP="007D0729">
      <w:pPr>
        <w:tabs>
          <w:tab w:val="left" w:pos="1701"/>
          <w:tab w:val="left" w:pos="1985"/>
        </w:tabs>
        <w:ind w:left="1980" w:hanging="1980"/>
        <w:rPr>
          <w:rFonts w:eastAsiaTheme="minorEastAsia"/>
        </w:rPr>
      </w:pPr>
      <w:r>
        <w:rPr>
          <w:rFonts w:eastAsiaTheme="minorEastAsia"/>
        </w:rPr>
        <w:t xml:space="preserve">Entsorgung: </w:t>
      </w:r>
      <w:r>
        <w:rPr>
          <w:rFonts w:eastAsiaTheme="minorEastAsia"/>
        </w:rPr>
        <w:tab/>
      </w:r>
      <w:r>
        <w:rPr>
          <w:rFonts w:eastAsiaTheme="minorEastAsia"/>
        </w:rPr>
        <w:tab/>
      </w:r>
      <w:r>
        <w:rPr>
          <w:rFonts w:eastAsiaTheme="minorEastAsia"/>
        </w:rPr>
        <w:tab/>
        <w:t>Die Lösungen können in den Abfluss gegeben werden.</w:t>
      </w:r>
    </w:p>
    <w:p w:rsidR="007D0729" w:rsidRPr="00B937A2" w:rsidRDefault="007D0729" w:rsidP="007D0729">
      <w:pPr>
        <w:spacing w:line="276" w:lineRule="auto"/>
        <w:ind w:left="1980" w:hanging="1980"/>
        <w:jc w:val="left"/>
        <w:rPr>
          <w:rFonts w:asciiTheme="majorHAnsi" w:hAnsiTheme="majorHAnsi"/>
        </w:rPr>
      </w:pPr>
      <w:r>
        <w:t>Literatur:</w:t>
      </w:r>
      <w:r>
        <w:tab/>
      </w:r>
      <w:proofErr w:type="spellStart"/>
      <w:r>
        <w:t>Asselborn</w:t>
      </w:r>
      <w:proofErr w:type="spellEnd"/>
      <w:r>
        <w:t xml:space="preserve"> W. u.a. (Hrsg.), Chemie heute- Sekundarstufe II, </w:t>
      </w:r>
      <w:proofErr w:type="spellStart"/>
      <w:r>
        <w:t>Schroedel</w:t>
      </w:r>
      <w:proofErr w:type="spellEnd"/>
      <w:r>
        <w:t xml:space="preserve"> Verlag 2006, S.251.</w:t>
      </w:r>
    </w:p>
    <w:p w:rsidR="007D0729" w:rsidRPr="006E32AF" w:rsidRDefault="008E076B" w:rsidP="007D0729">
      <w:pPr>
        <w:tabs>
          <w:tab w:val="left" w:pos="1701"/>
          <w:tab w:val="left" w:pos="1985"/>
        </w:tabs>
        <w:ind w:left="1980" w:hanging="1980"/>
        <w:rPr>
          <w:rFonts w:eastAsiaTheme="minorEastAsia"/>
        </w:rPr>
      </w:pPr>
      <w:r w:rsidRPr="008E076B">
        <w:pict>
          <v:shape id="_x0000_s1028" type="#_x0000_t202" style="width:462.45pt;height:248.95pt;mso-position-horizontal-relative:char;mso-position-vertical-relative:line;mso-width-relative:margin;mso-height-relative:margin" fillcolor="white [3201]" strokecolor="#c0504d [3205]" strokeweight="1pt">
            <v:stroke dashstyle="dash"/>
            <v:shadow color="#868686"/>
            <v:textbox style="mso-next-textbox:#_x0000_s1028">
              <w:txbxContent>
                <w:p w:rsidR="007D0729" w:rsidRDefault="007D0729" w:rsidP="007D0729">
                  <w:r>
                    <w:t xml:space="preserve">Die Gründe für die Fehler, die in diesem Versuch auftreten, lassen sich gut mit den </w:t>
                  </w:r>
                  <w:r>
                    <w:br/>
                  </w:r>
                  <w:proofErr w:type="spellStart"/>
                  <w:r>
                    <w:t>SuS</w:t>
                  </w:r>
                  <w:proofErr w:type="spellEnd"/>
                  <w:r>
                    <w:t xml:space="preserve"> auswerten. Insbesondere die Dichte des Ethanols, die niedriger ist als die einer 100%-</w:t>
                  </w:r>
                  <w:proofErr w:type="spellStart"/>
                  <w:r>
                    <w:t>Ethanollösung</w:t>
                  </w:r>
                  <w:proofErr w:type="spellEnd"/>
                  <w:r>
                    <w:t xml:space="preserve"> ist, deutet drauf hin, dass Stoffe in den Getränken vorliegen, die eine geringere Dichte als Ethanol haben und auch einen niedrigeren Siedepunkt. Dadurch wird die Auswertung verfälscht. Zudem wurde bei der Durchführung immer nur bis ca. 98 °C erhitzt, wodurch kaum Wasser in das Destillat gelangt sein sollte; eventuell wäre für die </w:t>
                  </w:r>
                  <w:proofErr w:type="spellStart"/>
                  <w:r>
                    <w:t>SuS</w:t>
                  </w:r>
                  <w:proofErr w:type="spellEnd"/>
                  <w:r>
                    <w:t xml:space="preserve"> eine Destillation darüber hinaus sinnvoll, um die Dichtekurve des Ethanol auch wirklich anwenden zu können. </w:t>
                  </w:r>
                </w:p>
                <w:p w:rsidR="007D0729" w:rsidRPr="00574DE3" w:rsidRDefault="007D0729" w:rsidP="007D0729">
                  <w:r>
                    <w:t>Im Unterricht kann die Destillation in Gruppen durchgeführt werden, die jeweils unterschiedliche alkoholische Getränke untersuchen. Dafür sollte jedoch eine Doppelstunde genutzt werden, da die Destillation recht lange dauert. Zudem sollten Aufgaben für die Wartezeit bei der Destillation gestellt werden (vgl. Arbeitsblatt). Bei der Destillation von Bier sollte etwas Gerbsäure hinzugegeben werden, um das Aufschäumen des Bieres zu verringern.</w:t>
                  </w:r>
                </w:p>
              </w:txbxContent>
            </v:textbox>
            <w10:wrap type="none"/>
            <w10:anchorlock/>
          </v:shape>
        </w:pict>
      </w:r>
    </w:p>
    <w:p w:rsidR="004465A0" w:rsidRDefault="004465A0"/>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E2" w:rsidRDefault="00D217E2" w:rsidP="00E42A4F">
      <w:pPr>
        <w:spacing w:after="0" w:line="240" w:lineRule="auto"/>
      </w:pPr>
      <w:r>
        <w:separator/>
      </w:r>
    </w:p>
  </w:endnote>
  <w:endnote w:type="continuationSeparator" w:id="0">
    <w:p w:rsidR="00D217E2" w:rsidRDefault="00D217E2" w:rsidP="00E42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E2" w:rsidRDefault="00D217E2" w:rsidP="00E42A4F">
      <w:pPr>
        <w:spacing w:after="0" w:line="240" w:lineRule="auto"/>
      </w:pPr>
      <w:r>
        <w:separator/>
      </w:r>
    </w:p>
  </w:footnote>
  <w:footnote w:type="continuationSeparator" w:id="0">
    <w:p w:rsidR="00D217E2" w:rsidRDefault="00D217E2" w:rsidP="00E42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E42A4F" w:rsidRDefault="00E42A4F" w:rsidP="00E42A4F">
        <w:pPr>
          <w:pStyle w:val="Kopfzeile"/>
          <w:tabs>
            <w:tab w:val="left" w:pos="0"/>
            <w:tab w:val="left" w:pos="284"/>
          </w:tabs>
          <w:jc w:val="right"/>
          <w:rPr>
            <w:rFonts w:asciiTheme="majorHAnsi" w:hAnsiTheme="majorHAnsi"/>
            <w:sz w:val="20"/>
            <w:szCs w:val="20"/>
          </w:rPr>
        </w:pPr>
        <w:fldSimple w:instr=" STYLEREF  &quot;Überschrift 1&quot;  \* MERGEFORMAT ">
          <w:r w:rsidRPr="00E42A4F">
            <w:rPr>
              <w:b/>
              <w:bCs/>
              <w:noProof/>
            </w:rPr>
            <w:t>V 5 – Alkoholgehaltsbestimmung von Getränken</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E42A4F" w:rsidRDefault="00E42A4F" w:rsidP="00E42A4F">
    <w:pPr>
      <w:pStyle w:val="Kopfzeile"/>
      <w:rPr>
        <w:rFonts w:asciiTheme="majorHAnsi" w:hAnsiTheme="majorHAnsi"/>
        <w:sz w:val="20"/>
        <w:szCs w:val="20"/>
      </w:rPr>
    </w:pPr>
    <w:r w:rsidRPr="004D3204">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60288" o:connectortype="straight"/>
      </w:pict>
    </w:r>
  </w:p>
  <w:p w:rsidR="00E42A4F" w:rsidRDefault="00E42A4F" w:rsidP="00E42A4F">
    <w:pPr>
      <w:pStyle w:val="Kopfzeile"/>
    </w:pPr>
  </w:p>
  <w:p w:rsidR="00E42A4F" w:rsidRPr="00E42A4F" w:rsidRDefault="00E42A4F" w:rsidP="00E42A4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7D0729"/>
    <w:rsid w:val="00293ED5"/>
    <w:rsid w:val="004365CD"/>
    <w:rsid w:val="004465A0"/>
    <w:rsid w:val="007D0729"/>
    <w:rsid w:val="008E076B"/>
    <w:rsid w:val="00D217E2"/>
    <w:rsid w:val="00DC7166"/>
    <w:rsid w:val="00E42A4F"/>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72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D072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D072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D072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D07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D07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D07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07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07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07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072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D072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D072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D072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D072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D072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072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072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072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D0729"/>
    <w:pPr>
      <w:spacing w:line="240" w:lineRule="auto"/>
    </w:pPr>
    <w:rPr>
      <w:bCs/>
      <w:color w:val="auto"/>
      <w:sz w:val="18"/>
      <w:szCs w:val="18"/>
    </w:rPr>
  </w:style>
  <w:style w:type="paragraph" w:styleId="Textkrper-Zeileneinzug">
    <w:name w:val="Body Text Indent"/>
    <w:basedOn w:val="Standard"/>
    <w:link w:val="Textkrper-ZeileneinzugZchn"/>
    <w:uiPriority w:val="99"/>
    <w:semiHidden/>
    <w:unhideWhenUsed/>
    <w:rsid w:val="007D0729"/>
    <w:pPr>
      <w:spacing w:after="120"/>
      <w:ind w:left="283"/>
    </w:pPr>
  </w:style>
  <w:style w:type="character" w:customStyle="1" w:styleId="Textkrper-ZeileneinzugZchn">
    <w:name w:val="Textkörper-Zeileneinzug Zchn"/>
    <w:basedOn w:val="Absatz-Standardschriftart"/>
    <w:link w:val="Textkrper-Zeileneinzug"/>
    <w:uiPriority w:val="99"/>
    <w:semiHidden/>
    <w:rsid w:val="007D0729"/>
    <w:rPr>
      <w:rFonts w:ascii="Cambria" w:hAnsi="Cambria"/>
      <w:color w:val="1D1B11" w:themeColor="background2" w:themeShade="1A"/>
    </w:rPr>
  </w:style>
  <w:style w:type="paragraph" w:styleId="Textkrper-Erstzeileneinzug2">
    <w:name w:val="Body Text First Indent 2"/>
    <w:basedOn w:val="Textkrper-Zeileneinzug"/>
    <w:link w:val="Textkrper-Erstzeileneinzug2Zchn"/>
    <w:uiPriority w:val="99"/>
    <w:unhideWhenUsed/>
    <w:rsid w:val="007D0729"/>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7D0729"/>
  </w:style>
  <w:style w:type="paragraph" w:styleId="Sprechblasentext">
    <w:name w:val="Balloon Text"/>
    <w:basedOn w:val="Standard"/>
    <w:link w:val="SprechblasentextZchn"/>
    <w:uiPriority w:val="99"/>
    <w:semiHidden/>
    <w:unhideWhenUsed/>
    <w:rsid w:val="007D07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729"/>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E42A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42A4F"/>
    <w:rPr>
      <w:rFonts w:ascii="Cambria" w:hAnsi="Cambria"/>
      <w:color w:val="1D1B11" w:themeColor="background2" w:themeShade="1A"/>
    </w:rPr>
  </w:style>
  <w:style w:type="paragraph" w:styleId="Fuzeile">
    <w:name w:val="footer"/>
    <w:basedOn w:val="Standard"/>
    <w:link w:val="FuzeileZchn"/>
    <w:uiPriority w:val="99"/>
    <w:semiHidden/>
    <w:unhideWhenUsed/>
    <w:rsid w:val="00E42A4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42A4F"/>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482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E8D24-1DE8-4195-9BAE-48C88EB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1879</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2013-08-13T18:30:00Z</dcterms:created>
  <dcterms:modified xsi:type="dcterms:W3CDTF">2013-08-14T18:34:00Z</dcterms:modified>
</cp:coreProperties>
</file>