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2C" w:rsidRDefault="00D9672C" w:rsidP="00D9672C">
      <w:pPr>
        <w:pStyle w:val="berschrift2"/>
        <w:numPr>
          <w:ilvl w:val="0"/>
          <w:numId w:val="0"/>
        </w:numPr>
        <w:ind w:left="576"/>
      </w:pPr>
      <w:bookmarkStart w:id="0" w:name="_Toc364011667"/>
      <w:r>
        <w:t>V 6 – Nachweis von Calcium in Mineralwasser</w:t>
      </w:r>
      <w:bookmarkEnd w:id="0"/>
    </w:p>
    <w:p w:rsidR="00D9672C" w:rsidRDefault="00D9672C" w:rsidP="00D9672C">
      <w:r>
        <w:rPr>
          <w:noProof/>
          <w:lang w:eastAsia="de-DE"/>
        </w:rPr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width:462.45pt;height:46.9pt;mso-position-horizontal-relative:char;mso-position-vertical-relative:line;mso-width-relative:margin;mso-height-relative:margin" fillcolor="white [3201]" strokecolor="#4bacc6 [3208]" strokeweight="1pt">
            <v:stroke dashstyle="dash"/>
            <v:shadow color="#868686"/>
            <v:textbox style="mso-next-textbox:#_x0000_s1043">
              <w:txbxContent>
                <w:p w:rsidR="00D9672C" w:rsidRPr="0099242C" w:rsidRDefault="00D9672C" w:rsidP="00D9672C">
                  <w:pPr>
                    <w:rPr>
                      <w:color w:val="auto"/>
                    </w:rPr>
                  </w:pPr>
                  <w:r w:rsidRPr="0099242C">
                    <w:rPr>
                      <w:color w:val="auto"/>
                    </w:rPr>
                    <w:t>In diesem Experiment wird Calcium mit Schwefelsäure als Calciumsulfat gefällt. Die SuS sollten bereits Vorwissen zum Thema Löslichkeit von Salzen und Fällungsreaktionen haben.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D9672C" w:rsidRPr="009C5E28" w:rsidTr="00F04CAB">
        <w:tc>
          <w:tcPr>
            <w:tcW w:w="9322" w:type="dxa"/>
            <w:gridSpan w:val="9"/>
            <w:shd w:val="clear" w:color="auto" w:fill="4F81BD"/>
            <w:vAlign w:val="center"/>
          </w:tcPr>
          <w:p w:rsidR="00D9672C" w:rsidRPr="009C5E28" w:rsidRDefault="00D9672C" w:rsidP="00F04CAB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D9672C" w:rsidRPr="009C5E28" w:rsidTr="00F04CAB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9672C" w:rsidRPr="009C5E28" w:rsidRDefault="00D9672C" w:rsidP="00F04CAB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Verd. Schwefelsäure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9672C" w:rsidRPr="009C5E28" w:rsidRDefault="00D9672C" w:rsidP="00F04CAB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t>314-290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9672C" w:rsidRPr="009C5E28" w:rsidRDefault="00D9672C" w:rsidP="00F04CAB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280-301+330+331-305+351+338-309+310</w:t>
            </w:r>
          </w:p>
        </w:tc>
      </w:tr>
      <w:tr w:rsidR="00D9672C" w:rsidRPr="009C5E28" w:rsidTr="00F04CAB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9672C" w:rsidRDefault="00D9672C" w:rsidP="00F04CAB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Mineralwasser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9672C" w:rsidRPr="009C5E28" w:rsidRDefault="00D9672C" w:rsidP="00F04CAB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9672C" w:rsidRPr="009C5E28" w:rsidRDefault="00D9672C" w:rsidP="00F04CAB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-</w:t>
            </w:r>
          </w:p>
        </w:tc>
      </w:tr>
      <w:tr w:rsidR="00D9672C" w:rsidRPr="009C5E28" w:rsidTr="00F04CAB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9672C" w:rsidRPr="009C5E28" w:rsidRDefault="00D9672C" w:rsidP="00F04CA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04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9672C" w:rsidRPr="009C5E28" w:rsidRDefault="00D9672C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05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9672C" w:rsidRPr="009C5E28" w:rsidRDefault="00D9672C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06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9672C" w:rsidRPr="009C5E28" w:rsidRDefault="00D9672C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07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9672C" w:rsidRPr="009C5E28" w:rsidRDefault="00D9672C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08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9672C" w:rsidRPr="009C5E28" w:rsidRDefault="00D9672C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09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9672C" w:rsidRPr="009C5E28" w:rsidRDefault="00D9672C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10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9672C" w:rsidRPr="009C5E28" w:rsidRDefault="00D9672C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111" name="Grafik 44" descr="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izend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9672C" w:rsidRPr="009C5E28" w:rsidRDefault="00D9672C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672C" w:rsidRDefault="00D9672C" w:rsidP="00D9672C">
      <w:pPr>
        <w:tabs>
          <w:tab w:val="left" w:pos="1701"/>
          <w:tab w:val="left" w:pos="1985"/>
        </w:tabs>
        <w:ind w:left="1980" w:hanging="1980"/>
      </w:pPr>
    </w:p>
    <w:p w:rsidR="00D9672C" w:rsidRDefault="00D9672C" w:rsidP="00D9672C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Reagenzglas, Pasteurpipetten</w:t>
      </w:r>
    </w:p>
    <w:p w:rsidR="00D9672C" w:rsidRPr="00ED07C2" w:rsidRDefault="00D9672C" w:rsidP="00D9672C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verd. Schwefelsäure, Mineralwasser</w:t>
      </w:r>
    </w:p>
    <w:p w:rsidR="00D9672C" w:rsidRDefault="00D9672C" w:rsidP="00D9672C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>Es wird circa 1 ml des Mineralwassers in ein Reagenzglas gefüllt und mit verd. Schwefelsäure versetzt.</w:t>
      </w:r>
    </w:p>
    <w:p w:rsidR="00D9672C" w:rsidRDefault="00D9672C" w:rsidP="00D9672C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Bei der Zugabe von verd. Schwefelsäure bildet sich ein weißer Niede</w:t>
      </w:r>
      <w:r>
        <w:t>r</w:t>
      </w:r>
      <w:r>
        <w:t>schlag.</w:t>
      </w:r>
    </w:p>
    <w:p w:rsidR="00D9672C" w:rsidRDefault="00D9672C" w:rsidP="00D9672C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2369389" cy="1777042"/>
            <wp:effectExtent l="19050" t="0" r="0" b="0"/>
            <wp:docPr id="113" name="Grafik 38" descr="WP_001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001345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9419" cy="177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72C" w:rsidRDefault="00D9672C" w:rsidP="00D9672C">
      <w:pPr>
        <w:pStyle w:val="Beschriftung"/>
        <w:jc w:val="center"/>
      </w:pPr>
      <w:r>
        <w:t xml:space="preserve">Abbildung </w:t>
      </w:r>
      <w:fldSimple w:instr=" SEQ Abbildung \* ARABIC ">
        <w:r>
          <w:rPr>
            <w:noProof/>
          </w:rPr>
          <w:t>6</w:t>
        </w:r>
      </w:fldSimple>
      <w:r>
        <w:t>: gebildeter Niederschlag</w:t>
      </w:r>
    </w:p>
    <w:p w:rsidR="00D9672C" w:rsidRDefault="00D9672C" w:rsidP="00D9672C">
      <w:pPr>
        <w:tabs>
          <w:tab w:val="left" w:pos="1701"/>
          <w:tab w:val="left" w:pos="1985"/>
        </w:tabs>
        <w:ind w:left="1980" w:hanging="1980"/>
      </w:pPr>
      <w:r w:rsidRPr="00BC28B4">
        <w:t>Deutung:</w:t>
      </w:r>
      <w:r>
        <w:tab/>
      </w:r>
      <w:r>
        <w:tab/>
        <w:t>Durch die Zugabe von verd. Schwefelsäure wurde das Löslichkeitsprodukt von Calciumsulfat überschritten, wodurch Calciumsulfat als schwerlösl</w:t>
      </w:r>
      <w:r>
        <w:t>i</w:t>
      </w:r>
      <w:r>
        <w:t>cher Niederschlag ausfällt.</w:t>
      </w:r>
    </w:p>
    <w:p w:rsidR="00D9672C" w:rsidRDefault="00D9672C" w:rsidP="00D9672C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tab/>
      </w:r>
      <w: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Ca</m:t>
            </m:r>
          </m:e>
          <m:sub>
            <m:r>
              <w:rPr>
                <w:rFonts w:ascii="Cambria Math" w:hAnsi="Cambria Math"/>
              </w:rPr>
              <m:t>(aq)</m:t>
            </m:r>
          </m:sub>
          <m:sup>
            <m:r>
              <w:rPr>
                <w:rFonts w:ascii="Cambria Math" w:hAnsi="Cambria Math"/>
              </w:rPr>
              <m:t>2+</m:t>
            </m:r>
          </m:sup>
        </m:sSubSup>
        <m:r>
          <w:rPr>
            <w:rFonts w:ascii="Cambria Math" w:hAnsi="Cambria Math"/>
          </w:rPr>
          <m:t xml:space="preserve"> +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4 (aq)</m:t>
            </m:r>
          </m:sub>
          <m:sup>
            <m:r>
              <w:rPr>
                <w:rFonts w:ascii="Cambria Math" w:hAnsi="Cambria Math"/>
              </w:rPr>
              <m:t>2-</m:t>
            </m:r>
          </m:sup>
        </m:sSubSup>
        <m:r>
          <w:rPr>
            <w:rFonts w:ascii="Cambria Math" w:hAnsi="Cambria Math"/>
          </w:rPr>
          <m:t xml:space="preserve"> →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CaSO</m:t>
            </m:r>
          </m:e>
          <m:sub>
            <m:r>
              <w:rPr>
                <w:rFonts w:ascii="Cambria Math" w:hAnsi="Cambria Math"/>
              </w:rPr>
              <m:t>4 (s)</m:t>
            </m:r>
          </m:sub>
        </m:sSub>
        <m:r>
          <w:rPr>
            <w:rFonts w:ascii="Cambria Math" w:hAnsi="Cambria Math"/>
          </w:rPr>
          <m:t>↓</m:t>
        </m:r>
      </m:oMath>
      <w:r>
        <w:rPr>
          <w:rFonts w:eastAsiaTheme="minorEastAsia"/>
        </w:rPr>
        <w:tab/>
      </w:r>
    </w:p>
    <w:p w:rsidR="00D9672C" w:rsidRPr="0099242C" w:rsidRDefault="00D9672C" w:rsidP="00D9672C">
      <w:pPr>
        <w:rPr>
          <w:color w:val="1F497D" w:themeColor="text2"/>
        </w:rPr>
      </w:pPr>
      <w:r>
        <w:rPr>
          <w:rFonts w:eastAsiaTheme="minorEastAsia"/>
        </w:rPr>
        <w:lastRenderedPageBreak/>
        <w:t>Entsorgung: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99242C">
        <w:rPr>
          <w:color w:val="auto"/>
        </w:rPr>
        <w:t xml:space="preserve">Nach der Neutralisation mit </w:t>
      </w:r>
      <w:r>
        <w:rPr>
          <w:color w:val="auto"/>
        </w:rPr>
        <w:t xml:space="preserve">verd. </w:t>
      </w:r>
      <w:r w:rsidRPr="0099242C">
        <w:rPr>
          <w:color w:val="auto"/>
        </w:rPr>
        <w:t xml:space="preserve">Natronlauge kann die Lösung in den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99242C">
        <w:rPr>
          <w:color w:val="auto"/>
        </w:rPr>
        <w:t>Ausguss gegeben werden</w:t>
      </w:r>
      <w:r w:rsidRPr="0099242C">
        <w:rPr>
          <w:color w:val="1F497D" w:themeColor="text2"/>
        </w:rPr>
        <w:t>.</w:t>
      </w:r>
    </w:p>
    <w:p w:rsidR="00D9672C" w:rsidRDefault="00D9672C" w:rsidP="00D9672C">
      <w:pPr>
        <w:tabs>
          <w:tab w:val="left" w:pos="1701"/>
          <w:tab w:val="left" w:pos="1985"/>
        </w:tabs>
        <w:ind w:left="1980" w:hanging="1980"/>
      </w:pPr>
      <w:r w:rsidRPr="00BC28B4">
        <w:t>Literatur:</w:t>
      </w:r>
      <w:r w:rsidRPr="00BC28B4">
        <w:tab/>
      </w:r>
      <w:r w:rsidRPr="00BC28B4">
        <w:tab/>
      </w:r>
      <w:r>
        <w:t>keine</w:t>
      </w:r>
    </w:p>
    <w:p w:rsidR="00571E98" w:rsidRPr="00D9672C" w:rsidRDefault="00D9672C" w:rsidP="00D9672C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 w:rsidRPr="00221D23">
        <w:pict>
          <v:shape id="_x0000_s1041" type="#_x0000_t202" style="width:462.45pt;height:43.0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41">
              <w:txbxContent>
                <w:p w:rsidR="00D9672C" w:rsidRPr="00DB2236" w:rsidRDefault="00D9672C" w:rsidP="00D9672C">
                  <w:r>
                    <w:t>Der Versuch kann auch mit Leitungswasser oder anderen Calcium-Ionen-haltigen Lösungen durchgeführt werden.</w:t>
                  </w:r>
                </w:p>
              </w:txbxContent>
            </v:textbox>
            <w10:wrap type="none"/>
            <w10:anchorlock/>
          </v:shape>
        </w:pict>
      </w:r>
    </w:p>
    <w:sectPr w:rsidR="00571E98" w:rsidRPr="00D9672C" w:rsidSect="008421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760C4"/>
    <w:rsid w:val="00007942"/>
    <w:rsid w:val="00065F38"/>
    <w:rsid w:val="000B2B21"/>
    <w:rsid w:val="00532490"/>
    <w:rsid w:val="006D58AC"/>
    <w:rsid w:val="007760C4"/>
    <w:rsid w:val="007A7EC8"/>
    <w:rsid w:val="008421E2"/>
    <w:rsid w:val="00A40FB1"/>
    <w:rsid w:val="00B31E74"/>
    <w:rsid w:val="00BF3520"/>
    <w:rsid w:val="00C5025D"/>
    <w:rsid w:val="00CA3692"/>
    <w:rsid w:val="00D65115"/>
    <w:rsid w:val="00D9672C"/>
    <w:rsid w:val="00DD213B"/>
    <w:rsid w:val="00E7230F"/>
    <w:rsid w:val="00EA281B"/>
    <w:rsid w:val="00ED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672C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9672C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672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9672C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9672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9672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9672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9672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9672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9672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9672C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9672C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9672C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967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967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967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967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967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967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D9672C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672C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840</Characters>
  <Application>Microsoft Office Word</Application>
  <DocSecurity>0</DocSecurity>
  <Lines>7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Prinzessin</dc:creator>
  <cp:lastModifiedBy>Prinzessin</cp:lastModifiedBy>
  <cp:revision>2</cp:revision>
  <dcterms:created xsi:type="dcterms:W3CDTF">2013-08-14T08:01:00Z</dcterms:created>
  <dcterms:modified xsi:type="dcterms:W3CDTF">2013-08-14T08:01:00Z</dcterms:modified>
</cp:coreProperties>
</file>