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6D" w:rsidRPr="00A451BE" w:rsidRDefault="00C4176D" w:rsidP="00C4176D">
      <w:pPr>
        <w:pStyle w:val="berschrift1"/>
        <w:numPr>
          <w:ilvl w:val="0"/>
          <w:numId w:val="0"/>
        </w:numPr>
        <w:ind w:left="432"/>
        <w:jc w:val="center"/>
        <w:rPr>
          <w:sz w:val="24"/>
          <w:szCs w:val="24"/>
        </w:rPr>
      </w:pPr>
      <w:bookmarkStart w:id="0" w:name="_Toc364011669"/>
      <w:r w:rsidRPr="00A451BE">
        <w:rPr>
          <w:sz w:val="24"/>
          <w:szCs w:val="24"/>
        </w:rPr>
        <w:t>Arbeitsblatt: Nachweisreaktionen der Halogenide in Alltagsprodukten</w:t>
      </w:r>
      <w:bookmarkEnd w:id="0"/>
    </w:p>
    <w:p w:rsidR="00C4176D" w:rsidRPr="00620D09" w:rsidRDefault="00C4176D" w:rsidP="00C4176D">
      <w:pPr>
        <w:rPr>
          <w:b/>
        </w:rPr>
      </w:pPr>
      <w:r w:rsidRPr="00620D09">
        <w:rPr>
          <w:b/>
        </w:rPr>
        <w:t>Versuch 1 - Nachweis von Iodid-Ionen in Speisesalz</w:t>
      </w:r>
    </w:p>
    <w:tbl>
      <w:tblPr>
        <w:tblW w:w="92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1"/>
        <w:gridCol w:w="1001"/>
        <w:gridCol w:w="1001"/>
        <w:gridCol w:w="1001"/>
        <w:gridCol w:w="1165"/>
        <w:gridCol w:w="985"/>
        <w:gridCol w:w="966"/>
        <w:gridCol w:w="1001"/>
        <w:gridCol w:w="1124"/>
      </w:tblGrid>
      <w:tr w:rsidR="00C4176D" w:rsidRPr="009C5E28" w:rsidTr="00F04CAB">
        <w:trPr>
          <w:trHeight w:val="193"/>
        </w:trPr>
        <w:tc>
          <w:tcPr>
            <w:tcW w:w="9244" w:type="dxa"/>
            <w:gridSpan w:val="9"/>
            <w:shd w:val="clear" w:color="auto" w:fill="4F81BD"/>
            <w:vAlign w:val="center"/>
          </w:tcPr>
          <w:p w:rsidR="00C4176D" w:rsidRPr="009C5E28" w:rsidRDefault="00C4176D" w:rsidP="00F04CA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C4176D" w:rsidRPr="009C5E28" w:rsidTr="00F04CAB">
        <w:trPr>
          <w:trHeight w:val="214"/>
        </w:trPr>
        <w:tc>
          <w:tcPr>
            <w:tcW w:w="300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Kaliumpermanganatlösung</w:t>
            </w:r>
          </w:p>
        </w:tc>
        <w:tc>
          <w:tcPr>
            <w:tcW w:w="3151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272-302-410</w:t>
            </w:r>
          </w:p>
        </w:tc>
        <w:tc>
          <w:tcPr>
            <w:tcW w:w="3091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210-273</w:t>
            </w:r>
          </w:p>
        </w:tc>
      </w:tr>
      <w:tr w:rsidR="00C4176D" w:rsidRPr="009C5E28" w:rsidTr="00F04CAB">
        <w:trPr>
          <w:trHeight w:val="214"/>
        </w:trPr>
        <w:tc>
          <w:tcPr>
            <w:tcW w:w="300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Default="00C4176D" w:rsidP="00F04CAB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Jodiertes Speisesalz</w:t>
            </w:r>
          </w:p>
        </w:tc>
        <w:tc>
          <w:tcPr>
            <w:tcW w:w="3151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091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P:-</w:t>
            </w:r>
          </w:p>
        </w:tc>
      </w:tr>
      <w:tr w:rsidR="00C4176D" w:rsidRPr="009C5E28" w:rsidTr="00F04CAB">
        <w:trPr>
          <w:trHeight w:val="214"/>
        </w:trPr>
        <w:tc>
          <w:tcPr>
            <w:tcW w:w="300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Default="00C4176D" w:rsidP="00F04CAB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Dest. Wasser</w:t>
            </w:r>
          </w:p>
        </w:tc>
        <w:tc>
          <w:tcPr>
            <w:tcW w:w="3151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091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C4176D" w:rsidRPr="009C5E28" w:rsidTr="00F04CAB">
        <w:trPr>
          <w:trHeight w:val="988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24" name="Grafik 50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25" name="Grafik 72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6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13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132" name="Grafik 78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76D" w:rsidRDefault="00C4176D" w:rsidP="00C4176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Reagenzgläser, Pasteurpipetten, Spatel</w:t>
      </w:r>
    </w:p>
    <w:p w:rsidR="00C4176D" w:rsidRDefault="00C4176D" w:rsidP="00C4176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jodiertes Speisesalz, verd. Kaliumpermanganatlösung, dest. Wasser</w:t>
      </w:r>
    </w:p>
    <w:p w:rsidR="00C4176D" w:rsidRDefault="00C4176D" w:rsidP="00C4176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In einem Reagenzglas werden 3 Spatelspitzen Speisesalz in dest. Wasser gelöst. Anschließend gibt man 1 Tropfen verd. Kaliumpermanganatlösung hinzu. Die Chemikalien werden nach dem Versuch in den ausstehenden Sammelbehälter gegeben.</w:t>
      </w:r>
    </w:p>
    <w:p w:rsidR="00C4176D" w:rsidRPr="00620D09" w:rsidRDefault="00C4176D" w:rsidP="00C4176D">
      <w:pPr>
        <w:rPr>
          <w:b/>
        </w:rPr>
      </w:pPr>
      <w:r w:rsidRPr="00620D09">
        <w:rPr>
          <w:b/>
        </w:rPr>
        <w:t>Versuch 2 - Nachweis von Chlorid-Ionen in Deodorant</w:t>
      </w:r>
    </w:p>
    <w:tbl>
      <w:tblPr>
        <w:tblW w:w="92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998"/>
        <w:gridCol w:w="998"/>
        <w:gridCol w:w="1000"/>
        <w:gridCol w:w="998"/>
        <w:gridCol w:w="1163"/>
        <w:gridCol w:w="984"/>
        <w:gridCol w:w="966"/>
        <w:gridCol w:w="998"/>
        <w:gridCol w:w="1123"/>
      </w:tblGrid>
      <w:tr w:rsidR="00C4176D" w:rsidRPr="009C5E28" w:rsidTr="00F04CAB">
        <w:trPr>
          <w:trHeight w:val="322"/>
        </w:trPr>
        <w:tc>
          <w:tcPr>
            <w:tcW w:w="9228" w:type="dxa"/>
            <w:gridSpan w:val="9"/>
            <w:shd w:val="clear" w:color="auto" w:fill="4F81BD"/>
            <w:vAlign w:val="center"/>
          </w:tcPr>
          <w:p w:rsidR="00C4176D" w:rsidRPr="009C5E28" w:rsidRDefault="00C4176D" w:rsidP="00F04CA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C4176D" w:rsidRPr="009C5E28" w:rsidTr="00F04CAB">
        <w:trPr>
          <w:trHeight w:val="357"/>
        </w:trPr>
        <w:tc>
          <w:tcPr>
            <w:tcW w:w="299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284548" w:rsidRDefault="00C4176D" w:rsidP="00F04CAB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4548">
              <w:rPr>
                <w:sz w:val="20"/>
                <w:szCs w:val="20"/>
              </w:rPr>
              <w:t>Silbernitrat-Lösung</w:t>
            </w:r>
          </w:p>
        </w:tc>
        <w:tc>
          <w:tcPr>
            <w:tcW w:w="3145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284548" w:rsidRDefault="00C4176D" w:rsidP="00F04CAB">
            <w:pPr>
              <w:spacing w:after="0"/>
              <w:jc w:val="center"/>
              <w:rPr>
                <w:sz w:val="20"/>
                <w:szCs w:val="20"/>
              </w:rPr>
            </w:pPr>
            <w:r w:rsidRPr="00284548">
              <w:rPr>
                <w:sz w:val="20"/>
                <w:szCs w:val="20"/>
              </w:rPr>
              <w:t>H: 272-314-410</w:t>
            </w:r>
          </w:p>
        </w:tc>
        <w:tc>
          <w:tcPr>
            <w:tcW w:w="3087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4176D" w:rsidRPr="00284548" w:rsidRDefault="00C4176D" w:rsidP="00F04CAB">
            <w:pPr>
              <w:spacing w:after="0"/>
              <w:jc w:val="center"/>
              <w:rPr>
                <w:sz w:val="20"/>
                <w:szCs w:val="20"/>
              </w:rPr>
            </w:pPr>
            <w:r w:rsidRPr="00284548">
              <w:rPr>
                <w:sz w:val="20"/>
                <w:szCs w:val="20"/>
              </w:rPr>
              <w:t>P: 273-280-301+330+331-305+351+338</w:t>
            </w:r>
          </w:p>
        </w:tc>
      </w:tr>
      <w:tr w:rsidR="00C4176D" w:rsidRPr="009C5E28" w:rsidTr="00F04CAB">
        <w:trPr>
          <w:trHeight w:val="354"/>
        </w:trPr>
        <w:tc>
          <w:tcPr>
            <w:tcW w:w="2996" w:type="dxa"/>
            <w:gridSpan w:val="3"/>
            <w:shd w:val="clear" w:color="auto" w:fill="auto"/>
            <w:vAlign w:val="center"/>
          </w:tcPr>
          <w:p w:rsidR="00C4176D" w:rsidRPr="00284548" w:rsidRDefault="00C4176D" w:rsidP="00F04CAB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284548">
              <w:rPr>
                <w:color w:val="auto"/>
                <w:sz w:val="20"/>
                <w:szCs w:val="20"/>
              </w:rPr>
              <w:t>verd. Salpetersäure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C4176D" w:rsidRPr="00284548" w:rsidRDefault="00C4176D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284548">
              <w:rPr>
                <w:sz w:val="20"/>
                <w:szCs w:val="20"/>
              </w:rPr>
              <w:t>H: 314-290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C4176D" w:rsidRPr="00284548" w:rsidRDefault="00C4176D" w:rsidP="00F04CAB">
            <w:pPr>
              <w:pStyle w:val="Beschriftung"/>
              <w:spacing w:after="0" w:line="360" w:lineRule="auto"/>
              <w:jc w:val="center"/>
              <w:rPr>
                <w:sz w:val="20"/>
                <w:szCs w:val="20"/>
              </w:rPr>
            </w:pPr>
            <w:r w:rsidRPr="00284548">
              <w:rPr>
                <w:sz w:val="20"/>
                <w:szCs w:val="20"/>
              </w:rPr>
              <w:t>P: 260-280-303+361+353+305+351+338</w:t>
            </w:r>
          </w:p>
        </w:tc>
      </w:tr>
      <w:tr w:rsidR="00C4176D" w:rsidRPr="009C5E28" w:rsidTr="00F04CAB">
        <w:trPr>
          <w:trHeight w:val="866"/>
        </w:trPr>
        <w:tc>
          <w:tcPr>
            <w:tcW w:w="9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34" name="Grafik 10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40" name="Grafik 9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4176D" w:rsidRPr="009C5E28" w:rsidRDefault="00C4176D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141" name="Grafik 11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76D" w:rsidRDefault="00C4176D" w:rsidP="00C4176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Pasteurpipette</w:t>
      </w:r>
    </w:p>
    <w:p w:rsidR="00C4176D" w:rsidRPr="00ED07C2" w:rsidRDefault="00C4176D" w:rsidP="00C4176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Deodorant, Silbernitrat-Lösung, verd. Salpetersäure</w:t>
      </w:r>
    </w:p>
    <w:p w:rsidR="00C4176D" w:rsidRPr="00620D09" w:rsidRDefault="00C4176D" w:rsidP="00C4176D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7.7pt;margin-top:81.7pt;width:442.85pt;height:0;z-index:251660288" o:connectortype="straight"/>
        </w:pict>
      </w:r>
      <w:r>
        <w:t xml:space="preserve">Durchführung: </w:t>
      </w:r>
      <w:r>
        <w:tab/>
      </w:r>
      <w:r>
        <w:tab/>
      </w:r>
      <w:r>
        <w:tab/>
        <w:t>Deodorant wird in ein Reagenzglas gesprüht, bis sich etwas Flüssigkeit gebildet hat. Nun wird circa 1 ml dest. Wasser hinzugegeben. Anschließend werden mit der Pasteurpipette 3 Tropfen Silbernitrat-Lösung und danach 5 Tropfen verd. Salpetersäure hinzugefügt. Die Chemikalien werden nach dem Versuch in den ausstehenden Sammelbehälter gegeben.</w:t>
      </w:r>
    </w:p>
    <w:p w:rsidR="00C4176D" w:rsidRPr="00620D09" w:rsidRDefault="00C4176D" w:rsidP="00C4176D">
      <w:pPr>
        <w:rPr>
          <w:color w:val="auto"/>
        </w:rPr>
      </w:pPr>
      <w:r w:rsidRPr="00620D09">
        <w:rPr>
          <w:color w:val="auto"/>
        </w:rPr>
        <w:t>1. Aufgabe: Führe d</w:t>
      </w:r>
      <w:r>
        <w:rPr>
          <w:color w:val="auto"/>
        </w:rPr>
        <w:t>ie</w:t>
      </w:r>
      <w:r w:rsidRPr="00620D09">
        <w:rPr>
          <w:color w:val="auto"/>
        </w:rPr>
        <w:t xml:space="preserve"> Versuch</w:t>
      </w:r>
      <w:r>
        <w:rPr>
          <w:color w:val="auto"/>
        </w:rPr>
        <w:t>e</w:t>
      </w:r>
      <w:r w:rsidRPr="00620D09">
        <w:rPr>
          <w:color w:val="auto"/>
        </w:rPr>
        <w:t xml:space="preserve"> </w:t>
      </w:r>
      <w:r>
        <w:rPr>
          <w:color w:val="auto"/>
        </w:rPr>
        <w:t>"</w:t>
      </w:r>
      <w:r w:rsidRPr="00620D09">
        <w:rPr>
          <w:color w:val="auto"/>
        </w:rPr>
        <w:t>Nachweis von Chlorid-Ionen in Deodorant</w:t>
      </w:r>
      <w:r>
        <w:rPr>
          <w:color w:val="auto"/>
        </w:rPr>
        <w:t>"</w:t>
      </w:r>
      <w:r w:rsidRPr="00620D09">
        <w:rPr>
          <w:color w:val="auto"/>
        </w:rPr>
        <w:t xml:space="preserve"> und </w:t>
      </w:r>
      <w:r>
        <w:rPr>
          <w:color w:val="auto"/>
        </w:rPr>
        <w:t>"</w:t>
      </w:r>
      <w:r w:rsidRPr="00620D09">
        <w:rPr>
          <w:color w:val="auto"/>
        </w:rPr>
        <w:t>Nachweis von Iodid-Ionen in Speisesalz</w:t>
      </w:r>
      <w:r>
        <w:rPr>
          <w:color w:val="auto"/>
        </w:rPr>
        <w:t>"</w:t>
      </w:r>
      <w:r w:rsidRPr="00620D09">
        <w:rPr>
          <w:color w:val="auto"/>
        </w:rPr>
        <w:t xml:space="preserve"> durch. Notiere deine Beobachtungen. </w:t>
      </w:r>
    </w:p>
    <w:p w:rsidR="00571E98" w:rsidRPr="00C4176D" w:rsidRDefault="00C4176D">
      <w:pPr>
        <w:rPr>
          <w:color w:val="auto"/>
        </w:rPr>
      </w:pPr>
      <w:r w:rsidRPr="00620D09">
        <w:rPr>
          <w:color w:val="auto"/>
        </w:rPr>
        <w:t>2. Aufgabe: Vergleiche beide Versuche dahingehend, welche Reaktionsarten zu Grunde liegen. Stelle hierzu entsprechende Reaktionsgleichungen auf.</w:t>
      </w:r>
    </w:p>
    <w:sectPr w:rsidR="00571E98" w:rsidRPr="00C4176D" w:rsidSect="00C41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0C4"/>
    <w:rsid w:val="00007942"/>
    <w:rsid w:val="00065F38"/>
    <w:rsid w:val="000B2B21"/>
    <w:rsid w:val="00532490"/>
    <w:rsid w:val="006D58AC"/>
    <w:rsid w:val="007760C4"/>
    <w:rsid w:val="007A7EC8"/>
    <w:rsid w:val="008421E2"/>
    <w:rsid w:val="00A40FB1"/>
    <w:rsid w:val="00B31E74"/>
    <w:rsid w:val="00BF3520"/>
    <w:rsid w:val="00C17BB4"/>
    <w:rsid w:val="00C4176D"/>
    <w:rsid w:val="00C5025D"/>
    <w:rsid w:val="00CA3692"/>
    <w:rsid w:val="00D65115"/>
    <w:rsid w:val="00D7500E"/>
    <w:rsid w:val="00D9672C"/>
    <w:rsid w:val="00E7230F"/>
    <w:rsid w:val="00EA281B"/>
    <w:rsid w:val="00E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176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176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176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176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76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76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76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76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76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76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176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176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176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417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17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417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417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417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417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4176D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76D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2</cp:revision>
  <dcterms:created xsi:type="dcterms:W3CDTF">2013-08-14T08:05:00Z</dcterms:created>
  <dcterms:modified xsi:type="dcterms:W3CDTF">2013-08-14T08:05:00Z</dcterms:modified>
</cp:coreProperties>
</file>