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96316692"/>
    <w:p w:rsidR="0044569E" w:rsidRPr="00CE131A" w:rsidRDefault="0044569E" w:rsidP="006E2971">
      <w:pPr>
        <w:pStyle w:val="berschrift2"/>
        <w:numPr>
          <w:ilvl w:val="0"/>
          <w:numId w:val="0"/>
        </w:numPr>
        <w:ind w:left="576" w:hanging="576"/>
      </w:pPr>
      <w:r w:rsidRPr="00CE131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D87B5" wp14:editId="65BC153A">
                <wp:simplePos x="0" y="0"/>
                <wp:positionH relativeFrom="column">
                  <wp:posOffset>-55245</wp:posOffset>
                </wp:positionH>
                <wp:positionV relativeFrom="paragraph">
                  <wp:posOffset>765810</wp:posOffset>
                </wp:positionV>
                <wp:extent cx="5873115" cy="770890"/>
                <wp:effectExtent l="0" t="0" r="13335" b="10160"/>
                <wp:wrapSquare wrapText="bothSides"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708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569E" w:rsidRPr="009D33FA" w:rsidRDefault="0044569E" w:rsidP="0044569E">
                            <w:pPr>
                              <w:rPr>
                                <w:color w:val="auto"/>
                              </w:rPr>
                            </w:pPr>
                            <w:r w:rsidRPr="009D33FA">
                              <w:rPr>
                                <w:color w:val="auto"/>
                              </w:rPr>
                              <w:t>Dieser Versuch teilt sich in zwei Teilversuche. Zum ein</w:t>
                            </w:r>
                            <w:r>
                              <w:rPr>
                                <w:color w:val="auto"/>
                              </w:rPr>
                              <w:t>en die Herstellung von Zinkoxid-</w:t>
                            </w:r>
                            <w:r w:rsidRPr="009D33FA">
                              <w:rPr>
                                <w:color w:val="auto"/>
                              </w:rPr>
                              <w:t>Nanopartikeln und z</w:t>
                            </w:r>
                            <w:r>
                              <w:rPr>
                                <w:color w:val="auto"/>
                              </w:rPr>
                              <w:t>um anderen ein</w:t>
                            </w:r>
                            <w:r w:rsidRPr="009D33FA">
                              <w:rPr>
                                <w:color w:val="auto"/>
                              </w:rPr>
                              <w:t xml:space="preserve"> Modellversuch zum Diffusionsverhalten von Nanopartikeln durch biologische Membranen.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4.35pt;margin-top:60.3pt;width:462.45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" fillcolor="white [3201]" strokecolor="#4bacc6 [3208]" strokeweight="1pt">
                <v:stroke dashstyle="dash"/>
                <v:shadow color="#868686"/>
                <v:textbox>
                  <w:txbxContent>
                    <w:p w:rsidR="0044569E" w:rsidRPr="009D33FA" w:rsidRDefault="0044569E" w:rsidP="0044569E">
                      <w:pPr>
                        <w:rPr>
                          <w:color w:val="auto"/>
                        </w:rPr>
                      </w:pPr>
                      <w:r w:rsidRPr="009D33FA">
                        <w:rPr>
                          <w:color w:val="auto"/>
                        </w:rPr>
                        <w:t>Dieser Versuch teilt sich in zwei Teilversuche. Zum ein</w:t>
                      </w:r>
                      <w:r>
                        <w:rPr>
                          <w:color w:val="auto"/>
                        </w:rPr>
                        <w:t>en die Herstellung von Zinkoxid-</w:t>
                      </w:r>
                      <w:r w:rsidRPr="009D33FA">
                        <w:rPr>
                          <w:color w:val="auto"/>
                        </w:rPr>
                        <w:t>Nanopartikeln und z</w:t>
                      </w:r>
                      <w:r>
                        <w:rPr>
                          <w:color w:val="auto"/>
                        </w:rPr>
                        <w:t>um anderen ein</w:t>
                      </w:r>
                      <w:r w:rsidRPr="009D33FA">
                        <w:rPr>
                          <w:color w:val="auto"/>
                        </w:rPr>
                        <w:t xml:space="preserve"> Modellversuch zum Diffusionsverhalten von Nanopart</w:t>
                      </w:r>
                      <w:r w:rsidRPr="009D33FA">
                        <w:rPr>
                          <w:color w:val="auto"/>
                        </w:rPr>
                        <w:t>i</w:t>
                      </w:r>
                      <w:r w:rsidRPr="009D33FA">
                        <w:rPr>
                          <w:color w:val="auto"/>
                        </w:rPr>
                        <w:t>keln durch biologische Membranen.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 w:rsidRPr="00CE131A">
        <w:t xml:space="preserve">V 2 – </w:t>
      </w:r>
      <w:r>
        <w:t>Herstellung von Zinkoxid-Nanopartikeln und Untersuchung ihres Diffusionsverhaltens</w:t>
      </w:r>
      <w:bookmarkEnd w:id="0"/>
    </w:p>
    <w:p w:rsidR="0044569E" w:rsidRDefault="0044569E" w:rsidP="0044569E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4569E" w:rsidRPr="009C5E28" w:rsidTr="00D574EA">
        <w:tc>
          <w:tcPr>
            <w:tcW w:w="9322" w:type="dxa"/>
            <w:gridSpan w:val="9"/>
            <w:shd w:val="clear" w:color="auto" w:fill="4F81BD"/>
            <w:vAlign w:val="center"/>
          </w:tcPr>
          <w:p w:rsidR="0044569E" w:rsidRPr="009C5E28" w:rsidRDefault="0044569E" w:rsidP="00D574EA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44569E" w:rsidRPr="009C5E28" w:rsidTr="00D574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569E" w:rsidRPr="005D71F1" w:rsidRDefault="0044569E" w:rsidP="00D574EA">
            <w:pPr>
              <w:spacing w:after="0" w:line="276" w:lineRule="auto"/>
              <w:jc w:val="center"/>
              <w:rPr>
                <w:b/>
                <w:bCs/>
                <w:highlight w:val="yellow"/>
              </w:rPr>
            </w:pPr>
            <w:r>
              <w:rPr>
                <w:sz w:val="20"/>
              </w:rPr>
              <w:t>Ethanol Absolut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569E" w:rsidRPr="009C5E28" w:rsidRDefault="0044569E" w:rsidP="00D574EA">
            <w:pPr>
              <w:spacing w:after="0"/>
              <w:jc w:val="center"/>
            </w:pPr>
            <w:r w:rsidRPr="009C5E28">
              <w:rPr>
                <w:sz w:val="20"/>
              </w:rPr>
              <w:t>H</w:t>
            </w:r>
            <w:r w:rsidRPr="0044569E">
              <w:rPr>
                <w:rStyle w:val="Hyperlink"/>
                <w:color w:val="auto"/>
                <w:u w:val="none"/>
              </w:rPr>
              <w:t xml:space="preserve">: </w:t>
            </w:r>
            <w:r w:rsidRPr="0044569E">
              <w:rPr>
                <w:rStyle w:val="Hyperlink"/>
                <w:color w:val="auto"/>
                <w:sz w:val="20"/>
                <w:u w:val="none"/>
              </w:rPr>
              <w:t>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569E" w:rsidRPr="009C5E28" w:rsidRDefault="0044569E" w:rsidP="00D574EA">
            <w:pPr>
              <w:spacing w:after="0"/>
              <w:jc w:val="center"/>
            </w:pPr>
            <w:r w:rsidRPr="009C5E28">
              <w:rPr>
                <w:sz w:val="20"/>
              </w:rPr>
              <w:t>P</w:t>
            </w:r>
            <w:r>
              <w:rPr>
                <w:sz w:val="20"/>
              </w:rPr>
              <w:t>: 210</w:t>
            </w:r>
          </w:p>
        </w:tc>
      </w:tr>
      <w:tr w:rsidR="0044569E" w:rsidRPr="009C5E28" w:rsidTr="00D574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569E" w:rsidRDefault="0044569E" w:rsidP="00D574EA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Natriumhydroxid-Plätzchen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569E" w:rsidRPr="009C5E28" w:rsidRDefault="0044569E" w:rsidP="00D574E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314-290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569E" w:rsidRPr="009C5E28" w:rsidRDefault="0044569E" w:rsidP="00D574E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280-301+330+331-309+310-305+351+338</w:t>
            </w:r>
          </w:p>
        </w:tc>
      </w:tr>
      <w:tr w:rsidR="0044569E" w:rsidRPr="009C5E28" w:rsidTr="00D574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569E" w:rsidRDefault="0044569E" w:rsidP="00D574EA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Zinkacetatdihydrat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569E" w:rsidRDefault="0044569E" w:rsidP="00D574E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302-410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569E" w:rsidRDefault="0044569E" w:rsidP="00D574E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262-273</w:t>
            </w:r>
          </w:p>
        </w:tc>
      </w:tr>
      <w:tr w:rsidR="0044569E" w:rsidRPr="009C5E28" w:rsidTr="00D574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569E" w:rsidRDefault="0044569E" w:rsidP="00D574EA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n-</w:t>
            </w:r>
            <w:proofErr w:type="spellStart"/>
            <w:r>
              <w:rPr>
                <w:color w:val="auto"/>
                <w:sz w:val="20"/>
                <w:szCs w:val="20"/>
              </w:rPr>
              <w:t>Octanol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569E" w:rsidRDefault="0044569E" w:rsidP="00D574E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569E" w:rsidRDefault="0044569E" w:rsidP="00D574E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305+351+338</w:t>
            </w:r>
          </w:p>
        </w:tc>
      </w:tr>
      <w:tr w:rsidR="0044569E" w:rsidRPr="009C5E28" w:rsidTr="00D574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569E" w:rsidRDefault="0044569E" w:rsidP="00D574EA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Paraffinöl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569E" w:rsidRDefault="0044569E" w:rsidP="00D574E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569E" w:rsidRDefault="0044569E" w:rsidP="00D574E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4569E" w:rsidRPr="009C5E28" w:rsidTr="00D574E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569E" w:rsidRPr="009C5E28" w:rsidRDefault="0044569E" w:rsidP="00D574E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2D165FCE" wp14:editId="4E662472">
                  <wp:extent cx="504190" cy="504190"/>
                  <wp:effectExtent l="0" t="0" r="0" b="0"/>
                  <wp:docPr id="105" name="Grafik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569E" w:rsidRPr="009C5E28" w:rsidRDefault="0044569E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BF6E69A" wp14:editId="09F96F20">
                  <wp:extent cx="512064" cy="512064"/>
                  <wp:effectExtent l="0" t="0" r="2540" b="2540"/>
                  <wp:docPr id="106" name="Grafik 106" descr="C:\Elena\Uni\Chemie\SVP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Elena\Uni\Chemie\SVP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569E" w:rsidRPr="009C5E28" w:rsidRDefault="0044569E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6953B2B" wp14:editId="360BBC42">
                  <wp:extent cx="512064" cy="512064"/>
                  <wp:effectExtent l="0" t="0" r="2540" b="2540"/>
                  <wp:docPr id="107" name="Grafik 107" descr="C:\Elena\Uni\Chemie\SVP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Elena\Uni\Chemie\SVP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569E" w:rsidRPr="009C5E28" w:rsidRDefault="0044569E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056FEE6" wp14:editId="147D94D9">
                  <wp:extent cx="512064" cy="512064"/>
                  <wp:effectExtent l="0" t="0" r="2540" b="2540"/>
                  <wp:docPr id="108" name="Grafik 108" descr="C:\Elena\Uni\Chemie\SVP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Elena\Uni\Chemie\SVP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569E" w:rsidRPr="009C5E28" w:rsidRDefault="0044569E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D36EBE4" wp14:editId="6F0471AD">
                  <wp:extent cx="512064" cy="512064"/>
                  <wp:effectExtent l="0" t="0" r="2540" b="2540"/>
                  <wp:docPr id="109" name="Grafik 109" descr="C:\Elena\Uni\Chemie\SVP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Elena\Uni\Chemie\SVP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569E" w:rsidRPr="009C5E28" w:rsidRDefault="0044569E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EE066C3" wp14:editId="01D33BBB">
                  <wp:extent cx="512064" cy="512064"/>
                  <wp:effectExtent l="0" t="0" r="2540" b="2540"/>
                  <wp:docPr id="110" name="Grafik 110" descr="C:\Elena\Uni\Chemie\SVP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Elena\Uni\Chemie\SVP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569E" w:rsidRPr="009C5E28" w:rsidRDefault="0044569E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CD6FE05" wp14:editId="0EDBFF34">
                  <wp:extent cx="512064" cy="512064"/>
                  <wp:effectExtent l="0" t="0" r="2540" b="2540"/>
                  <wp:docPr id="111" name="Grafik 111" descr="C:\Elena\Uni\Chemie\SVP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Elena\Uni\Chemie\SVP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4569E" w:rsidRPr="009C5E28" w:rsidRDefault="0044569E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4BA53C0" wp14:editId="0B2BBF40">
                  <wp:extent cx="512064" cy="512064"/>
                  <wp:effectExtent l="0" t="0" r="2540" b="2540"/>
                  <wp:docPr id="112" name="Grafik 112" descr="C:\Elena\Uni\Chemie\SVP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Elena\Uni\Chemie\SVP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4569E" w:rsidRPr="009C5E28" w:rsidRDefault="0044569E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3856B26" wp14:editId="406C60AE">
                  <wp:extent cx="512064" cy="512064"/>
                  <wp:effectExtent l="0" t="0" r="2540" b="2540"/>
                  <wp:docPr id="113" name="Grafik 113" descr="C:\Elena\Uni\Chemie\SVP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Elena\Uni\Chemie\SVP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69E" w:rsidRDefault="0044569E" w:rsidP="0044569E">
      <w:pPr>
        <w:tabs>
          <w:tab w:val="left" w:pos="1701"/>
          <w:tab w:val="left" w:pos="1985"/>
        </w:tabs>
        <w:ind w:left="1980" w:hanging="1980"/>
      </w:pPr>
    </w:p>
    <w:p w:rsidR="0044569E" w:rsidRDefault="0044569E" w:rsidP="0044569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Magnetrührer, Rückflusskühler, 250 mL Dreihalskolben, Thermometer, Stativmaterial, Ölbad, UV-Lampe (18 W), Reagenzgläser, Reagenzglasständer, Pipetten.</w:t>
      </w:r>
    </w:p>
    <w:p w:rsidR="0044569E" w:rsidRPr="00ED07C2" w:rsidRDefault="0044569E" w:rsidP="0044569E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Ethanol absolut, Natriumhydroxid-Plätzchen, </w:t>
      </w:r>
      <w:proofErr w:type="spellStart"/>
      <w:r>
        <w:t>Zinkacetatdihydrat</w:t>
      </w:r>
      <w:proofErr w:type="spellEnd"/>
      <w:r>
        <w:t>, n-</w:t>
      </w:r>
      <w:proofErr w:type="spellStart"/>
      <w:r>
        <w:t>Octanol</w:t>
      </w:r>
      <w:proofErr w:type="spellEnd"/>
      <w:r>
        <w:t>, Paraffinöl.</w:t>
      </w:r>
    </w:p>
    <w:p w:rsidR="0044569E" w:rsidRDefault="0044569E" w:rsidP="0044569E">
      <w:pPr>
        <w:tabs>
          <w:tab w:val="left" w:pos="1701"/>
          <w:tab w:val="left" w:pos="1985"/>
          <w:tab w:val="left" w:pos="7440"/>
        </w:tabs>
        <w:ind w:left="1987" w:hanging="1987"/>
        <w:contextualSpacing/>
      </w:pPr>
      <w:r>
        <w:t xml:space="preserve">Durchführung: </w:t>
      </w:r>
      <w:r>
        <w:tab/>
      </w:r>
      <w:r>
        <w:tab/>
      </w:r>
      <w:r>
        <w:rPr>
          <w:i/>
        </w:rPr>
        <w:t>1. Herstellung von Zinkoxid-</w:t>
      </w:r>
      <w:r w:rsidRPr="002C52AC">
        <w:rPr>
          <w:i/>
        </w:rPr>
        <w:t>Nanopartikeln in Ethanol</w:t>
      </w:r>
    </w:p>
    <w:p w:rsidR="0044569E" w:rsidRDefault="0044569E" w:rsidP="0044569E">
      <w:pPr>
        <w:tabs>
          <w:tab w:val="left" w:pos="1701"/>
          <w:tab w:val="left" w:pos="1985"/>
          <w:tab w:val="left" w:pos="7440"/>
        </w:tabs>
        <w:ind w:left="1987" w:hanging="1987"/>
        <w:contextualSpacing/>
      </w:pPr>
      <w:r>
        <w:tab/>
      </w:r>
      <w:r>
        <w:tab/>
        <w:t xml:space="preserve">In einem Dreihalskolben werden 100 mL Ethanol vorgelegt. Nach Zugabe von 2,2 g </w:t>
      </w:r>
      <w:proofErr w:type="spellStart"/>
      <w:r>
        <w:t>Zinkacetatdihydrat</w:t>
      </w:r>
      <w:proofErr w:type="spellEnd"/>
      <w:r>
        <w:t xml:space="preserve"> wird das Gemisch so lange unter Rückfluss bei 90° C gekocht, bis sich der Feststoff vollständig gelöst hat. Parallel wird eine 0,2 </w:t>
      </w:r>
      <w:proofErr w:type="gramStart"/>
      <w:r>
        <w:t>molare</w:t>
      </w:r>
      <w:proofErr w:type="gramEnd"/>
      <w:r>
        <w:t xml:space="preserve"> </w:t>
      </w:r>
      <w:proofErr w:type="spellStart"/>
      <w:r>
        <w:t>ethanolische</w:t>
      </w:r>
      <w:proofErr w:type="spellEnd"/>
      <w:r>
        <w:t xml:space="preserve"> Natriumhydroxid Lösung hergestellt. Dazu werden 0,28 g Natriumhydroxid-Plätzchen in 35 mL Ethanol bei 40° C unter stetigem Rühren gelöst.</w:t>
      </w:r>
    </w:p>
    <w:p w:rsidR="0044569E" w:rsidRDefault="0044569E" w:rsidP="0044569E">
      <w:pPr>
        <w:tabs>
          <w:tab w:val="left" w:pos="1701"/>
          <w:tab w:val="left" w:pos="1985"/>
          <w:tab w:val="left" w:pos="7440"/>
        </w:tabs>
        <w:ind w:left="1987" w:hanging="1987"/>
      </w:pPr>
      <w:r>
        <w:tab/>
      </w:r>
      <w:r>
        <w:tab/>
        <w:t xml:space="preserve">Anschließend wird die Zinkacetat-Lösung auf 40° C abgekühlt, wobei während des Kühlens bei einer Temperatur von 60° C langsam die </w:t>
      </w:r>
      <w:proofErr w:type="spellStart"/>
      <w:r>
        <w:t>ethanolische</w:t>
      </w:r>
      <w:proofErr w:type="spellEnd"/>
      <w:r>
        <w:t xml:space="preserve"> </w:t>
      </w:r>
      <w:proofErr w:type="spellStart"/>
      <w:r>
        <w:t>NaOH</w:t>
      </w:r>
      <w:proofErr w:type="spellEnd"/>
      <w:r>
        <w:t>-Lösung zugegeben wird. Die Lösung muss schließlich bei 40° C 24 Stunden gerührt werden. Das Produkt wird unter UV-Licht betrachtet.</w:t>
      </w:r>
    </w:p>
    <w:p w:rsidR="0044569E" w:rsidRPr="002C52AC" w:rsidRDefault="0044569E" w:rsidP="0044569E">
      <w:pPr>
        <w:tabs>
          <w:tab w:val="left" w:pos="1701"/>
          <w:tab w:val="left" w:pos="1985"/>
        </w:tabs>
        <w:ind w:left="1987" w:hanging="1987"/>
        <w:contextualSpacing/>
        <w:rPr>
          <w:i/>
        </w:rPr>
      </w:pPr>
      <w:r>
        <w:lastRenderedPageBreak/>
        <w:tab/>
      </w:r>
      <w:r>
        <w:tab/>
      </w:r>
      <w:r>
        <w:rPr>
          <w:i/>
        </w:rPr>
        <w:t>2. Diffusion von Zinkoxid-</w:t>
      </w:r>
      <w:r w:rsidRPr="002C52AC">
        <w:rPr>
          <w:i/>
        </w:rPr>
        <w:t>Nanopartikeln in unterschiedlich polaren Lösungen</w:t>
      </w:r>
    </w:p>
    <w:p w:rsidR="0044569E" w:rsidRDefault="0044569E" w:rsidP="0044569E">
      <w:pPr>
        <w:tabs>
          <w:tab w:val="left" w:pos="1701"/>
          <w:tab w:val="left" w:pos="1985"/>
        </w:tabs>
        <w:ind w:left="1987" w:hanging="1987"/>
      </w:pPr>
      <w:r>
        <w:tab/>
      </w:r>
      <w:r>
        <w:tab/>
        <w:t xml:space="preserve">Zwei Reagenzgläser werden jeweils mit 5 mL der </w:t>
      </w:r>
      <w:proofErr w:type="spellStart"/>
      <w:r>
        <w:t>ethanolischen</w:t>
      </w:r>
      <w:proofErr w:type="spellEnd"/>
      <w:r>
        <w:t xml:space="preserve"> Zinkoxid-Nanopartikel Lösung befüllt. In einem der Reagenzgläser wird die Lösung mit 3 mL n-</w:t>
      </w:r>
      <w:proofErr w:type="spellStart"/>
      <w:r>
        <w:t>Octanol</w:t>
      </w:r>
      <w:proofErr w:type="spellEnd"/>
      <w:r>
        <w:t>, im anderen mit 3 mL Paraffin unterschichtet. Anschließend werden die beiden Reagenzgläser 15 Minuten mit einer UV-Lampe beleuchtet.</w:t>
      </w:r>
    </w:p>
    <w:p w:rsidR="0044569E" w:rsidRPr="0073044C" w:rsidRDefault="0044569E" w:rsidP="0044569E">
      <w:pPr>
        <w:tabs>
          <w:tab w:val="left" w:pos="1701"/>
          <w:tab w:val="left" w:pos="1985"/>
        </w:tabs>
        <w:ind w:left="1980" w:hanging="1980"/>
      </w:pPr>
      <w:r w:rsidRPr="007848F1">
        <w:t>Beobachtung:</w:t>
      </w:r>
      <w:r>
        <w:tab/>
      </w:r>
      <w:r>
        <w:tab/>
        <w:t>Die beiden Feststoffe lösen sich nach einer guten halben Stunde im Ethanol, es entstehen klare Lösungen. Bei Zugabe der einen Lösung zur anderen entsteht wiederum eine klare Lösung. Unter UV-Licht fluoresziert die Lösung gelb.</w:t>
      </w:r>
    </w:p>
    <w:p w:rsidR="0044569E" w:rsidRDefault="0044569E" w:rsidP="0044569E">
      <w:pPr>
        <w:tabs>
          <w:tab w:val="left" w:pos="1701"/>
          <w:tab w:val="left" w:pos="1985"/>
        </w:tabs>
        <w:ind w:left="1980" w:hanging="1980"/>
      </w:pPr>
      <w:r>
        <w:rPr>
          <w:rFonts w:eastAsiaTheme="minorEastAsia"/>
        </w:rPr>
        <w:tab/>
      </w:r>
      <w:r>
        <w:rPr>
          <w:rFonts w:eastAsiaTheme="minorEastAsia"/>
        </w:rPr>
        <w:tab/>
        <w:t>Bei der Unterschichtung der Zinkoxid-Nanopartikel-Lösung mit n-</w:t>
      </w:r>
      <w:proofErr w:type="spellStart"/>
      <w:r>
        <w:rPr>
          <w:rFonts w:eastAsiaTheme="minorEastAsia"/>
        </w:rPr>
        <w:t>Octanol</w:t>
      </w:r>
      <w:proofErr w:type="spellEnd"/>
      <w:r>
        <w:rPr>
          <w:rFonts w:eastAsiaTheme="minorEastAsia"/>
        </w:rPr>
        <w:t xml:space="preserve"> ist bei UV-Bestrahlung zu erkennen, dass die fluoreszierenden Nanopartikel langsam in die n-</w:t>
      </w:r>
      <w:proofErr w:type="spellStart"/>
      <w:r>
        <w:rPr>
          <w:rFonts w:eastAsiaTheme="minorEastAsia"/>
        </w:rPr>
        <w:t>Octanol</w:t>
      </w:r>
      <w:proofErr w:type="spellEnd"/>
      <w:r>
        <w:rPr>
          <w:rFonts w:eastAsiaTheme="minorEastAsia"/>
        </w:rPr>
        <w:t>-Phase hineindiffundieren. Wird die Lösung mit Paraffin unterschichtet, so diffundieren die fluoreszierenden Partikel nur sehr langsam in die Paraffin-Phase. Nach 15 Minuten ist zu erkennen, dass vor allem größere Partikel nicht in die Paraffin-Phase diffundiert sind und sich stattdessen an der Phasengrenze abgesetzt haben.</w:t>
      </w:r>
    </w:p>
    <w:p w:rsidR="0044569E" w:rsidRDefault="0044569E" w:rsidP="0044569E">
      <w:pPr>
        <w:keepNext/>
        <w:tabs>
          <w:tab w:val="left" w:pos="1701"/>
          <w:tab w:val="left" w:pos="1985"/>
        </w:tabs>
        <w:ind w:left="1980" w:hanging="198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val="en-US"/>
        </w:rPr>
        <w:lastRenderedPageBreak/>
        <w:drawing>
          <wp:inline distT="0" distB="0" distL="0" distR="0" wp14:anchorId="4235EE57" wp14:editId="2A054A63">
            <wp:extent cx="1663191" cy="2560320"/>
            <wp:effectExtent l="0" t="0" r="0" b="0"/>
            <wp:docPr id="38" name="Grafik 38" descr="C:\Elena\Uni\Chemie\SVP\9-10 Nano in Alltagsprodukten\Bilder\DSC02247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lena\Uni\Chemie\SVP\9-10 Nano in Alltagsprodukten\Bilder\DSC02247 cropped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91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6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val="en-US"/>
        </w:rPr>
        <w:drawing>
          <wp:inline distT="0" distB="0" distL="0" distR="0" wp14:anchorId="28037615" wp14:editId="27D5CD5C">
            <wp:extent cx="1630557" cy="2560320"/>
            <wp:effectExtent l="0" t="0" r="8255" b="0"/>
            <wp:docPr id="60" name="Grafik 60" descr="C:\Elena\Uni\Chemie\SVP\9-10 Nano in Alltagsprodukten\Bilder\DSC02255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Elena\Uni\Chemie\SVP\9-10 Nano in Alltagsprodukten\Bilder\DSC02255 cropped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557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B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4569E" w:rsidRDefault="0044569E" w:rsidP="0044569E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drawing>
          <wp:inline distT="0" distB="0" distL="0" distR="0" wp14:anchorId="78A61999" wp14:editId="1730F35A">
            <wp:extent cx="1628249" cy="2926080"/>
            <wp:effectExtent l="0" t="0" r="0" b="7620"/>
            <wp:docPr id="61" name="Grafik 61" descr="C:\Elena\Uni\Chemie\SVP\9-10 Nano in Alltagsprodukten\Bilder\DSC02251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Elena\Uni\Chemie\SVP\9-10 Nano in Alltagsprodukten\Bilder\DSC02251 cropped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249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drawing>
          <wp:inline distT="0" distB="0" distL="0" distR="0" wp14:anchorId="4BF48568" wp14:editId="7EAECC15">
            <wp:extent cx="1667893" cy="2926080"/>
            <wp:effectExtent l="0" t="0" r="8890" b="7620"/>
            <wp:docPr id="62" name="Grafik 62" descr="C:\Elena\Uni\Chemie\SVP\9-10 Nano in Alltagsprodukten\Bilder\DSC02262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Elena\Uni\Chemie\SVP\9-10 Nano in Alltagsprodukten\Bilder\DSC02262 cropped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93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69E" w:rsidRDefault="0044569E" w:rsidP="0044569E">
      <w:pPr>
        <w:pStyle w:val="Beschriftung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 w:rsidR="006E2971">
        <w:rPr>
          <w:noProof/>
        </w:rPr>
        <w:t>1</w:t>
      </w:r>
      <w:r>
        <w:rPr>
          <w:noProof/>
        </w:rPr>
        <w:fldChar w:fldCharType="end"/>
      </w:r>
      <w:r>
        <w:t xml:space="preserve"> – </w:t>
      </w:r>
      <w:proofErr w:type="spellStart"/>
      <w:r>
        <w:t>Ethanolische</w:t>
      </w:r>
      <w:proofErr w:type="spellEnd"/>
      <w:r>
        <w:t xml:space="preserve"> Zinkoxid-Nanopartikel-Lösung 1 Minute nach dem Unterschichten mit n-</w:t>
      </w:r>
      <w:proofErr w:type="spellStart"/>
      <w:r>
        <w:t>Octan</w:t>
      </w:r>
      <w:proofErr w:type="spellEnd"/>
      <w:r>
        <w:t xml:space="preserve"> (oben links) und 15 Minuten nach dem Unterschichten (oben rechts), sowie 1 Minute (unten links) und 15 Minuten nach dem Unterschichten mit Paraffin (unten rechts)</w:t>
      </w:r>
    </w:p>
    <w:p w:rsidR="0044569E" w:rsidRDefault="0044569E" w:rsidP="0044569E">
      <w:pPr>
        <w:tabs>
          <w:tab w:val="left" w:pos="1701"/>
          <w:tab w:val="left" w:pos="1985"/>
        </w:tabs>
        <w:ind w:left="1980" w:hanging="1980"/>
      </w:pPr>
      <w:r w:rsidRPr="00DD7225">
        <w:t>Deutung:</w:t>
      </w:r>
      <w:r>
        <w:tab/>
      </w:r>
      <w:r>
        <w:tab/>
        <w:t xml:space="preserve">Bei der Herstellung der Zinkoxid Nanopartikel reagiert das </w:t>
      </w:r>
      <w:proofErr w:type="spellStart"/>
      <w:r>
        <w:t>Zinkacetatdihydrat</w:t>
      </w:r>
      <w:proofErr w:type="spellEnd"/>
      <w:r>
        <w:t xml:space="preserve"> mit Natriumhydroxid in Ethanol. Dabei fällt </w:t>
      </w:r>
      <w:proofErr w:type="spellStart"/>
      <w:r>
        <w:t>nanoskaliges</w:t>
      </w:r>
      <w:proofErr w:type="spellEnd"/>
      <w:r>
        <w:t xml:space="preserve"> Zinkoxid aus. </w:t>
      </w:r>
    </w:p>
    <w:p w:rsidR="0044569E" w:rsidRPr="00947A64" w:rsidRDefault="00860C50" w:rsidP="0044569E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COO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∙2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(s)</m:t>
              </m:r>
            </m:sub>
          </m:sSub>
          <m:r>
            <w:rPr>
              <w:rFonts w:ascii="Cambria Math" w:hAnsi="Cambria Math"/>
            </w:rPr>
            <m:t xml:space="preserve"> +2 Na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OH</m:t>
              </m:r>
            </m:e>
            <m:sub>
              <m:r>
                <w:rPr>
                  <w:rFonts w:ascii="Cambria Math" w:hAnsi="Cambria Math"/>
                </w:rPr>
                <m:t>(aq)</m:t>
              </m:r>
            </m:sub>
          </m:sSub>
          <m:r>
            <w:rPr>
              <w:rFonts w:ascii="Cambria Math" w:hAnsi="Cambria Math"/>
            </w:rPr>
            <m:t>→Zn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(s)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2 CH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COO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</m:e>
            <m:sub>
              <m:r>
                <w:rPr>
                  <w:rFonts w:ascii="Cambria Math" w:hAnsi="Cambria Math"/>
                </w:rPr>
                <m:t>(aq)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 Na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p>
            </m:e>
            <m:sub>
              <m:r>
                <w:rPr>
                  <w:rFonts w:ascii="Cambria Math" w:hAnsi="Cambria Math"/>
                </w:rPr>
                <m:t>(aq)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3 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(l)</m:t>
              </m:r>
            </m:sub>
          </m:sSub>
        </m:oMath>
      </m:oMathPara>
    </w:p>
    <w:p w:rsidR="0044569E" w:rsidRDefault="0044569E" w:rsidP="0044569E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Unter UV-Bestrahlung </w:t>
      </w:r>
      <w:proofErr w:type="gramStart"/>
      <w:r>
        <w:rPr>
          <w:rFonts w:eastAsiaTheme="minorEastAsia"/>
        </w:rPr>
        <w:t>fluoresziert</w:t>
      </w:r>
      <w:proofErr w:type="gramEnd"/>
      <w:r>
        <w:rPr>
          <w:rFonts w:eastAsiaTheme="minorEastAsia"/>
        </w:rPr>
        <w:t xml:space="preserve"> die Lösungen in einem Gelbton. Diese Fluoreszenz ist auf die geringe Größe der Nanopartikel zurückzuführen. Agglomerieren die Partikel nach und nach, so lässt auch die Fluoreszenz nach.</w:t>
      </w:r>
    </w:p>
    <w:p w:rsidR="0044569E" w:rsidRPr="003E3557" w:rsidRDefault="0044569E" w:rsidP="0044569E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lastRenderedPageBreak/>
        <w:tab/>
      </w:r>
      <w:r>
        <w:rPr>
          <w:rFonts w:eastAsiaTheme="minorEastAsia"/>
        </w:rPr>
        <w:tab/>
        <w:t>Im zweiten Versuchsteil dient das n-</w:t>
      </w:r>
      <w:proofErr w:type="spellStart"/>
      <w:r>
        <w:rPr>
          <w:rFonts w:eastAsiaTheme="minorEastAsia"/>
        </w:rPr>
        <w:t>Octanol</w:t>
      </w:r>
      <w:proofErr w:type="spellEnd"/>
      <w:r>
        <w:rPr>
          <w:rFonts w:eastAsiaTheme="minorEastAsia"/>
        </w:rPr>
        <w:t xml:space="preserve"> als Modellsystem biologischer Membranen, da es oft eingesetzt wird, um das Verteilungsverhalten von Substanzen an Membranen zu analysieren. Die Zinkoxid-Nanopartikel diffundieren in diesem Versuch in die Phase des n-</w:t>
      </w:r>
      <w:proofErr w:type="spellStart"/>
      <w:r>
        <w:rPr>
          <w:rFonts w:eastAsiaTheme="minorEastAsia"/>
        </w:rPr>
        <w:t>Octanols</w:t>
      </w:r>
      <w:proofErr w:type="spellEnd"/>
      <w:r>
        <w:rPr>
          <w:rFonts w:eastAsiaTheme="minorEastAsia"/>
        </w:rPr>
        <w:t xml:space="preserve">. Es ist deshalb anzunehmen, dass die Nanopartikel auch durch biologische Membranen diffundieren können. Zum Vergleich wurden zusätzlich auch das deutlich </w:t>
      </w:r>
      <w:proofErr w:type="spellStart"/>
      <w:r>
        <w:rPr>
          <w:rFonts w:eastAsiaTheme="minorEastAsia"/>
        </w:rPr>
        <w:t>unpolarere</w:t>
      </w:r>
      <w:proofErr w:type="spellEnd"/>
      <w:r>
        <w:rPr>
          <w:rFonts w:eastAsiaTheme="minorEastAsia"/>
        </w:rPr>
        <w:t xml:space="preserve"> Lösungsmittel Paraffin verwendet. Zwar können kleinere Partikel in die Paraffin-Phase diffundieren, die meisten (größeren) Partikel schaffen dies jedoch nicht.</w:t>
      </w:r>
    </w:p>
    <w:p w:rsidR="0044569E" w:rsidRDefault="0044569E" w:rsidP="0044569E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Eine Entsorgung erfolgt über den Behälter für flüssige organische Abfälle</w:t>
      </w:r>
    </w:p>
    <w:p w:rsidR="0044569E" w:rsidRDefault="0044569E" w:rsidP="0044569E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  <w:t xml:space="preserve">A. Steinkuhle, Synthese und Charakterisierung von Zinkoxid Nanopartikeln für Schulexperimente, </w:t>
      </w:r>
      <w:r w:rsidRPr="00474158">
        <w:rPr>
          <w:i/>
        </w:rPr>
        <w:t>Bachelorarbeit</w:t>
      </w:r>
      <w:r>
        <w:t>, Georg-August-Universität Göttingen, 2013</w:t>
      </w:r>
    </w:p>
    <w:p w:rsidR="0044569E" w:rsidRDefault="0044569E" w:rsidP="0044569E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1DC929D" wp14:editId="75F15E5C">
                <wp:extent cx="5873115" cy="1771650"/>
                <wp:effectExtent l="0" t="0" r="13335" b="19050"/>
                <wp:docPr id="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771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569E" w:rsidRDefault="0044569E" w:rsidP="0044569E">
                            <w:pPr>
                              <w:contextualSpacing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Die Nanopartikel Lösung muss mindestens zwei Tage zuvor vorbereitet werden. Jedoch kann sie relativ lange aufbewahrt werden. Solange die Lösung unter UV-Licht fluoresziert, kann der zweite Versuchsteil auch mit älteren Lösungen durchgeführt werden. </w:t>
                            </w:r>
                          </w:p>
                          <w:p w:rsidR="0044569E" w:rsidRPr="00D02165" w:rsidRDefault="0044569E" w:rsidP="0044569E">
                            <w:pPr>
                              <w:contextualSpacing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Beim zweiten Versuchsteil bietet es sich besonders an, die Bewertungskompetenz der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zu fördern. Dabei kann diskutiert werden, ob der Einsatz von Nanopartikeln in Lebensmitteln sinnvoll ist. Die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können im Zuge dessen recherchieren, in welchen Alltagsprodukten Nanopartikel verwendet werden und welchen Zweck sie erfüllen.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7" type="#_x0000_t202" style="width:462.45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44569E" w:rsidRDefault="0044569E" w:rsidP="0044569E">
                      <w:pPr>
                        <w:contextualSpacing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Die Nanopartikel Lösung muss mindestens zwei Tage zuvor vorbereitet werden. Jedoch kann sie relativ lange aufbewahrt werden. Solange die Lösung unter UV-Licht fluoresziert, kann der zweite Versuchsteil auch mit älteren Lösungen durchgeführt werden. </w:t>
                      </w:r>
                    </w:p>
                    <w:p w:rsidR="0044569E" w:rsidRPr="00D02165" w:rsidRDefault="0044569E" w:rsidP="0044569E">
                      <w:pPr>
                        <w:contextualSpacing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Beim zweiten Versuchsteil bietet es sich besonders an, die Bewertungskompetenz der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zu fördern. Dabei kann diskutiert werden, ob der Einsatz von Nanopartikeln in Lebensmitteln sinnvoll ist. Die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können im Zuge dessen recherchieren, in welchen Alltagsprodukten Nan</w:t>
                      </w:r>
                      <w:r>
                        <w:rPr>
                          <w:color w:val="auto"/>
                        </w:rPr>
                        <w:t>o</w:t>
                      </w:r>
                      <w:r>
                        <w:rPr>
                          <w:color w:val="auto"/>
                        </w:rPr>
                        <w:t>partikel verwendet werden und welchen Zweck sie erfüllen.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45EC" w:rsidRPr="0044569E" w:rsidRDefault="00860C50" w:rsidP="0044569E"/>
    <w:sectPr w:rsidR="007845EC" w:rsidRPr="0044569E" w:rsidSect="00BA71D7">
      <w:headerReference w:type="default" r:id="rId21"/>
      <w:pgSz w:w="11906" w:h="16838"/>
      <w:pgMar w:top="1417" w:right="1417" w:bottom="709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50" w:rsidRDefault="00860C50" w:rsidP="004C4112">
      <w:pPr>
        <w:spacing w:after="0" w:line="240" w:lineRule="auto"/>
      </w:pPr>
      <w:r>
        <w:separator/>
      </w:r>
    </w:p>
  </w:endnote>
  <w:endnote w:type="continuationSeparator" w:id="0">
    <w:p w:rsidR="00860C50" w:rsidRDefault="00860C50" w:rsidP="004C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50" w:rsidRDefault="00860C50" w:rsidP="004C4112">
      <w:pPr>
        <w:spacing w:after="0" w:line="240" w:lineRule="auto"/>
      </w:pPr>
      <w:r>
        <w:separator/>
      </w:r>
    </w:p>
  </w:footnote>
  <w:footnote w:type="continuationSeparator" w:id="0">
    <w:p w:rsidR="00860C50" w:rsidRDefault="00860C50" w:rsidP="004C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3B" w:rsidRPr="0080101C" w:rsidRDefault="00860C50" w:rsidP="00240883">
    <w:pPr>
      <w:pStyle w:val="Kopfzeile"/>
      <w:tabs>
        <w:tab w:val="clear" w:pos="4536"/>
        <w:tab w:val="clear" w:pos="9072"/>
        <w:tab w:val="left" w:pos="6298"/>
      </w:tabs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C3"/>
    <w:rsid w:val="00005312"/>
    <w:rsid w:val="000734A5"/>
    <w:rsid w:val="000A5FFC"/>
    <w:rsid w:val="000C6EC3"/>
    <w:rsid w:val="00245FE9"/>
    <w:rsid w:val="00330213"/>
    <w:rsid w:val="00353599"/>
    <w:rsid w:val="003A36EB"/>
    <w:rsid w:val="0044569E"/>
    <w:rsid w:val="004C4112"/>
    <w:rsid w:val="004F04C0"/>
    <w:rsid w:val="00580B22"/>
    <w:rsid w:val="005B23F6"/>
    <w:rsid w:val="005E1F11"/>
    <w:rsid w:val="0062685E"/>
    <w:rsid w:val="006622C1"/>
    <w:rsid w:val="006E2971"/>
    <w:rsid w:val="006F0420"/>
    <w:rsid w:val="007C52D8"/>
    <w:rsid w:val="007C76FD"/>
    <w:rsid w:val="007F34F0"/>
    <w:rsid w:val="00860629"/>
    <w:rsid w:val="00860C50"/>
    <w:rsid w:val="008A7D40"/>
    <w:rsid w:val="008B5E23"/>
    <w:rsid w:val="009A4511"/>
    <w:rsid w:val="00A55D4D"/>
    <w:rsid w:val="00A71BC7"/>
    <w:rsid w:val="00AB784B"/>
    <w:rsid w:val="00AE36DD"/>
    <w:rsid w:val="00B01610"/>
    <w:rsid w:val="00D67561"/>
    <w:rsid w:val="00D81544"/>
    <w:rsid w:val="00F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EC3"/>
    <w:pPr>
      <w:spacing w:line="360" w:lineRule="auto"/>
      <w:jc w:val="both"/>
    </w:pPr>
    <w:rPr>
      <w:rFonts w:ascii="Cambria" w:hAnsi="Cambria"/>
      <w:color w:val="1D1B11" w:themeColor="background2" w:themeShade="1A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6EC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6EC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C6EC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6EC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6EC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6EC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6EC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6EC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6EC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6EC3"/>
    <w:rPr>
      <w:rFonts w:asciiTheme="majorHAnsi" w:eastAsiaTheme="majorEastAsia" w:hAnsiTheme="majorHAnsi" w:cstheme="majorBidi"/>
      <w:b/>
      <w:bCs/>
      <w:i/>
      <w:color w:val="1D1B11" w:themeColor="background2" w:themeShade="1A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6EC3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6EC3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6EC3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6E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C6EC3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C6EC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EC3"/>
    <w:rPr>
      <w:rFonts w:ascii="Tahoma" w:hAnsi="Tahoma" w:cs="Tahoma"/>
      <w:color w:val="1D1B11" w:themeColor="background2" w:themeShade="1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3A3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36EB"/>
    <w:rPr>
      <w:rFonts w:ascii="Cambria" w:hAnsi="Cambria"/>
      <w:color w:val="1D1B11" w:themeColor="background2" w:themeShade="1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A36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36EB"/>
    <w:rPr>
      <w:rFonts w:ascii="Cambria" w:hAnsi="Cambria"/>
      <w:color w:val="1D1B11" w:themeColor="background2" w:themeShade="1A"/>
      <w:lang w:val="de-DE"/>
    </w:rPr>
  </w:style>
  <w:style w:type="table" w:styleId="Tabellenraster">
    <w:name w:val="Table Grid"/>
    <w:basedOn w:val="NormaleTabelle"/>
    <w:uiPriority w:val="59"/>
    <w:rsid w:val="00580B22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EC3"/>
    <w:pPr>
      <w:spacing w:line="360" w:lineRule="auto"/>
      <w:jc w:val="both"/>
    </w:pPr>
    <w:rPr>
      <w:rFonts w:ascii="Cambria" w:hAnsi="Cambria"/>
      <w:color w:val="1D1B11" w:themeColor="background2" w:themeShade="1A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6EC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6EC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C6EC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6EC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6EC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6EC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6EC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6EC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6EC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6EC3"/>
    <w:rPr>
      <w:rFonts w:asciiTheme="majorHAnsi" w:eastAsiaTheme="majorEastAsia" w:hAnsiTheme="majorHAnsi" w:cstheme="majorBidi"/>
      <w:b/>
      <w:bCs/>
      <w:i/>
      <w:color w:val="1D1B11" w:themeColor="background2" w:themeShade="1A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6EC3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6EC3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6EC3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6E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C6EC3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C6EC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EC3"/>
    <w:rPr>
      <w:rFonts w:ascii="Tahoma" w:hAnsi="Tahoma" w:cs="Tahoma"/>
      <w:color w:val="1D1B11" w:themeColor="background2" w:themeShade="1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3A3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36EB"/>
    <w:rPr>
      <w:rFonts w:ascii="Cambria" w:hAnsi="Cambria"/>
      <w:color w:val="1D1B11" w:themeColor="background2" w:themeShade="1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A36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36EB"/>
    <w:rPr>
      <w:rFonts w:ascii="Cambria" w:hAnsi="Cambria"/>
      <w:color w:val="1D1B11" w:themeColor="background2" w:themeShade="1A"/>
      <w:lang w:val="de-DE"/>
    </w:rPr>
  </w:style>
  <w:style w:type="table" w:styleId="Tabellenraster">
    <w:name w:val="Table Grid"/>
    <w:basedOn w:val="NormaleTabelle"/>
    <w:uiPriority w:val="59"/>
    <w:rsid w:val="00580B22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2014-08-26T20:51:00Z</cp:lastPrinted>
  <dcterms:created xsi:type="dcterms:W3CDTF">2014-08-26T20:47:00Z</dcterms:created>
  <dcterms:modified xsi:type="dcterms:W3CDTF">2014-08-26T20:51:00Z</dcterms:modified>
</cp:coreProperties>
</file>