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0B" w:rsidRDefault="0040350B" w:rsidP="0040350B"/>
    <w:p w:rsidR="0040350B" w:rsidRDefault="0040350B" w:rsidP="0040350B">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63.6pt;z-index:251660288;mso-width-relative:margin;mso-height-relative:margin" fillcolor="white [3201]" strokecolor="#4bacc6 [3208]" strokeweight="1pt">
            <v:stroke dashstyle="dash"/>
            <v:shadow color="#868686"/>
            <v:textbox style="mso-next-textbox:#_x0000_s1027">
              <w:txbxContent>
                <w:p w:rsidR="0040350B" w:rsidRPr="007C42E1" w:rsidRDefault="0040350B" w:rsidP="0040350B">
                  <w:pPr>
                    <w:rPr>
                      <w:color w:val="auto"/>
                    </w:rPr>
                  </w:pPr>
                  <w:r w:rsidRPr="007C42E1">
                    <w:rPr>
                      <w:color w:val="auto"/>
                    </w:rPr>
                    <w:t xml:space="preserve">Dieser Versuch zeigt den Schülern und Schülerinnen eine weitere Eigenschaft der Alkane auf, ihre Viskosität. Auch hier ist es wichtig, dass Vorwissen bezüglich der homologen Reihe der Alkane sowie über die intermolekularen Wechselwirkungen vorhanden </w:t>
                  </w:r>
                  <w:proofErr w:type="gramStart"/>
                  <w:r w:rsidRPr="007C42E1">
                    <w:rPr>
                      <w:color w:val="auto"/>
                    </w:rPr>
                    <w:t>sind</w:t>
                  </w:r>
                  <w:proofErr w:type="gramEnd"/>
                  <w:r w:rsidRPr="007C42E1">
                    <w:rPr>
                      <w:color w:val="auto"/>
                    </w:rPr>
                    <w:t>.</w:t>
                  </w:r>
                </w:p>
              </w:txbxContent>
            </v:textbox>
            <w10:wrap type="square"/>
          </v:shape>
        </w:pict>
      </w:r>
      <w:bookmarkStart w:id="0" w:name="_Toc396148269"/>
      <w:r>
        <w:t>V 7 – Viskosität von Alkanen</w:t>
      </w:r>
      <w:bookmarkEnd w:id="0"/>
    </w:p>
    <w:p w:rsidR="0040350B" w:rsidRDefault="0040350B" w:rsidP="0040350B">
      <w:pPr>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0350B" w:rsidRPr="009C5E28" w:rsidTr="005C6CD7">
        <w:tc>
          <w:tcPr>
            <w:tcW w:w="9322" w:type="dxa"/>
            <w:gridSpan w:val="9"/>
            <w:shd w:val="clear" w:color="auto" w:fill="4F81BD"/>
            <w:vAlign w:val="center"/>
          </w:tcPr>
          <w:p w:rsidR="0040350B" w:rsidRPr="009C5E28" w:rsidRDefault="0040350B" w:rsidP="005C6CD7">
            <w:pPr>
              <w:spacing w:after="0"/>
              <w:jc w:val="center"/>
              <w:rPr>
                <w:b/>
                <w:bCs/>
              </w:rPr>
            </w:pPr>
            <w:r w:rsidRPr="009C5E28">
              <w:rPr>
                <w:b/>
                <w:bCs/>
              </w:rPr>
              <w:t>Gefahrenstoffe</w:t>
            </w:r>
          </w:p>
        </w:tc>
      </w:tr>
      <w:tr w:rsidR="0040350B" w:rsidRPr="009C5E28" w:rsidTr="005C6CD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0350B" w:rsidRPr="00832EA2" w:rsidRDefault="0040350B" w:rsidP="005C6CD7">
            <w:pPr>
              <w:spacing w:after="0" w:line="276" w:lineRule="auto"/>
              <w:jc w:val="center"/>
              <w:rPr>
                <w:color w:val="auto"/>
              </w:rPr>
            </w:pPr>
            <w:r w:rsidRPr="00832EA2">
              <w:rPr>
                <w:color w:val="auto"/>
              </w:rPr>
              <w:t>n-</w:t>
            </w:r>
            <w:r>
              <w:rPr>
                <w:color w:val="auto"/>
              </w:rPr>
              <w:t>Heptan</w:t>
            </w:r>
          </w:p>
        </w:tc>
        <w:tc>
          <w:tcPr>
            <w:tcW w:w="3177" w:type="dxa"/>
            <w:gridSpan w:val="3"/>
            <w:tcBorders>
              <w:top w:val="single" w:sz="8" w:space="0" w:color="4F81BD"/>
              <w:bottom w:val="single" w:sz="8" w:space="0" w:color="4F81BD"/>
            </w:tcBorders>
            <w:shd w:val="clear" w:color="auto" w:fill="auto"/>
            <w:vAlign w:val="center"/>
          </w:tcPr>
          <w:p w:rsidR="0040350B" w:rsidRPr="00832EA2" w:rsidRDefault="0040350B" w:rsidP="005C6CD7">
            <w:pPr>
              <w:pStyle w:val="Beschriftung"/>
              <w:spacing w:after="0"/>
              <w:jc w:val="center"/>
              <w:rPr>
                <w:sz w:val="22"/>
                <w:szCs w:val="22"/>
              </w:rPr>
            </w:pPr>
            <w:r w:rsidRPr="00832EA2">
              <w:rPr>
                <w:sz w:val="22"/>
                <w:szCs w:val="22"/>
              </w:rPr>
              <w:t xml:space="preserve">H: </w:t>
            </w:r>
            <w:r>
              <w:rPr>
                <w:sz w:val="22"/>
                <w:szCs w:val="22"/>
              </w:rPr>
              <w:t>225-304-315-336-410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0350B" w:rsidRPr="00832EA2" w:rsidRDefault="0040350B" w:rsidP="005C6CD7">
            <w:pPr>
              <w:pStyle w:val="Beschriftung"/>
              <w:spacing w:after="0"/>
              <w:jc w:val="center"/>
              <w:rPr>
                <w:sz w:val="22"/>
                <w:szCs w:val="22"/>
              </w:rPr>
            </w:pPr>
            <w:r w:rsidRPr="00832EA2">
              <w:rPr>
                <w:sz w:val="22"/>
                <w:szCs w:val="22"/>
              </w:rPr>
              <w:t>P: 210-273-301+330+331-302+</w:t>
            </w:r>
            <w:r>
              <w:rPr>
                <w:sz w:val="22"/>
                <w:szCs w:val="22"/>
              </w:rPr>
              <w:t>352-403+235</w:t>
            </w:r>
          </w:p>
        </w:tc>
      </w:tr>
      <w:tr w:rsidR="0040350B" w:rsidRPr="009C5E28" w:rsidTr="005C6CD7">
        <w:trPr>
          <w:trHeight w:val="434"/>
        </w:trPr>
        <w:tc>
          <w:tcPr>
            <w:tcW w:w="3027" w:type="dxa"/>
            <w:gridSpan w:val="3"/>
            <w:tcBorders>
              <w:top w:val="single" w:sz="8" w:space="0" w:color="4F81BD"/>
              <w:bottom w:val="single" w:sz="8" w:space="0" w:color="4F81BD"/>
            </w:tcBorders>
            <w:shd w:val="clear" w:color="auto" w:fill="auto"/>
            <w:vAlign w:val="center"/>
          </w:tcPr>
          <w:p w:rsidR="0040350B" w:rsidRPr="00E26C45" w:rsidRDefault="0040350B" w:rsidP="005C6CD7">
            <w:pPr>
              <w:spacing w:after="0" w:line="276" w:lineRule="auto"/>
              <w:jc w:val="center"/>
              <w:rPr>
                <w:color w:val="auto"/>
              </w:rPr>
            </w:pPr>
            <w:r w:rsidRPr="00E26C45">
              <w:rPr>
                <w:color w:val="auto"/>
              </w:rPr>
              <w:t>n-</w:t>
            </w:r>
            <w:proofErr w:type="spellStart"/>
            <w:r w:rsidRPr="00E26C45">
              <w:rPr>
                <w:color w:val="auto"/>
              </w:rPr>
              <w:t>Octan</w:t>
            </w:r>
            <w:proofErr w:type="spellEnd"/>
          </w:p>
        </w:tc>
        <w:tc>
          <w:tcPr>
            <w:tcW w:w="3177" w:type="dxa"/>
            <w:gridSpan w:val="3"/>
            <w:tcBorders>
              <w:top w:val="single" w:sz="8" w:space="0" w:color="4F81BD"/>
              <w:bottom w:val="single" w:sz="8" w:space="0" w:color="4F81BD"/>
            </w:tcBorders>
            <w:shd w:val="clear" w:color="auto" w:fill="auto"/>
            <w:vAlign w:val="center"/>
          </w:tcPr>
          <w:p w:rsidR="0040350B" w:rsidRPr="00E26C45" w:rsidRDefault="0040350B" w:rsidP="005C6CD7">
            <w:pPr>
              <w:pStyle w:val="Beschriftung"/>
              <w:spacing w:after="0"/>
              <w:jc w:val="center"/>
              <w:rPr>
                <w:sz w:val="22"/>
                <w:szCs w:val="22"/>
              </w:rPr>
            </w:pPr>
            <w:r w:rsidRPr="00E26C45">
              <w:rPr>
                <w:sz w:val="22"/>
                <w:szCs w:val="22"/>
              </w:rPr>
              <w:t>H: 225-304-315-336-410</w:t>
            </w:r>
          </w:p>
        </w:tc>
        <w:tc>
          <w:tcPr>
            <w:tcW w:w="3118" w:type="dxa"/>
            <w:gridSpan w:val="3"/>
            <w:tcBorders>
              <w:top w:val="single" w:sz="8" w:space="0" w:color="4F81BD"/>
              <w:bottom w:val="single" w:sz="8" w:space="0" w:color="4F81BD"/>
            </w:tcBorders>
            <w:shd w:val="clear" w:color="auto" w:fill="auto"/>
            <w:vAlign w:val="center"/>
          </w:tcPr>
          <w:p w:rsidR="0040350B" w:rsidRPr="00E26C45" w:rsidRDefault="0040350B" w:rsidP="005C6CD7">
            <w:pPr>
              <w:pStyle w:val="Beschriftung"/>
              <w:spacing w:after="0"/>
              <w:jc w:val="center"/>
              <w:rPr>
                <w:sz w:val="22"/>
                <w:szCs w:val="22"/>
              </w:rPr>
            </w:pPr>
            <w:r w:rsidRPr="00E26C45">
              <w:rPr>
                <w:sz w:val="22"/>
                <w:szCs w:val="22"/>
              </w:rPr>
              <w:t>P: 210-273-301+330+331-302+352</w:t>
            </w:r>
          </w:p>
        </w:tc>
      </w:tr>
      <w:tr w:rsidR="0040350B" w:rsidRPr="009C5E28" w:rsidTr="005C6CD7">
        <w:trPr>
          <w:trHeight w:val="434"/>
        </w:trPr>
        <w:tc>
          <w:tcPr>
            <w:tcW w:w="3027" w:type="dxa"/>
            <w:gridSpan w:val="3"/>
            <w:tcBorders>
              <w:top w:val="single" w:sz="8" w:space="0" w:color="4F81BD"/>
              <w:bottom w:val="single" w:sz="8" w:space="0" w:color="4F81BD"/>
            </w:tcBorders>
            <w:shd w:val="clear" w:color="auto" w:fill="auto"/>
            <w:vAlign w:val="center"/>
          </w:tcPr>
          <w:p w:rsidR="0040350B" w:rsidRPr="00E26C45" w:rsidRDefault="0040350B" w:rsidP="005C6CD7">
            <w:pPr>
              <w:spacing w:after="0" w:line="276" w:lineRule="auto"/>
              <w:jc w:val="center"/>
              <w:rPr>
                <w:color w:val="auto"/>
              </w:rPr>
            </w:pPr>
            <w:r w:rsidRPr="00E26C45">
              <w:rPr>
                <w:color w:val="auto"/>
              </w:rPr>
              <w:t>n-</w:t>
            </w:r>
            <w:proofErr w:type="spellStart"/>
            <w:r w:rsidRPr="00E26C45">
              <w:rPr>
                <w:color w:val="auto"/>
              </w:rPr>
              <w:t>Decan</w:t>
            </w:r>
            <w:proofErr w:type="spellEnd"/>
          </w:p>
        </w:tc>
        <w:tc>
          <w:tcPr>
            <w:tcW w:w="3177" w:type="dxa"/>
            <w:gridSpan w:val="3"/>
            <w:tcBorders>
              <w:top w:val="single" w:sz="8" w:space="0" w:color="4F81BD"/>
              <w:bottom w:val="single" w:sz="8" w:space="0" w:color="4F81BD"/>
            </w:tcBorders>
            <w:shd w:val="clear" w:color="auto" w:fill="auto"/>
            <w:vAlign w:val="center"/>
          </w:tcPr>
          <w:p w:rsidR="0040350B" w:rsidRPr="00E26C45" w:rsidRDefault="0040350B" w:rsidP="005C6CD7">
            <w:pPr>
              <w:pStyle w:val="Beschriftung"/>
              <w:spacing w:after="0"/>
              <w:jc w:val="center"/>
              <w:rPr>
                <w:sz w:val="22"/>
                <w:szCs w:val="22"/>
              </w:rPr>
            </w:pPr>
            <w:r w:rsidRPr="00E26C45">
              <w:rPr>
                <w:sz w:val="22"/>
                <w:szCs w:val="22"/>
              </w:rPr>
              <w:t>H: 226-304</w:t>
            </w:r>
          </w:p>
        </w:tc>
        <w:tc>
          <w:tcPr>
            <w:tcW w:w="3118" w:type="dxa"/>
            <w:gridSpan w:val="3"/>
            <w:tcBorders>
              <w:top w:val="single" w:sz="8" w:space="0" w:color="4F81BD"/>
              <w:bottom w:val="single" w:sz="8" w:space="0" w:color="4F81BD"/>
            </w:tcBorders>
            <w:shd w:val="clear" w:color="auto" w:fill="auto"/>
            <w:vAlign w:val="center"/>
          </w:tcPr>
          <w:p w:rsidR="0040350B" w:rsidRPr="00E26C45" w:rsidRDefault="0040350B" w:rsidP="005C6CD7">
            <w:pPr>
              <w:pStyle w:val="Beschriftung"/>
              <w:spacing w:after="0"/>
              <w:jc w:val="center"/>
              <w:rPr>
                <w:sz w:val="22"/>
                <w:szCs w:val="22"/>
              </w:rPr>
            </w:pPr>
            <w:r w:rsidRPr="00E26C45">
              <w:rPr>
                <w:sz w:val="22"/>
                <w:szCs w:val="22"/>
              </w:rPr>
              <w:t>P: 210-260-262-301+310-331</w:t>
            </w:r>
          </w:p>
        </w:tc>
      </w:tr>
      <w:tr w:rsidR="0040350B" w:rsidRPr="009C5E28" w:rsidTr="005C6CD7">
        <w:trPr>
          <w:trHeight w:val="434"/>
        </w:trPr>
        <w:tc>
          <w:tcPr>
            <w:tcW w:w="3027" w:type="dxa"/>
            <w:gridSpan w:val="3"/>
            <w:tcBorders>
              <w:top w:val="single" w:sz="8" w:space="0" w:color="4F81BD"/>
              <w:bottom w:val="single" w:sz="8" w:space="0" w:color="4F81BD"/>
            </w:tcBorders>
            <w:shd w:val="clear" w:color="auto" w:fill="auto"/>
            <w:vAlign w:val="center"/>
          </w:tcPr>
          <w:p w:rsidR="0040350B" w:rsidRPr="00E26C45" w:rsidRDefault="0040350B" w:rsidP="005C6CD7">
            <w:pPr>
              <w:spacing w:after="0" w:line="276" w:lineRule="auto"/>
              <w:jc w:val="center"/>
              <w:rPr>
                <w:color w:val="auto"/>
              </w:rPr>
            </w:pPr>
            <w:r w:rsidRPr="00E26C45">
              <w:rPr>
                <w:color w:val="auto"/>
              </w:rPr>
              <w:t>Paraffinöl</w:t>
            </w:r>
          </w:p>
        </w:tc>
        <w:tc>
          <w:tcPr>
            <w:tcW w:w="3177" w:type="dxa"/>
            <w:gridSpan w:val="3"/>
            <w:tcBorders>
              <w:top w:val="single" w:sz="8" w:space="0" w:color="4F81BD"/>
              <w:bottom w:val="single" w:sz="8" w:space="0" w:color="4F81BD"/>
            </w:tcBorders>
            <w:shd w:val="clear" w:color="auto" w:fill="auto"/>
            <w:vAlign w:val="center"/>
          </w:tcPr>
          <w:p w:rsidR="0040350B" w:rsidRPr="00E26C45" w:rsidRDefault="0040350B" w:rsidP="005C6CD7">
            <w:pPr>
              <w:pStyle w:val="Beschriftung"/>
              <w:spacing w:after="0"/>
              <w:jc w:val="center"/>
              <w:rPr>
                <w:sz w:val="22"/>
                <w:szCs w:val="22"/>
              </w:rPr>
            </w:pPr>
            <w:r w:rsidRPr="00E26C45">
              <w:rPr>
                <w:sz w:val="22"/>
                <w:szCs w:val="22"/>
              </w:rPr>
              <w:t>H: -</w:t>
            </w:r>
          </w:p>
        </w:tc>
        <w:tc>
          <w:tcPr>
            <w:tcW w:w="3118" w:type="dxa"/>
            <w:gridSpan w:val="3"/>
            <w:tcBorders>
              <w:top w:val="single" w:sz="8" w:space="0" w:color="4F81BD"/>
              <w:bottom w:val="single" w:sz="8" w:space="0" w:color="4F81BD"/>
            </w:tcBorders>
            <w:shd w:val="clear" w:color="auto" w:fill="auto"/>
            <w:vAlign w:val="center"/>
          </w:tcPr>
          <w:p w:rsidR="0040350B" w:rsidRPr="00E26C45" w:rsidRDefault="0040350B" w:rsidP="005C6CD7">
            <w:pPr>
              <w:pStyle w:val="Beschriftung"/>
              <w:spacing w:after="0"/>
              <w:jc w:val="center"/>
              <w:rPr>
                <w:sz w:val="22"/>
                <w:szCs w:val="22"/>
              </w:rPr>
            </w:pPr>
            <w:r w:rsidRPr="00E26C45">
              <w:rPr>
                <w:sz w:val="22"/>
                <w:szCs w:val="22"/>
              </w:rPr>
              <w:t>P: -</w:t>
            </w:r>
          </w:p>
        </w:tc>
      </w:tr>
      <w:tr w:rsidR="0040350B" w:rsidRPr="009C5E28" w:rsidTr="005C6CD7">
        <w:tc>
          <w:tcPr>
            <w:tcW w:w="1009" w:type="dxa"/>
            <w:tcBorders>
              <w:top w:val="single" w:sz="8" w:space="0" w:color="4F81BD"/>
              <w:left w:val="single" w:sz="8" w:space="0" w:color="4F81BD"/>
              <w:bottom w:val="single" w:sz="8" w:space="0" w:color="4F81BD"/>
            </w:tcBorders>
            <w:shd w:val="clear" w:color="auto" w:fill="auto"/>
            <w:vAlign w:val="center"/>
          </w:tcPr>
          <w:p w:rsidR="0040350B" w:rsidRPr="009C5E28" w:rsidRDefault="0040350B" w:rsidP="005C6CD7">
            <w:pPr>
              <w:spacing w:after="0"/>
              <w:jc w:val="center"/>
              <w:rPr>
                <w:b/>
                <w:bCs/>
              </w:rPr>
            </w:pPr>
            <w:r>
              <w:rPr>
                <w:b/>
                <w:noProof/>
                <w:lang w:eastAsia="de-DE"/>
              </w:rPr>
              <w:drawing>
                <wp:inline distT="0" distB="0" distL="0" distR="0">
                  <wp:extent cx="504190" cy="504190"/>
                  <wp:effectExtent l="19050" t="0" r="0" b="0"/>
                  <wp:docPr id="14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04190" cy="504190"/>
                  <wp:effectExtent l="0" t="0" r="0" b="0"/>
                  <wp:docPr id="15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03555" cy="503555"/>
                  <wp:effectExtent l="19050" t="0" r="0" b="0"/>
                  <wp:docPr id="151" name="Grafik 86"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9"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04190" cy="504190"/>
                  <wp:effectExtent l="0" t="0" r="0" b="0"/>
                  <wp:docPr id="15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04190" cy="504190"/>
                  <wp:effectExtent l="0" t="0" r="0" b="0"/>
                  <wp:docPr id="15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496629" cy="496629"/>
                  <wp:effectExtent l="19050" t="0" r="0" b="0"/>
                  <wp:docPr id="154" name="Grafik 85" descr="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2" cstate="print"/>
                          <a:stretch>
                            <a:fillRect/>
                          </a:stretch>
                        </pic:blipFill>
                        <pic:spPr>
                          <a:xfrm>
                            <a:off x="0" y="0"/>
                            <a:ext cx="498336" cy="498336"/>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04190" cy="504190"/>
                  <wp:effectExtent l="0" t="0" r="0" b="0"/>
                  <wp:docPr id="15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11175" cy="511175"/>
                  <wp:effectExtent l="0" t="0" r="0" b="0"/>
                  <wp:docPr id="15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0350B" w:rsidRPr="009C5E28" w:rsidRDefault="0040350B" w:rsidP="005C6CD7">
            <w:pPr>
              <w:spacing w:after="0"/>
              <w:jc w:val="center"/>
            </w:pPr>
            <w:r>
              <w:rPr>
                <w:noProof/>
                <w:lang w:eastAsia="de-DE"/>
              </w:rPr>
              <w:drawing>
                <wp:inline distT="0" distB="0" distL="0" distR="0">
                  <wp:extent cx="543464" cy="543464"/>
                  <wp:effectExtent l="19050" t="0" r="8986" b="0"/>
                  <wp:docPr id="157" name="Grafik 84"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5" cstate="print"/>
                          <a:stretch>
                            <a:fillRect/>
                          </a:stretch>
                        </pic:blipFill>
                        <pic:spPr>
                          <a:xfrm>
                            <a:off x="0" y="0"/>
                            <a:ext cx="540796" cy="540796"/>
                          </a:xfrm>
                          <a:prstGeom prst="rect">
                            <a:avLst/>
                          </a:prstGeom>
                        </pic:spPr>
                      </pic:pic>
                    </a:graphicData>
                  </a:graphic>
                </wp:inline>
              </w:drawing>
            </w:r>
          </w:p>
        </w:tc>
      </w:tr>
    </w:tbl>
    <w:p w:rsidR="0040350B" w:rsidRDefault="0040350B" w:rsidP="0040350B">
      <w:pPr>
        <w:tabs>
          <w:tab w:val="left" w:pos="1701"/>
          <w:tab w:val="left" w:pos="1985"/>
        </w:tabs>
        <w:spacing w:after="0"/>
        <w:ind w:left="1980" w:hanging="1980"/>
      </w:pPr>
    </w:p>
    <w:p w:rsidR="0040350B" w:rsidRDefault="0040350B" w:rsidP="0040350B">
      <w:pPr>
        <w:tabs>
          <w:tab w:val="left" w:pos="1701"/>
          <w:tab w:val="left" w:pos="1985"/>
        </w:tabs>
        <w:ind w:left="1980" w:hanging="1980"/>
      </w:pPr>
      <w:r>
        <w:t xml:space="preserve">Materialien: </w:t>
      </w:r>
      <w:r>
        <w:tab/>
      </w:r>
      <w:r>
        <w:tab/>
        <w:t xml:space="preserve">Bechergläser, Tropfpipetten, </w:t>
      </w:r>
      <w:proofErr w:type="spellStart"/>
      <w:r>
        <w:t>Pileusball</w:t>
      </w:r>
      <w:proofErr w:type="spellEnd"/>
      <w:r>
        <w:t>, Stoppuhr</w:t>
      </w:r>
    </w:p>
    <w:p w:rsidR="0040350B" w:rsidRPr="00ED07C2" w:rsidRDefault="0040350B" w:rsidP="0040350B">
      <w:pPr>
        <w:tabs>
          <w:tab w:val="left" w:pos="1701"/>
          <w:tab w:val="left" w:pos="1985"/>
        </w:tabs>
        <w:ind w:left="1980" w:hanging="1980"/>
      </w:pPr>
      <w:r>
        <w:t>Chemikalien:</w:t>
      </w:r>
      <w:r>
        <w:tab/>
      </w:r>
      <w:r>
        <w:tab/>
        <w:t>n-Heptan,  n-</w:t>
      </w:r>
      <w:proofErr w:type="spellStart"/>
      <w:r>
        <w:t>Octan</w:t>
      </w:r>
      <w:proofErr w:type="spellEnd"/>
      <w:r>
        <w:t>, n-</w:t>
      </w:r>
      <w:proofErr w:type="spellStart"/>
      <w:r>
        <w:t>Decan</w:t>
      </w:r>
      <w:proofErr w:type="spellEnd"/>
      <w:r>
        <w:t>, Paraffinöl</w:t>
      </w:r>
    </w:p>
    <w:p w:rsidR="0040350B" w:rsidRDefault="0040350B" w:rsidP="0040350B">
      <w:pPr>
        <w:tabs>
          <w:tab w:val="left" w:pos="1701"/>
          <w:tab w:val="left" w:pos="1985"/>
        </w:tabs>
        <w:spacing w:after="0"/>
        <w:ind w:left="1980" w:hanging="1980"/>
      </w:pPr>
      <w:r>
        <w:t xml:space="preserve">Durchführung: </w:t>
      </w:r>
      <w:r>
        <w:tab/>
      </w:r>
      <w:r>
        <w:tab/>
      </w:r>
      <w:r>
        <w:tab/>
        <w:t xml:space="preserve">In eine Tropfpipette werden 10 </w:t>
      </w:r>
      <w:proofErr w:type="spellStart"/>
      <w:r>
        <w:t>mL</w:t>
      </w:r>
      <w:proofErr w:type="spellEnd"/>
      <w:r>
        <w:t xml:space="preserve"> n-Pentan gezogen. Anschließend wird der </w:t>
      </w:r>
      <w:proofErr w:type="spellStart"/>
      <w:r>
        <w:t>Peleusball</w:t>
      </w:r>
      <w:proofErr w:type="spellEnd"/>
      <w:r>
        <w:t xml:space="preserve"> entfernt und die Zeit bis zum vollständigen Auslaufen der Pipette in ein Becherglas wird mit der Stoppuhr gemessen und notiert. A</w:t>
      </w:r>
      <w:r>
        <w:t>n</w:t>
      </w:r>
      <w:r>
        <w:t>schließend verfährt man mit den vier anderen flüssigen Alkanen genauso. Gegebenenfalls kann die komplette Messung wiederholt werden, wenn g</w:t>
      </w:r>
      <w:r>
        <w:t>e</w:t>
      </w:r>
      <w:r>
        <w:t xml:space="preserve">nügend Zeit vorhanden ist. </w:t>
      </w:r>
    </w:p>
    <w:p w:rsidR="0040350B" w:rsidRDefault="0040350B" w:rsidP="0040350B">
      <w:pPr>
        <w:tabs>
          <w:tab w:val="left" w:pos="1701"/>
          <w:tab w:val="left" w:pos="1985"/>
        </w:tabs>
        <w:spacing w:after="0"/>
        <w:ind w:left="1980" w:hanging="1980"/>
      </w:pPr>
      <w:r>
        <w:t>Beobachtung:</w:t>
      </w:r>
      <w:r>
        <w:tab/>
      </w:r>
      <w:r>
        <w:tab/>
      </w:r>
      <w:r>
        <w:tab/>
      </w:r>
    </w:p>
    <w:tbl>
      <w:tblPr>
        <w:tblStyle w:val="Tabellengitternetz"/>
        <w:tblW w:w="0" w:type="auto"/>
        <w:tblInd w:w="1980" w:type="dxa"/>
        <w:tblLook w:val="04A0"/>
      </w:tblPr>
      <w:tblGrid>
        <w:gridCol w:w="987"/>
        <w:gridCol w:w="1099"/>
        <w:gridCol w:w="1043"/>
        <w:gridCol w:w="1060"/>
        <w:gridCol w:w="1230"/>
      </w:tblGrid>
      <w:tr w:rsidR="0040350B" w:rsidTr="005C6CD7">
        <w:tc>
          <w:tcPr>
            <w:tcW w:w="987" w:type="dxa"/>
          </w:tcPr>
          <w:p w:rsidR="0040350B" w:rsidRDefault="0040350B" w:rsidP="005C6CD7">
            <w:pPr>
              <w:tabs>
                <w:tab w:val="left" w:pos="1701"/>
                <w:tab w:val="left" w:pos="1985"/>
              </w:tabs>
            </w:pPr>
            <w:r>
              <w:t>Stoff</w:t>
            </w:r>
          </w:p>
        </w:tc>
        <w:tc>
          <w:tcPr>
            <w:tcW w:w="1099" w:type="dxa"/>
          </w:tcPr>
          <w:p w:rsidR="0040350B" w:rsidRDefault="0040350B" w:rsidP="005C6CD7">
            <w:pPr>
              <w:tabs>
                <w:tab w:val="left" w:pos="1701"/>
                <w:tab w:val="left" w:pos="1985"/>
              </w:tabs>
            </w:pPr>
            <w:r>
              <w:t>n-Heptan</w:t>
            </w:r>
          </w:p>
        </w:tc>
        <w:tc>
          <w:tcPr>
            <w:tcW w:w="1043" w:type="dxa"/>
          </w:tcPr>
          <w:p w:rsidR="0040350B" w:rsidRDefault="0040350B" w:rsidP="005C6CD7">
            <w:pPr>
              <w:tabs>
                <w:tab w:val="left" w:pos="1701"/>
                <w:tab w:val="left" w:pos="1985"/>
              </w:tabs>
            </w:pPr>
            <w:r>
              <w:t>n-</w:t>
            </w:r>
            <w:proofErr w:type="spellStart"/>
            <w:r>
              <w:t>Octan</w:t>
            </w:r>
            <w:proofErr w:type="spellEnd"/>
          </w:p>
        </w:tc>
        <w:tc>
          <w:tcPr>
            <w:tcW w:w="1060" w:type="dxa"/>
          </w:tcPr>
          <w:p w:rsidR="0040350B" w:rsidRDefault="0040350B" w:rsidP="005C6CD7">
            <w:pPr>
              <w:tabs>
                <w:tab w:val="left" w:pos="1701"/>
                <w:tab w:val="left" w:pos="1985"/>
              </w:tabs>
            </w:pPr>
            <w:r>
              <w:t>n-</w:t>
            </w:r>
            <w:proofErr w:type="spellStart"/>
            <w:r>
              <w:t>Decan</w:t>
            </w:r>
            <w:proofErr w:type="spellEnd"/>
          </w:p>
        </w:tc>
        <w:tc>
          <w:tcPr>
            <w:tcW w:w="1230" w:type="dxa"/>
          </w:tcPr>
          <w:p w:rsidR="0040350B" w:rsidRDefault="0040350B" w:rsidP="005C6CD7">
            <w:pPr>
              <w:tabs>
                <w:tab w:val="left" w:pos="1701"/>
                <w:tab w:val="left" w:pos="1985"/>
              </w:tabs>
            </w:pPr>
            <w:r>
              <w:t>Paraffinöl</w:t>
            </w:r>
          </w:p>
        </w:tc>
      </w:tr>
      <w:tr w:rsidR="0040350B" w:rsidTr="005C6CD7">
        <w:tc>
          <w:tcPr>
            <w:tcW w:w="987" w:type="dxa"/>
          </w:tcPr>
          <w:p w:rsidR="0040350B" w:rsidRDefault="0040350B" w:rsidP="005C6CD7">
            <w:pPr>
              <w:tabs>
                <w:tab w:val="left" w:pos="1701"/>
                <w:tab w:val="left" w:pos="1985"/>
              </w:tabs>
            </w:pPr>
            <w:r>
              <w:t>Zeit</w:t>
            </w:r>
          </w:p>
        </w:tc>
        <w:tc>
          <w:tcPr>
            <w:tcW w:w="1099" w:type="dxa"/>
          </w:tcPr>
          <w:p w:rsidR="0040350B" w:rsidRDefault="0040350B" w:rsidP="005C6CD7">
            <w:pPr>
              <w:tabs>
                <w:tab w:val="left" w:pos="1701"/>
                <w:tab w:val="left" w:pos="1985"/>
              </w:tabs>
            </w:pPr>
            <w:r>
              <w:t>8,8 s</w:t>
            </w:r>
          </w:p>
        </w:tc>
        <w:tc>
          <w:tcPr>
            <w:tcW w:w="1043" w:type="dxa"/>
          </w:tcPr>
          <w:p w:rsidR="0040350B" w:rsidRDefault="0040350B" w:rsidP="005C6CD7">
            <w:pPr>
              <w:tabs>
                <w:tab w:val="left" w:pos="1701"/>
                <w:tab w:val="left" w:pos="1985"/>
              </w:tabs>
            </w:pPr>
            <w:r>
              <w:t>9,0 s</w:t>
            </w:r>
          </w:p>
        </w:tc>
        <w:tc>
          <w:tcPr>
            <w:tcW w:w="1060" w:type="dxa"/>
          </w:tcPr>
          <w:p w:rsidR="0040350B" w:rsidRDefault="0040350B" w:rsidP="005C6CD7">
            <w:pPr>
              <w:tabs>
                <w:tab w:val="left" w:pos="1701"/>
                <w:tab w:val="left" w:pos="1985"/>
              </w:tabs>
            </w:pPr>
            <w:r>
              <w:t>9,1 s</w:t>
            </w:r>
          </w:p>
        </w:tc>
        <w:tc>
          <w:tcPr>
            <w:tcW w:w="1230" w:type="dxa"/>
          </w:tcPr>
          <w:p w:rsidR="0040350B" w:rsidRDefault="0040350B" w:rsidP="005C6CD7">
            <w:pPr>
              <w:tabs>
                <w:tab w:val="left" w:pos="1701"/>
                <w:tab w:val="left" w:pos="1985"/>
              </w:tabs>
            </w:pPr>
            <w:r>
              <w:t>9,3 s</w:t>
            </w:r>
          </w:p>
        </w:tc>
      </w:tr>
    </w:tbl>
    <w:p w:rsidR="0040350B" w:rsidRDefault="0040350B" w:rsidP="0040350B">
      <w:pPr>
        <w:tabs>
          <w:tab w:val="left" w:pos="1701"/>
          <w:tab w:val="left" w:pos="1985"/>
        </w:tabs>
        <w:spacing w:after="0"/>
        <w:ind w:left="1980" w:hanging="1980"/>
      </w:pPr>
    </w:p>
    <w:p w:rsidR="0040350B" w:rsidRDefault="0040350B" w:rsidP="0040350B">
      <w:pPr>
        <w:tabs>
          <w:tab w:val="left" w:pos="1701"/>
          <w:tab w:val="left" w:pos="1985"/>
        </w:tabs>
        <w:ind w:left="1980" w:hanging="1980"/>
        <w:rPr>
          <w:rFonts w:eastAsiaTheme="minorEastAsia"/>
        </w:rPr>
      </w:pPr>
      <w:r>
        <w:t>Deutung:</w:t>
      </w:r>
      <w:r>
        <w:tab/>
      </w:r>
      <w:r>
        <w:tab/>
        <w:t xml:space="preserve">Je länger die Kette des </w:t>
      </w:r>
      <w:proofErr w:type="spellStart"/>
      <w:r>
        <w:t>Alkans</w:t>
      </w:r>
      <w:proofErr w:type="spellEnd"/>
      <w:r>
        <w:t xml:space="preserve"> ist, desto länger ist die Auslaufzeit. Die Visk</w:t>
      </w:r>
      <w:r>
        <w:t>o</w:t>
      </w:r>
      <w:r>
        <w:t>sität von Alkanen nimmt also mit der Kettenlänge zu. Dies lässt sich mit den größer werdenden Van-der-Waals-Kräften begründen.</w:t>
      </w:r>
    </w:p>
    <w:p w:rsidR="0040350B" w:rsidRDefault="0040350B" w:rsidP="0040350B">
      <w:pPr>
        <w:spacing w:after="0" w:line="276" w:lineRule="auto"/>
        <w:ind w:left="1935" w:hanging="1935"/>
      </w:pPr>
      <w:r>
        <w:t>Literatur:</w:t>
      </w:r>
      <w:r>
        <w:tab/>
        <w:t xml:space="preserve">W. </w:t>
      </w:r>
      <w:proofErr w:type="spellStart"/>
      <w:r>
        <w:t>Asselborn</w:t>
      </w:r>
      <w:proofErr w:type="spellEnd"/>
      <w:r>
        <w:t xml:space="preserve">, M. Jäckel, Dr. K. T. Risch, </w:t>
      </w:r>
      <w:r>
        <w:rPr>
          <w:i/>
        </w:rPr>
        <w:t>Chemie heute SI Gesamtband</w:t>
      </w:r>
      <w:r>
        <w:t xml:space="preserve">, </w:t>
      </w:r>
      <w:proofErr w:type="spellStart"/>
      <w:r>
        <w:t>Schroedel</w:t>
      </w:r>
      <w:proofErr w:type="spellEnd"/>
      <w:r>
        <w:t xml:space="preserve">, 2012, S. 271.  </w:t>
      </w:r>
    </w:p>
    <w:p w:rsidR="0040350B" w:rsidRPr="005B60E3" w:rsidRDefault="0040350B" w:rsidP="0040350B">
      <w:pPr>
        <w:spacing w:after="0" w:line="276" w:lineRule="auto"/>
        <w:ind w:left="1935" w:hanging="1935"/>
        <w:jc w:val="left"/>
        <w:rPr>
          <w:rFonts w:asciiTheme="majorHAnsi" w:eastAsiaTheme="majorEastAsia" w:hAnsiTheme="majorHAnsi" w:cstheme="majorBidi"/>
          <w:b/>
          <w:bCs/>
          <w:sz w:val="28"/>
          <w:szCs w:val="28"/>
        </w:rPr>
      </w:pPr>
    </w:p>
    <w:p w:rsidR="00F069C6" w:rsidRDefault="0040350B" w:rsidP="00653EBC">
      <w:pPr>
        <w:tabs>
          <w:tab w:val="left" w:pos="1701"/>
          <w:tab w:val="left" w:pos="1985"/>
        </w:tabs>
        <w:ind w:left="1980" w:hanging="1980"/>
      </w:pPr>
      <w:r w:rsidRPr="00FB5E0D">
        <w:pict>
          <v:shape id="_x0000_s1026" type="#_x0000_t202" style="width:462.45pt;height:122.35pt;mso-position-horizontal-relative:char;mso-position-vertical-relative:line;mso-width-relative:margin;mso-height-relative:margin" fillcolor="white [3201]" strokecolor="#c0504d [3205]" strokeweight="1pt">
            <v:stroke dashstyle="dash"/>
            <v:shadow color="#868686"/>
            <v:textbox style="mso-next-textbox:#_x0000_s1026">
              <w:txbxContent>
                <w:p w:rsidR="0040350B" w:rsidRPr="000D10FB" w:rsidRDefault="0040350B" w:rsidP="0040350B">
                  <w:pPr>
                    <w:rPr>
                      <w:color w:val="1F497D" w:themeColor="text2"/>
                    </w:rPr>
                  </w:pPr>
                  <w:r w:rsidRPr="008169BB">
                    <w:rPr>
                      <w:color w:val="auto"/>
                    </w:rPr>
                    <w:t>Wie die vorangegangen Versuche läs</w:t>
                  </w:r>
                  <w:r>
                    <w:rPr>
                      <w:color w:val="auto"/>
                    </w:rPr>
                    <w:t>st sich dieser Versuch</w:t>
                  </w:r>
                  <w:r w:rsidRPr="008169BB">
                    <w:rPr>
                      <w:color w:val="auto"/>
                    </w:rPr>
                    <w:t xml:space="preserve"> zum Thema Alkane und deren E</w:t>
                  </w:r>
                  <w:r w:rsidRPr="008169BB">
                    <w:rPr>
                      <w:color w:val="auto"/>
                    </w:rPr>
                    <w:t>i</w:t>
                  </w:r>
                  <w:r w:rsidRPr="008169BB">
                    <w:rPr>
                      <w:color w:val="auto"/>
                    </w:rPr>
                    <w:t>genschaften einsetzen. Es handelt sich um einen einfachen und schnellen Versuch, der leicht von Schülern und Schülerinnen durch</w:t>
                  </w:r>
                  <w:r>
                    <w:rPr>
                      <w:color w:val="auto"/>
                    </w:rPr>
                    <w:t>geführt werden kann;</w:t>
                  </w:r>
                  <w:r w:rsidRPr="008169BB">
                    <w:rPr>
                      <w:color w:val="auto"/>
                    </w:rPr>
                    <w:t xml:space="preserve"> allerdings ist zu beachten, dass einige der flüssigen Alkane einer Tätigkeitsbeschränkung für Schüler und Schülerinnen ei</w:t>
                  </w:r>
                  <w:r w:rsidRPr="008169BB">
                    <w:rPr>
                      <w:color w:val="auto"/>
                    </w:rPr>
                    <w:t>n</w:t>
                  </w:r>
                  <w:r w:rsidRPr="008169BB">
                    <w:rPr>
                      <w:color w:val="auto"/>
                    </w:rPr>
                    <w:t>schließlich der 9. Klasse unterliegen. Dies ist vor Versuchsdurchführung zu prüfen und es sind gegebenenfalls andere flüssige Alkane zu verwe</w:t>
                  </w:r>
                  <w:r>
                    <w:rPr>
                      <w:color w:val="auto"/>
                    </w:rPr>
                    <w:t>n</w:t>
                  </w:r>
                  <w:r w:rsidRPr="008169BB">
                    <w:rPr>
                      <w:color w:val="auto"/>
                    </w:rPr>
                    <w:t>den.</w:t>
                  </w:r>
                  <w:r>
                    <w:rPr>
                      <w:b/>
                      <w:color w:val="1F497D" w:themeColor="text2"/>
                    </w:rPr>
                    <w:t xml:space="preserve"> </w:t>
                  </w:r>
                </w:p>
              </w:txbxContent>
            </v:textbox>
            <w10:wrap type="none"/>
            <w10:anchorlock/>
          </v:shape>
        </w:pict>
      </w:r>
    </w:p>
    <w:sectPr w:rsidR="00F069C6" w:rsidSect="00F069C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BA2" w:rsidRDefault="00CF0BA2" w:rsidP="0040350B">
      <w:pPr>
        <w:spacing w:after="0" w:line="240" w:lineRule="auto"/>
      </w:pPr>
      <w:r>
        <w:separator/>
      </w:r>
    </w:p>
  </w:endnote>
  <w:endnote w:type="continuationSeparator" w:id="0">
    <w:p w:rsidR="00CF0BA2" w:rsidRDefault="00CF0BA2" w:rsidP="00403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BA2" w:rsidRDefault="00CF0BA2" w:rsidP="0040350B">
      <w:pPr>
        <w:spacing w:after="0" w:line="240" w:lineRule="auto"/>
      </w:pPr>
      <w:r>
        <w:separator/>
      </w:r>
    </w:p>
  </w:footnote>
  <w:footnote w:type="continuationSeparator" w:id="0">
    <w:p w:rsidR="00CF0BA2" w:rsidRDefault="00CF0BA2" w:rsidP="004035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0350B"/>
    <w:rsid w:val="00136FA6"/>
    <w:rsid w:val="0040350B"/>
    <w:rsid w:val="00653EBC"/>
    <w:rsid w:val="00CF0BA2"/>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350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0350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0350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0350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0350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0350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0350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0350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0350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0350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350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0350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0350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0350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035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035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035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0350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0350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0350B"/>
    <w:pPr>
      <w:spacing w:line="240" w:lineRule="auto"/>
    </w:pPr>
    <w:rPr>
      <w:bCs/>
      <w:color w:val="auto"/>
      <w:sz w:val="18"/>
      <w:szCs w:val="18"/>
    </w:rPr>
  </w:style>
  <w:style w:type="paragraph" w:styleId="Kopfzeile">
    <w:name w:val="header"/>
    <w:basedOn w:val="Standard"/>
    <w:link w:val="KopfzeileZchn"/>
    <w:uiPriority w:val="99"/>
    <w:unhideWhenUsed/>
    <w:rsid w:val="00403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350B"/>
    <w:rPr>
      <w:rFonts w:ascii="Cambria" w:hAnsi="Cambria"/>
      <w:color w:val="1D1B11" w:themeColor="background2" w:themeShade="1A"/>
    </w:rPr>
  </w:style>
  <w:style w:type="table" w:styleId="Tabellengitternetz">
    <w:name w:val="Table Grid"/>
    <w:basedOn w:val="NormaleTabelle"/>
    <w:uiPriority w:val="59"/>
    <w:rsid w:val="004035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035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350B"/>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40350B"/>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0350B"/>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2014-08-26T17:39:00Z</dcterms:created>
  <dcterms:modified xsi:type="dcterms:W3CDTF">2014-08-26T17:53:00Z</dcterms:modified>
</cp:coreProperties>
</file>