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B2" w:rsidRDefault="005844B2" w:rsidP="005844B2">
      <w:pPr>
        <w:pStyle w:val="berschrift2"/>
        <w:numPr>
          <w:ilvl w:val="1"/>
          <w:numId w:val="2"/>
        </w:numPr>
      </w:pPr>
      <w:bookmarkStart w:id="0" w:name="_Toc396304293"/>
      <w:r>
        <w:rPr>
          <w:noProof/>
          <w:lang w:eastAsia="de-DE"/>
        </w:rPr>
        <mc:AlternateContent>
          <mc:Choice Requires="wps">
            <w:drawing>
              <wp:anchor distT="0" distB="0" distL="114300" distR="114300" simplePos="0" relativeHeight="251659264" behindDoc="0" locked="0" layoutInCell="1" allowOverlap="1" wp14:anchorId="7894CFDD" wp14:editId="7FF73CF4">
                <wp:simplePos x="0" y="0"/>
                <wp:positionH relativeFrom="column">
                  <wp:posOffset>-635</wp:posOffset>
                </wp:positionH>
                <wp:positionV relativeFrom="paragraph">
                  <wp:posOffset>570865</wp:posOffset>
                </wp:positionV>
                <wp:extent cx="5873115" cy="1282065"/>
                <wp:effectExtent l="0" t="0" r="13335" b="133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20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44B2" w:rsidRPr="000D10FB" w:rsidRDefault="005844B2" w:rsidP="005844B2">
                            <w:pPr>
                              <w:rPr>
                                <w:color w:val="1F497D" w:themeColor="text2"/>
                              </w:rPr>
                            </w:pPr>
                            <w:r>
                              <w:rPr>
                                <w:color w:val="1F497D" w:themeColor="text2"/>
                              </w:rPr>
                              <w:t xml:space="preserve">Bei diesem Versuch sollen die </w:t>
                            </w:r>
                            <w:proofErr w:type="spellStart"/>
                            <w:r>
                              <w:rPr>
                                <w:color w:val="1F497D" w:themeColor="text2"/>
                              </w:rPr>
                              <w:t>SuS</w:t>
                            </w:r>
                            <w:proofErr w:type="spellEnd"/>
                            <w:r>
                              <w:rPr>
                                <w:color w:val="1F497D" w:themeColor="text2"/>
                              </w:rPr>
                              <w:t xml:space="preserve"> die Siedepunkte der ersten fünf homologen Alkohole quant</w:t>
                            </w:r>
                            <w:r>
                              <w:rPr>
                                <w:color w:val="1F497D" w:themeColor="text2"/>
                              </w:rPr>
                              <w:t>i</w:t>
                            </w:r>
                            <w:r>
                              <w:rPr>
                                <w:color w:val="1F497D" w:themeColor="text2"/>
                              </w:rPr>
                              <w:t xml:space="preserve">tativ ermitteln. Dabei soll die Zunahme der Siedetemperatur auf die zunehmende Länge der Alkylkette und die damit korrelierenden zwischenmolekularen Wechselwirkungen (van-der-Waals-Kräfte) zurückgeführt werden. Aus diesem Grund sollten die zwischenmolekularen Wechselwirkungen als bekannt vorausgesetzt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4.95pt;width:462.45pt;height:1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" fillcolor="white [3201]" strokecolor="#4bacc6 [3208]" strokeweight="1pt">
                <v:stroke dashstyle="dash"/>
                <v:shadow color="#868686"/>
                <v:textbox>
                  <w:txbxContent>
                    <w:p w:rsidR="005844B2" w:rsidRPr="000D10FB" w:rsidRDefault="005844B2" w:rsidP="005844B2">
                      <w:pPr>
                        <w:rPr>
                          <w:color w:val="1F497D" w:themeColor="text2"/>
                        </w:rPr>
                      </w:pPr>
                      <w:r>
                        <w:rPr>
                          <w:color w:val="1F497D" w:themeColor="text2"/>
                        </w:rPr>
                        <w:t xml:space="preserve">Bei diesem Versuch sollen die </w:t>
                      </w:r>
                      <w:proofErr w:type="spellStart"/>
                      <w:r>
                        <w:rPr>
                          <w:color w:val="1F497D" w:themeColor="text2"/>
                        </w:rPr>
                        <w:t>SuS</w:t>
                      </w:r>
                      <w:proofErr w:type="spellEnd"/>
                      <w:r>
                        <w:rPr>
                          <w:color w:val="1F497D" w:themeColor="text2"/>
                        </w:rPr>
                        <w:t xml:space="preserve"> die Siedepunkte der ersten fünf homologen Alkohole quant</w:t>
                      </w:r>
                      <w:r>
                        <w:rPr>
                          <w:color w:val="1F497D" w:themeColor="text2"/>
                        </w:rPr>
                        <w:t>i</w:t>
                      </w:r>
                      <w:r>
                        <w:rPr>
                          <w:color w:val="1F497D" w:themeColor="text2"/>
                        </w:rPr>
                        <w:t xml:space="preserve">tativ ermitteln. Dabei soll die Zunahme der Siedetemperatur auf die zunehmende Länge der Alkylkette und die damit korrelierenden zwischenmolekularen Wechselwirkungen (van-der-Waals-Kräfte) zurückgeführt werden. Aus diesem Grund sollten die zwischenmolekularen Wechselwirkungen als bekannt vorausgesetzt werden. </w:t>
                      </w:r>
                    </w:p>
                  </w:txbxContent>
                </v:textbox>
                <w10:wrap type="square"/>
              </v:shape>
            </w:pict>
          </mc:Fallback>
        </mc:AlternateContent>
      </w:r>
      <w:bookmarkStart w:id="1" w:name="_GoBack"/>
      <w:bookmarkEnd w:id="1"/>
      <w:r>
        <w:t>V 6 – Siedepunkt der homologen Alkohole</w:t>
      </w:r>
      <w:bookmarkEnd w:id="0"/>
    </w:p>
    <w:p w:rsidR="005844B2" w:rsidRDefault="005844B2" w:rsidP="005844B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844B2" w:rsidRPr="009C5E28" w:rsidTr="00947AFA">
        <w:tc>
          <w:tcPr>
            <w:tcW w:w="9322" w:type="dxa"/>
            <w:gridSpan w:val="9"/>
            <w:shd w:val="clear" w:color="auto" w:fill="4F81BD"/>
            <w:vAlign w:val="center"/>
          </w:tcPr>
          <w:p w:rsidR="005844B2" w:rsidRPr="009C5E28" w:rsidRDefault="005844B2" w:rsidP="00947AFA">
            <w:pPr>
              <w:spacing w:after="0"/>
              <w:jc w:val="center"/>
              <w:rPr>
                <w:b/>
                <w:bCs/>
              </w:rPr>
            </w:pPr>
            <w:r w:rsidRPr="009C5E28">
              <w:rPr>
                <w:b/>
                <w:bCs/>
              </w:rPr>
              <w:t>Gefahrenstoffe</w:t>
            </w:r>
          </w:p>
        </w:tc>
      </w:tr>
      <w:tr w:rsidR="005844B2"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44B2" w:rsidRPr="002F67F3" w:rsidRDefault="005844B2" w:rsidP="00947AFA">
            <w:pPr>
              <w:spacing w:after="0" w:line="276" w:lineRule="auto"/>
              <w:jc w:val="center"/>
              <w:rPr>
                <w:bCs/>
              </w:rPr>
            </w:pPr>
            <w:r w:rsidRPr="00205343">
              <w:rPr>
                <w:bCs/>
              </w:rPr>
              <w:t>Methanol</w:t>
            </w:r>
          </w:p>
        </w:tc>
        <w:tc>
          <w:tcPr>
            <w:tcW w:w="3177" w:type="dxa"/>
            <w:gridSpan w:val="3"/>
            <w:tcBorders>
              <w:top w:val="single" w:sz="8" w:space="0" w:color="4F81BD"/>
              <w:bottom w:val="single" w:sz="8" w:space="0" w:color="4F81BD"/>
            </w:tcBorders>
            <w:shd w:val="clear" w:color="auto" w:fill="auto"/>
            <w:vAlign w:val="center"/>
          </w:tcPr>
          <w:p w:rsidR="005844B2" w:rsidRPr="002F67F3" w:rsidRDefault="005844B2" w:rsidP="00947AFA">
            <w:pPr>
              <w:spacing w:after="0"/>
              <w:jc w:val="center"/>
            </w:pPr>
            <w:r w:rsidRPr="00205343">
              <w:t xml:space="preserve">H: </w:t>
            </w:r>
            <w:r>
              <w:t>225- 301- 311- 331- 370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44B2" w:rsidRPr="002F67F3" w:rsidRDefault="005844B2" w:rsidP="00947AFA">
            <w:pPr>
              <w:spacing w:after="0"/>
              <w:jc w:val="center"/>
            </w:pPr>
            <w:r w:rsidRPr="00205343">
              <w:t xml:space="preserve">P: </w:t>
            </w:r>
            <w:r>
              <w:t>210- 233- 280- 302+352- 309- 310</w:t>
            </w:r>
          </w:p>
        </w:tc>
      </w:tr>
      <w:tr w:rsidR="005844B2"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44B2" w:rsidRPr="002F67F3" w:rsidRDefault="005844B2" w:rsidP="00947AFA">
            <w:pPr>
              <w:spacing w:after="0" w:line="276" w:lineRule="auto"/>
              <w:jc w:val="center"/>
              <w:rPr>
                <w:bCs/>
              </w:rPr>
            </w:pPr>
            <w:r w:rsidRPr="002F67F3">
              <w:rPr>
                <w:bCs/>
              </w:rPr>
              <w:t>Ethanol</w:t>
            </w:r>
          </w:p>
        </w:tc>
        <w:tc>
          <w:tcPr>
            <w:tcW w:w="3177" w:type="dxa"/>
            <w:gridSpan w:val="3"/>
            <w:tcBorders>
              <w:top w:val="single" w:sz="8" w:space="0" w:color="4F81BD"/>
              <w:bottom w:val="single" w:sz="8" w:space="0" w:color="4F81BD"/>
            </w:tcBorders>
            <w:shd w:val="clear" w:color="auto" w:fill="auto"/>
            <w:vAlign w:val="center"/>
          </w:tcPr>
          <w:p w:rsidR="005844B2" w:rsidRPr="002F67F3" w:rsidRDefault="005844B2" w:rsidP="00947AFA">
            <w:pPr>
              <w:spacing w:after="0"/>
              <w:jc w:val="center"/>
            </w:pPr>
            <w:r w:rsidRPr="002F67F3">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44B2" w:rsidRPr="002F67F3" w:rsidRDefault="005844B2" w:rsidP="00947AFA">
            <w:pPr>
              <w:spacing w:after="0"/>
              <w:jc w:val="center"/>
            </w:pPr>
            <w:r w:rsidRPr="002F67F3">
              <w:t>P: 210</w:t>
            </w:r>
          </w:p>
        </w:tc>
      </w:tr>
      <w:tr w:rsidR="005844B2"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44B2" w:rsidRPr="002F67F3" w:rsidRDefault="005844B2" w:rsidP="00947AFA">
            <w:pPr>
              <w:spacing w:after="0" w:line="276" w:lineRule="auto"/>
              <w:jc w:val="center"/>
              <w:rPr>
                <w:bCs/>
              </w:rPr>
            </w:pPr>
            <w:r w:rsidRPr="00205343">
              <w:rPr>
                <w:bCs/>
              </w:rPr>
              <w:t>1-Propanol</w:t>
            </w:r>
          </w:p>
        </w:tc>
        <w:tc>
          <w:tcPr>
            <w:tcW w:w="3177" w:type="dxa"/>
            <w:gridSpan w:val="3"/>
            <w:tcBorders>
              <w:top w:val="single" w:sz="8" w:space="0" w:color="4F81BD"/>
              <w:bottom w:val="single" w:sz="8" w:space="0" w:color="4F81BD"/>
            </w:tcBorders>
            <w:shd w:val="clear" w:color="auto" w:fill="auto"/>
            <w:vAlign w:val="center"/>
          </w:tcPr>
          <w:p w:rsidR="005844B2" w:rsidRPr="002F67F3" w:rsidRDefault="005844B2" w:rsidP="00947AFA">
            <w:pPr>
              <w:spacing w:after="0"/>
              <w:jc w:val="center"/>
            </w:pPr>
            <w:r w:rsidRPr="00205343">
              <w:t xml:space="preserve">H: </w:t>
            </w:r>
            <w:r>
              <w:t>225- 318- 336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44B2" w:rsidRPr="002F67F3" w:rsidRDefault="005844B2" w:rsidP="00947AFA">
            <w:pPr>
              <w:spacing w:after="0"/>
              <w:jc w:val="center"/>
            </w:pPr>
            <w:r>
              <w:t>P: 210- 233- 305+351+338- 313- 280</w:t>
            </w:r>
          </w:p>
        </w:tc>
      </w:tr>
      <w:tr w:rsidR="005844B2"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44B2" w:rsidRPr="002F67F3" w:rsidRDefault="005844B2" w:rsidP="00947AFA">
            <w:pPr>
              <w:spacing w:after="0" w:line="276" w:lineRule="auto"/>
              <w:jc w:val="center"/>
              <w:rPr>
                <w:bCs/>
              </w:rPr>
            </w:pPr>
            <w:r w:rsidRPr="00205343">
              <w:rPr>
                <w:bCs/>
              </w:rPr>
              <w:t>Butan-1-ol</w:t>
            </w:r>
          </w:p>
        </w:tc>
        <w:tc>
          <w:tcPr>
            <w:tcW w:w="3177" w:type="dxa"/>
            <w:gridSpan w:val="3"/>
            <w:tcBorders>
              <w:top w:val="single" w:sz="8" w:space="0" w:color="4F81BD"/>
              <w:bottom w:val="single" w:sz="8" w:space="0" w:color="4F81BD"/>
            </w:tcBorders>
            <w:shd w:val="clear" w:color="auto" w:fill="auto"/>
            <w:vAlign w:val="center"/>
          </w:tcPr>
          <w:p w:rsidR="005844B2" w:rsidRPr="002F67F3" w:rsidRDefault="005844B2" w:rsidP="00947AFA">
            <w:pPr>
              <w:spacing w:after="0"/>
              <w:jc w:val="center"/>
            </w:pPr>
            <w:r w:rsidRPr="00205343">
              <w:t xml:space="preserve">H: </w:t>
            </w:r>
            <w:r>
              <w:t>226- 302- 315- 318- 335- 336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44B2" w:rsidRPr="002F67F3" w:rsidRDefault="005844B2" w:rsidP="00947AFA">
            <w:pPr>
              <w:spacing w:after="0"/>
              <w:jc w:val="center"/>
            </w:pPr>
            <w:r>
              <w:t>P: 280- 302+352- 305+351+338- 309+313</w:t>
            </w:r>
          </w:p>
        </w:tc>
      </w:tr>
      <w:tr w:rsidR="005844B2"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44B2" w:rsidRDefault="005844B2" w:rsidP="00947AFA">
            <w:pPr>
              <w:spacing w:after="0" w:line="276" w:lineRule="auto"/>
              <w:jc w:val="center"/>
              <w:rPr>
                <w:bCs/>
              </w:rPr>
            </w:pPr>
            <w:r>
              <w:rPr>
                <w:bCs/>
              </w:rPr>
              <w:t>Pentan-1-ol</w:t>
            </w:r>
          </w:p>
        </w:tc>
        <w:tc>
          <w:tcPr>
            <w:tcW w:w="3177" w:type="dxa"/>
            <w:gridSpan w:val="3"/>
            <w:tcBorders>
              <w:top w:val="single" w:sz="8" w:space="0" w:color="4F81BD"/>
              <w:bottom w:val="single" w:sz="8" w:space="0" w:color="4F81BD"/>
            </w:tcBorders>
            <w:shd w:val="clear" w:color="auto" w:fill="auto"/>
            <w:vAlign w:val="center"/>
          </w:tcPr>
          <w:p w:rsidR="005844B2" w:rsidRPr="002F67F3" w:rsidRDefault="005844B2" w:rsidP="00947AFA">
            <w:pPr>
              <w:spacing w:after="0"/>
              <w:jc w:val="center"/>
            </w:pPr>
            <w:r>
              <w:t>H: 226- 332- 335- 315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44B2" w:rsidRPr="002F67F3" w:rsidRDefault="005844B2" w:rsidP="00947AFA">
            <w:pPr>
              <w:spacing w:after="0"/>
              <w:jc w:val="center"/>
            </w:pPr>
            <w:r>
              <w:t>P: 302+352</w:t>
            </w:r>
          </w:p>
        </w:tc>
      </w:tr>
      <w:tr w:rsidR="005844B2" w:rsidRPr="009C5E28" w:rsidTr="00947AFA">
        <w:trPr>
          <w:trHeight w:val="434"/>
        </w:trPr>
        <w:tc>
          <w:tcPr>
            <w:tcW w:w="3027" w:type="dxa"/>
            <w:gridSpan w:val="3"/>
            <w:shd w:val="clear" w:color="auto" w:fill="auto"/>
            <w:vAlign w:val="center"/>
          </w:tcPr>
          <w:p w:rsidR="005844B2" w:rsidRPr="002F67F3" w:rsidRDefault="005844B2" w:rsidP="00947AFA">
            <w:pPr>
              <w:spacing w:after="0" w:line="276" w:lineRule="auto"/>
              <w:jc w:val="center"/>
              <w:rPr>
                <w:bCs/>
              </w:rPr>
            </w:pPr>
            <w:r>
              <w:rPr>
                <w:bCs/>
              </w:rPr>
              <w:t>d</w:t>
            </w:r>
            <w:r w:rsidRPr="002F67F3">
              <w:rPr>
                <w:bCs/>
              </w:rPr>
              <w:t>estilliertes Wasser</w:t>
            </w:r>
          </w:p>
        </w:tc>
        <w:tc>
          <w:tcPr>
            <w:tcW w:w="3177" w:type="dxa"/>
            <w:gridSpan w:val="3"/>
            <w:shd w:val="clear" w:color="auto" w:fill="auto"/>
            <w:vAlign w:val="center"/>
          </w:tcPr>
          <w:p w:rsidR="005844B2" w:rsidRPr="002F67F3" w:rsidRDefault="005844B2" w:rsidP="00947AFA">
            <w:pPr>
              <w:pStyle w:val="Beschriftung"/>
              <w:spacing w:after="0"/>
              <w:jc w:val="center"/>
              <w:rPr>
                <w:sz w:val="22"/>
                <w:szCs w:val="22"/>
              </w:rPr>
            </w:pPr>
            <w:r w:rsidRPr="002F67F3">
              <w:rPr>
                <w:sz w:val="22"/>
                <w:szCs w:val="22"/>
              </w:rPr>
              <w:t>H: -</w:t>
            </w:r>
          </w:p>
        </w:tc>
        <w:tc>
          <w:tcPr>
            <w:tcW w:w="3118" w:type="dxa"/>
            <w:gridSpan w:val="3"/>
            <w:shd w:val="clear" w:color="auto" w:fill="auto"/>
            <w:vAlign w:val="center"/>
          </w:tcPr>
          <w:p w:rsidR="005844B2" w:rsidRPr="002F67F3" w:rsidRDefault="005844B2" w:rsidP="00947AFA">
            <w:pPr>
              <w:pStyle w:val="Beschriftung"/>
              <w:spacing w:after="0"/>
              <w:jc w:val="center"/>
              <w:rPr>
                <w:sz w:val="22"/>
                <w:szCs w:val="22"/>
              </w:rPr>
            </w:pPr>
            <w:r w:rsidRPr="002F67F3">
              <w:rPr>
                <w:sz w:val="22"/>
                <w:szCs w:val="22"/>
              </w:rPr>
              <w:t>P: -</w:t>
            </w:r>
          </w:p>
        </w:tc>
      </w:tr>
      <w:tr w:rsidR="005844B2" w:rsidRPr="009C5E28" w:rsidTr="00947AFA">
        <w:tc>
          <w:tcPr>
            <w:tcW w:w="1009" w:type="dxa"/>
            <w:tcBorders>
              <w:top w:val="single" w:sz="8" w:space="0" w:color="4F81BD"/>
              <w:left w:val="single" w:sz="8" w:space="0" w:color="4F81BD"/>
              <w:bottom w:val="single" w:sz="8" w:space="0" w:color="4F81BD"/>
            </w:tcBorders>
            <w:shd w:val="clear" w:color="auto" w:fill="auto"/>
            <w:vAlign w:val="center"/>
          </w:tcPr>
          <w:p w:rsidR="005844B2" w:rsidRPr="009C5E28" w:rsidRDefault="005844B2" w:rsidP="00947AFA">
            <w:pPr>
              <w:spacing w:after="0"/>
              <w:jc w:val="center"/>
              <w:rPr>
                <w:b/>
                <w:bCs/>
              </w:rPr>
            </w:pPr>
            <w:r>
              <w:rPr>
                <w:b/>
                <w:bCs/>
                <w:noProof/>
                <w:lang w:eastAsia="de-DE"/>
              </w:rPr>
              <w:drawing>
                <wp:inline distT="0" distB="0" distL="0" distR="0" wp14:anchorId="16332BC1" wp14:editId="442248C8">
                  <wp:extent cx="503555" cy="5035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57FE6D90" wp14:editId="56BE0833">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5D42BFF6" wp14:editId="64CB3A33">
                  <wp:extent cx="503555" cy="503555"/>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71A2E0CC" wp14:editId="1096ED38">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5C3C9CFE" wp14:editId="1C5F9345">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60E41ACC" wp14:editId="29E4EA77">
                  <wp:extent cx="493395" cy="493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screen">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799F4B68" wp14:editId="6F1CBB35">
                  <wp:extent cx="481965" cy="48196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screen">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021E684B" wp14:editId="6393C888">
                  <wp:extent cx="511175" cy="51117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844B2" w:rsidRPr="009C5E28" w:rsidRDefault="005844B2" w:rsidP="00947AFA">
            <w:pPr>
              <w:spacing w:after="0"/>
              <w:jc w:val="center"/>
            </w:pPr>
            <w:r>
              <w:rPr>
                <w:noProof/>
                <w:lang w:eastAsia="de-DE"/>
              </w:rPr>
              <w:drawing>
                <wp:inline distT="0" distB="0" distL="0" distR="0" wp14:anchorId="6741890F" wp14:editId="5833F24B">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844B2" w:rsidRDefault="005844B2" w:rsidP="005844B2">
      <w:pPr>
        <w:tabs>
          <w:tab w:val="left" w:pos="1701"/>
          <w:tab w:val="left" w:pos="1985"/>
        </w:tabs>
        <w:ind w:left="1980" w:hanging="1980"/>
      </w:pPr>
    </w:p>
    <w:p w:rsidR="005844B2" w:rsidRDefault="005844B2" w:rsidP="005844B2">
      <w:pPr>
        <w:tabs>
          <w:tab w:val="left" w:pos="1701"/>
          <w:tab w:val="left" w:pos="1985"/>
        </w:tabs>
        <w:ind w:left="1980" w:hanging="1980"/>
      </w:pPr>
      <w:r>
        <w:t xml:space="preserve">Materialien: </w:t>
      </w:r>
      <w:r>
        <w:tab/>
      </w:r>
      <w:r>
        <w:tab/>
        <w:t>Heizplatte, Stativ mit Klemme und Muffe, Ölbad, Reagenzgläser, Hochte</w:t>
      </w:r>
      <w:r>
        <w:t>m</w:t>
      </w:r>
      <w:r>
        <w:t>peraturthermometer bis 200°C, Siedesteinchen, Rührfisch</w:t>
      </w:r>
    </w:p>
    <w:p w:rsidR="005844B2" w:rsidRPr="00ED07C2" w:rsidRDefault="005844B2" w:rsidP="005844B2">
      <w:pPr>
        <w:tabs>
          <w:tab w:val="left" w:pos="1701"/>
          <w:tab w:val="left" w:pos="1985"/>
        </w:tabs>
        <w:ind w:left="1980" w:hanging="1980"/>
      </w:pPr>
      <w:r>
        <w:t>Chemikalien:</w:t>
      </w:r>
      <w:r>
        <w:tab/>
      </w:r>
      <w:r>
        <w:tab/>
        <w:t>Methanol, Ethanol (96%iger), 1-Propanol, Butan-1-ol, Pentan-1-ol, desti</w:t>
      </w:r>
      <w:r>
        <w:t>l</w:t>
      </w:r>
      <w:r>
        <w:t>liertes Wasser</w:t>
      </w:r>
    </w:p>
    <w:p w:rsidR="005844B2" w:rsidRDefault="005844B2" w:rsidP="005844B2">
      <w:pPr>
        <w:tabs>
          <w:tab w:val="left" w:pos="1701"/>
          <w:tab w:val="left" w:pos="1985"/>
        </w:tabs>
        <w:spacing w:after="0"/>
        <w:ind w:left="1980" w:hanging="1980"/>
      </w:pPr>
      <w:r>
        <w:t xml:space="preserve">Durchführung: </w:t>
      </w:r>
      <w:r>
        <w:tab/>
      </w:r>
      <w:r>
        <w:tab/>
        <w:t xml:space="preserve">Der Versuch wird wie in der Skizze gezeigt aufgebaut. Das Ölbad wird auf der Heizplatte erhitzt. Die Alkohole werden in die Reagenzgläser gefüllt und nacheinander im Ölbad zum Sieden gebracht. Es wird die jeweilige Temperatur am Thermometer abgelesen und notiert. </w:t>
      </w:r>
    </w:p>
    <w:p w:rsidR="005844B2" w:rsidRDefault="005844B2" w:rsidP="005844B2">
      <w:pPr>
        <w:tabs>
          <w:tab w:val="left" w:pos="1701"/>
          <w:tab w:val="left" w:pos="1985"/>
        </w:tabs>
        <w:spacing w:after="0"/>
        <w:ind w:left="1980" w:hanging="1980"/>
      </w:pPr>
    </w:p>
    <w:p w:rsidR="005844B2" w:rsidRDefault="005844B2" w:rsidP="005844B2">
      <w:pPr>
        <w:keepNext/>
        <w:tabs>
          <w:tab w:val="left" w:pos="1701"/>
          <w:tab w:val="left" w:pos="1985"/>
        </w:tabs>
        <w:ind w:left="1980" w:hanging="1980"/>
        <w:jc w:val="center"/>
      </w:pPr>
      <w:r>
        <w:rPr>
          <w:noProof/>
          <w:lang w:eastAsia="de-DE"/>
        </w:rPr>
        <w:lastRenderedPageBreak/>
        <w:drawing>
          <wp:inline distT="0" distB="0" distL="0" distR="0" wp14:anchorId="50D5ACFC" wp14:editId="305A11BF">
            <wp:extent cx="2276475" cy="155257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276475" cy="1552575"/>
                    </a:xfrm>
                    <a:prstGeom prst="rect">
                      <a:avLst/>
                    </a:prstGeom>
                    <a:noFill/>
                    <a:ln>
                      <a:noFill/>
                    </a:ln>
                  </pic:spPr>
                </pic:pic>
              </a:graphicData>
            </a:graphic>
          </wp:inline>
        </w:drawing>
      </w:r>
    </w:p>
    <w:p w:rsidR="005844B2" w:rsidRDefault="005844B2" w:rsidP="005844B2">
      <w:pPr>
        <w:pStyle w:val="Beschriftung"/>
        <w:jc w:val="left"/>
        <w:rPr>
          <w:noProof/>
        </w:rPr>
      </w:pPr>
      <w:r>
        <w:t xml:space="preserve">Abb. 7 – </w:t>
      </w:r>
      <w:r>
        <w:rPr>
          <w:noProof/>
        </w:rPr>
        <w:t xml:space="preserve">Versuchsaufbau zur Siedepunktermittlung der verschiedenen Alkohole. </w:t>
      </w:r>
    </w:p>
    <w:p w:rsidR="005844B2" w:rsidRDefault="005844B2" w:rsidP="005844B2">
      <w:pPr>
        <w:tabs>
          <w:tab w:val="left" w:pos="1701"/>
          <w:tab w:val="left" w:pos="1985"/>
        </w:tabs>
        <w:spacing w:after="0"/>
        <w:ind w:left="1980" w:hanging="1980"/>
      </w:pPr>
    </w:p>
    <w:p w:rsidR="005844B2" w:rsidRDefault="005844B2" w:rsidP="005844B2">
      <w:pPr>
        <w:tabs>
          <w:tab w:val="left" w:pos="1701"/>
          <w:tab w:val="left" w:pos="1985"/>
        </w:tabs>
        <w:ind w:left="1980" w:hanging="1980"/>
      </w:pPr>
      <w:r>
        <w:t>Beobachtung:</w:t>
      </w:r>
      <w:r>
        <w:tab/>
      </w:r>
      <w:r>
        <w:tab/>
        <w:t>Die Alkohole sieden bei folgenden Temperaturen:</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578"/>
        <w:gridCol w:w="2469"/>
      </w:tblGrid>
      <w:tr w:rsidR="005844B2" w:rsidTr="00947AFA">
        <w:tc>
          <w:tcPr>
            <w:tcW w:w="3070" w:type="dxa"/>
          </w:tcPr>
          <w:p w:rsidR="005844B2" w:rsidRDefault="005844B2" w:rsidP="00947AFA">
            <w:pPr>
              <w:tabs>
                <w:tab w:val="left" w:pos="1701"/>
                <w:tab w:val="left" w:pos="1985"/>
              </w:tabs>
              <w:jc w:val="center"/>
            </w:pPr>
          </w:p>
        </w:tc>
        <w:tc>
          <w:tcPr>
            <w:tcW w:w="3071" w:type="dxa"/>
          </w:tcPr>
          <w:p w:rsidR="005844B2" w:rsidRPr="00813055" w:rsidRDefault="005844B2" w:rsidP="00947AFA">
            <w:pPr>
              <w:tabs>
                <w:tab w:val="left" w:pos="1701"/>
                <w:tab w:val="left" w:pos="1985"/>
              </w:tabs>
              <w:jc w:val="center"/>
              <w:rPr>
                <w:b/>
              </w:rPr>
            </w:pPr>
            <w:r w:rsidRPr="00813055">
              <w:rPr>
                <w:b/>
              </w:rPr>
              <w:t>Experimenteller Wert</w:t>
            </w:r>
          </w:p>
        </w:tc>
        <w:tc>
          <w:tcPr>
            <w:tcW w:w="3071" w:type="dxa"/>
          </w:tcPr>
          <w:p w:rsidR="005844B2" w:rsidRPr="00813055" w:rsidRDefault="005844B2" w:rsidP="00947AFA">
            <w:pPr>
              <w:tabs>
                <w:tab w:val="left" w:pos="1701"/>
                <w:tab w:val="left" w:pos="1985"/>
              </w:tabs>
              <w:jc w:val="center"/>
              <w:rPr>
                <w:b/>
              </w:rPr>
            </w:pPr>
            <w:r w:rsidRPr="00813055">
              <w:rPr>
                <w:b/>
              </w:rPr>
              <w:t>Literaturwert</w:t>
            </w:r>
          </w:p>
        </w:tc>
      </w:tr>
      <w:tr w:rsidR="005844B2" w:rsidTr="00947AFA">
        <w:tc>
          <w:tcPr>
            <w:tcW w:w="3070" w:type="dxa"/>
          </w:tcPr>
          <w:p w:rsidR="005844B2" w:rsidRDefault="005844B2" w:rsidP="00947AFA">
            <w:pPr>
              <w:tabs>
                <w:tab w:val="left" w:pos="1701"/>
                <w:tab w:val="left" w:pos="1985"/>
              </w:tabs>
              <w:jc w:val="center"/>
            </w:pPr>
            <w:r>
              <w:t>Methanol</w:t>
            </w:r>
          </w:p>
        </w:tc>
        <w:tc>
          <w:tcPr>
            <w:tcW w:w="3071" w:type="dxa"/>
          </w:tcPr>
          <w:p w:rsidR="005844B2" w:rsidRDefault="005844B2" w:rsidP="00947AFA">
            <w:pPr>
              <w:tabs>
                <w:tab w:val="left" w:pos="1701"/>
                <w:tab w:val="left" w:pos="1985"/>
              </w:tabs>
              <w:jc w:val="center"/>
            </w:pPr>
            <w:r>
              <w:t>63,5°C</w:t>
            </w:r>
          </w:p>
        </w:tc>
        <w:tc>
          <w:tcPr>
            <w:tcW w:w="3071" w:type="dxa"/>
          </w:tcPr>
          <w:p w:rsidR="005844B2" w:rsidRDefault="005844B2" w:rsidP="00947AFA">
            <w:pPr>
              <w:tabs>
                <w:tab w:val="left" w:pos="1701"/>
                <w:tab w:val="left" w:pos="1985"/>
              </w:tabs>
              <w:jc w:val="center"/>
            </w:pPr>
            <w:r>
              <w:t>64,7°C</w:t>
            </w:r>
          </w:p>
        </w:tc>
      </w:tr>
      <w:tr w:rsidR="005844B2" w:rsidTr="00947AFA">
        <w:tc>
          <w:tcPr>
            <w:tcW w:w="3070" w:type="dxa"/>
          </w:tcPr>
          <w:p w:rsidR="005844B2" w:rsidRDefault="005844B2" w:rsidP="00947AFA">
            <w:pPr>
              <w:tabs>
                <w:tab w:val="left" w:pos="1701"/>
                <w:tab w:val="left" w:pos="1985"/>
              </w:tabs>
              <w:jc w:val="center"/>
            </w:pPr>
            <w:r>
              <w:t>Ethanol</w:t>
            </w:r>
          </w:p>
        </w:tc>
        <w:tc>
          <w:tcPr>
            <w:tcW w:w="3071" w:type="dxa"/>
          </w:tcPr>
          <w:p w:rsidR="005844B2" w:rsidRDefault="005844B2" w:rsidP="00947AFA">
            <w:pPr>
              <w:tabs>
                <w:tab w:val="left" w:pos="1701"/>
                <w:tab w:val="left" w:pos="1985"/>
              </w:tabs>
              <w:jc w:val="center"/>
            </w:pPr>
            <w:r>
              <w:t>78°C</w:t>
            </w:r>
          </w:p>
        </w:tc>
        <w:tc>
          <w:tcPr>
            <w:tcW w:w="3071" w:type="dxa"/>
          </w:tcPr>
          <w:p w:rsidR="005844B2" w:rsidRDefault="005844B2" w:rsidP="00947AFA">
            <w:pPr>
              <w:tabs>
                <w:tab w:val="left" w:pos="1701"/>
                <w:tab w:val="left" w:pos="1985"/>
              </w:tabs>
              <w:jc w:val="center"/>
            </w:pPr>
            <w:r>
              <w:t>78,3°C</w:t>
            </w:r>
          </w:p>
        </w:tc>
      </w:tr>
      <w:tr w:rsidR="005844B2" w:rsidTr="00947AFA">
        <w:tc>
          <w:tcPr>
            <w:tcW w:w="3070" w:type="dxa"/>
          </w:tcPr>
          <w:p w:rsidR="005844B2" w:rsidRDefault="005844B2" w:rsidP="00947AFA">
            <w:pPr>
              <w:tabs>
                <w:tab w:val="left" w:pos="1701"/>
                <w:tab w:val="left" w:pos="1985"/>
              </w:tabs>
              <w:jc w:val="center"/>
            </w:pPr>
            <w:r>
              <w:t>1-Propanol</w:t>
            </w:r>
          </w:p>
        </w:tc>
        <w:tc>
          <w:tcPr>
            <w:tcW w:w="3071" w:type="dxa"/>
          </w:tcPr>
          <w:p w:rsidR="005844B2" w:rsidRDefault="005844B2" w:rsidP="00947AFA">
            <w:pPr>
              <w:tabs>
                <w:tab w:val="left" w:pos="1701"/>
                <w:tab w:val="left" w:pos="1985"/>
              </w:tabs>
              <w:jc w:val="center"/>
            </w:pPr>
            <w:r>
              <w:t>95°C</w:t>
            </w:r>
          </w:p>
        </w:tc>
        <w:tc>
          <w:tcPr>
            <w:tcW w:w="3071" w:type="dxa"/>
          </w:tcPr>
          <w:p w:rsidR="005844B2" w:rsidRDefault="005844B2" w:rsidP="00947AFA">
            <w:pPr>
              <w:tabs>
                <w:tab w:val="left" w:pos="1701"/>
                <w:tab w:val="left" w:pos="1985"/>
              </w:tabs>
              <w:jc w:val="center"/>
            </w:pPr>
            <w:r>
              <w:t>97,2°C</w:t>
            </w:r>
          </w:p>
        </w:tc>
      </w:tr>
      <w:tr w:rsidR="005844B2" w:rsidTr="00947AFA">
        <w:tc>
          <w:tcPr>
            <w:tcW w:w="3070" w:type="dxa"/>
          </w:tcPr>
          <w:p w:rsidR="005844B2" w:rsidRDefault="005844B2" w:rsidP="00947AFA">
            <w:pPr>
              <w:tabs>
                <w:tab w:val="left" w:pos="1701"/>
                <w:tab w:val="left" w:pos="1985"/>
              </w:tabs>
              <w:jc w:val="center"/>
            </w:pPr>
            <w:r>
              <w:t>Butan-1-ol</w:t>
            </w:r>
          </w:p>
        </w:tc>
        <w:tc>
          <w:tcPr>
            <w:tcW w:w="3071" w:type="dxa"/>
          </w:tcPr>
          <w:p w:rsidR="005844B2" w:rsidRDefault="005844B2" w:rsidP="00947AFA">
            <w:pPr>
              <w:tabs>
                <w:tab w:val="left" w:pos="1701"/>
                <w:tab w:val="left" w:pos="1985"/>
              </w:tabs>
              <w:jc w:val="center"/>
            </w:pPr>
            <w:r>
              <w:t>113,5°c</w:t>
            </w:r>
          </w:p>
        </w:tc>
        <w:tc>
          <w:tcPr>
            <w:tcW w:w="3071" w:type="dxa"/>
          </w:tcPr>
          <w:p w:rsidR="005844B2" w:rsidRDefault="005844B2" w:rsidP="00947AFA">
            <w:pPr>
              <w:tabs>
                <w:tab w:val="left" w:pos="1701"/>
                <w:tab w:val="left" w:pos="1985"/>
              </w:tabs>
              <w:jc w:val="center"/>
            </w:pPr>
            <w:r>
              <w:t>117,3°C</w:t>
            </w:r>
          </w:p>
        </w:tc>
      </w:tr>
      <w:tr w:rsidR="005844B2" w:rsidTr="00947AFA">
        <w:tc>
          <w:tcPr>
            <w:tcW w:w="3070" w:type="dxa"/>
          </w:tcPr>
          <w:p w:rsidR="005844B2" w:rsidRDefault="005844B2" w:rsidP="00947AFA">
            <w:pPr>
              <w:tabs>
                <w:tab w:val="left" w:pos="1701"/>
                <w:tab w:val="left" w:pos="1985"/>
              </w:tabs>
              <w:jc w:val="center"/>
            </w:pPr>
            <w:r>
              <w:t>Pentan-1-ol</w:t>
            </w:r>
          </w:p>
        </w:tc>
        <w:tc>
          <w:tcPr>
            <w:tcW w:w="3071" w:type="dxa"/>
          </w:tcPr>
          <w:p w:rsidR="005844B2" w:rsidRDefault="005844B2" w:rsidP="00947AFA">
            <w:pPr>
              <w:tabs>
                <w:tab w:val="left" w:pos="1701"/>
                <w:tab w:val="left" w:pos="1985"/>
              </w:tabs>
              <w:jc w:val="center"/>
            </w:pPr>
            <w:r>
              <w:t>136°C</w:t>
            </w:r>
          </w:p>
        </w:tc>
        <w:tc>
          <w:tcPr>
            <w:tcW w:w="3071" w:type="dxa"/>
          </w:tcPr>
          <w:p w:rsidR="005844B2" w:rsidRDefault="005844B2" w:rsidP="00947AFA">
            <w:pPr>
              <w:tabs>
                <w:tab w:val="left" w:pos="1701"/>
                <w:tab w:val="left" w:pos="1985"/>
              </w:tabs>
              <w:jc w:val="center"/>
            </w:pPr>
            <w:r>
              <w:t>138°C</w:t>
            </w:r>
          </w:p>
        </w:tc>
      </w:tr>
    </w:tbl>
    <w:p w:rsidR="005844B2" w:rsidRDefault="005844B2" w:rsidP="005844B2">
      <w:pPr>
        <w:tabs>
          <w:tab w:val="left" w:pos="1701"/>
          <w:tab w:val="left" w:pos="1985"/>
        </w:tabs>
        <w:ind w:left="1980" w:hanging="1980"/>
      </w:pPr>
    </w:p>
    <w:p w:rsidR="005844B2" w:rsidRPr="00373C96" w:rsidRDefault="005844B2" w:rsidP="005844B2">
      <w:pPr>
        <w:tabs>
          <w:tab w:val="left" w:pos="1701"/>
          <w:tab w:val="left" w:pos="1985"/>
        </w:tabs>
        <w:ind w:left="1980" w:hanging="1980"/>
        <w:rPr>
          <w:rFonts w:asciiTheme="majorHAnsi" w:eastAsiaTheme="minorEastAsia" w:hAnsiTheme="majorHAnsi"/>
        </w:rPr>
      </w:pPr>
      <w:r>
        <w:t>Deutung:</w:t>
      </w:r>
      <w:r>
        <w:tab/>
      </w:r>
      <w:r>
        <w:tab/>
      </w:r>
      <w:r>
        <w:tab/>
        <w:t xml:space="preserve">Je länger die Alkylkette, desto höher liegt der Siedepunkt des Alkohols. Mit zunehmender Kettenlänge nehmen die van-der-Waals-Anziehungskräfte zwischen den Molekülen zu. Da sich die Moleküle beim Phasenübergang von flüssig zu gasförmig weit voneinander entfernen müssen, sieden </w:t>
      </w:r>
      <w:proofErr w:type="spellStart"/>
      <w:r>
        <w:t>lä</w:t>
      </w:r>
      <w:r>
        <w:t>n</w:t>
      </w:r>
      <w:r>
        <w:t>gerkettige</w:t>
      </w:r>
      <w:proofErr w:type="spellEnd"/>
      <w:r>
        <w:t xml:space="preserve"> Alkohole erst bei hohen Temperaturen. </w:t>
      </w:r>
    </w:p>
    <w:p w:rsidR="005844B2" w:rsidRDefault="005844B2" w:rsidP="005844B2">
      <w:pPr>
        <w:tabs>
          <w:tab w:val="left" w:pos="1701"/>
          <w:tab w:val="left" w:pos="1985"/>
        </w:tabs>
        <w:ind w:left="1980" w:hanging="1980"/>
      </w:pPr>
      <w:r>
        <w:t>Entsorgung:</w:t>
      </w:r>
      <w:r>
        <w:tab/>
      </w:r>
      <w:r>
        <w:tab/>
        <w:t xml:space="preserve">Die Alkoholreste werden im flüssigen organischen Abfall entsorgt. </w:t>
      </w:r>
    </w:p>
    <w:p w:rsidR="005844B2" w:rsidRDefault="005844B2" w:rsidP="005844B2">
      <w:pPr>
        <w:tabs>
          <w:tab w:val="left" w:pos="1701"/>
          <w:tab w:val="left" w:pos="1985"/>
        </w:tabs>
        <w:ind w:left="1980" w:hanging="1980"/>
      </w:pPr>
      <w:r>
        <w:t>Literatur:</w:t>
      </w:r>
      <w:r>
        <w:tab/>
      </w:r>
      <w:r>
        <w:tab/>
      </w:r>
      <w:r w:rsidRPr="00DF179A">
        <w:rPr>
          <w:rFonts w:asciiTheme="majorHAnsi" w:hAnsiTheme="majorHAnsi"/>
        </w:rPr>
        <w:t xml:space="preserve">H. </w:t>
      </w:r>
      <w:proofErr w:type="spellStart"/>
      <w:r w:rsidRPr="00DF179A">
        <w:rPr>
          <w:rFonts w:asciiTheme="majorHAnsi" w:hAnsiTheme="majorHAnsi"/>
        </w:rPr>
        <w:t>Scheve</w:t>
      </w:r>
      <w:proofErr w:type="spellEnd"/>
      <w:r w:rsidRPr="00DF179A">
        <w:rPr>
          <w:rFonts w:asciiTheme="majorHAnsi" w:hAnsiTheme="majorHAnsi"/>
        </w:rPr>
        <w:t>.</w:t>
      </w:r>
      <w:r w:rsidRPr="00DF179A">
        <w:rPr>
          <w:rFonts w:asciiTheme="majorHAnsi" w:eastAsia="ArialMT" w:hAnsiTheme="majorHAnsi" w:cs="ArialMT"/>
          <w:color w:val="auto"/>
        </w:rPr>
        <w:t xml:space="preserve"> CONATEX-DIDACTIC Lehrmittel GmbH</w:t>
      </w:r>
      <w:r>
        <w:tab/>
      </w:r>
      <w:r w:rsidRPr="00DF179A">
        <w:t>http://www.contax.com/mediapool/versuchsanleitungen/VAD_Chemie_Alkohole.pdf</w:t>
      </w:r>
      <w:r>
        <w:t>, zuletzt aufgerufen am 15.08.2014 um 09:20 Uhr.</w:t>
      </w:r>
    </w:p>
    <w:p w:rsidR="005844B2" w:rsidRDefault="005844B2" w:rsidP="005844B2">
      <w:pPr>
        <w:tabs>
          <w:tab w:val="left" w:pos="1701"/>
          <w:tab w:val="left" w:pos="1985"/>
        </w:tabs>
        <w:ind w:left="1980" w:hanging="1980"/>
      </w:pPr>
    </w:p>
    <w:p w:rsidR="005844B2" w:rsidRDefault="005844B2" w:rsidP="005844B2">
      <w:pPr>
        <w:tabs>
          <w:tab w:val="left" w:pos="1701"/>
          <w:tab w:val="left" w:pos="1985"/>
        </w:tabs>
        <w:ind w:left="1980" w:hanging="1980"/>
      </w:pPr>
    </w:p>
    <w:p w:rsidR="005844B2" w:rsidRDefault="005844B2" w:rsidP="005844B2">
      <w:pPr>
        <w:tabs>
          <w:tab w:val="left" w:pos="1701"/>
          <w:tab w:val="left" w:pos="1985"/>
        </w:tabs>
        <w:ind w:left="1980" w:hanging="1980"/>
      </w:pPr>
    </w:p>
    <w:p w:rsidR="005844B2" w:rsidRDefault="005844B2" w:rsidP="005844B2">
      <w:pPr>
        <w:tabs>
          <w:tab w:val="left" w:pos="1701"/>
          <w:tab w:val="left" w:pos="1985"/>
        </w:tabs>
        <w:ind w:left="1980" w:hanging="1980"/>
      </w:pPr>
      <w:r>
        <w:rPr>
          <w:noProof/>
          <w:lang w:eastAsia="de-DE"/>
        </w:rPr>
        <w:lastRenderedPageBreak/>
        <mc:AlternateContent>
          <mc:Choice Requires="wps">
            <w:drawing>
              <wp:inline distT="0" distB="0" distL="0" distR="0">
                <wp:extent cx="5873115" cy="2894965"/>
                <wp:effectExtent l="13970" t="13970" r="8890" b="1524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8949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44B2" w:rsidRDefault="005844B2" w:rsidP="005844B2">
                            <w:pPr>
                              <w:rPr>
                                <w:color w:val="1F497D" w:themeColor="text2"/>
                              </w:rPr>
                            </w:pPr>
                            <w:r>
                              <w:rPr>
                                <w:color w:val="1F497D" w:themeColor="text2"/>
                              </w:rPr>
                              <w:t xml:space="preserve">Um den Versuch „Siedepunkte der homologen Alkohole“ als Schülerversuch durchführen zu können, sollten genügend Abzüge im Unterrichtsraum zur Verfügung stehen, da die Ermittlung der Siedetemperatur von Methanol aufgrund der Toxizität der </w:t>
                            </w:r>
                            <w:proofErr w:type="spellStart"/>
                            <w:r>
                              <w:rPr>
                                <w:color w:val="1F497D" w:themeColor="text2"/>
                              </w:rPr>
                              <w:t>Methanoldämpfe</w:t>
                            </w:r>
                            <w:proofErr w:type="spellEnd"/>
                            <w:r>
                              <w:rPr>
                                <w:color w:val="1F497D" w:themeColor="text2"/>
                              </w:rPr>
                              <w:t xml:space="preserve"> besser unter dem Abzug durchgeführt werden sollte. Alternativ könnte auf Methanol verzichtet werden. Auch aufgrund der hohen Kaskade an Gefahrensymbolen sollte der Versuch nur mit einer kle</w:t>
                            </w:r>
                            <w:r>
                              <w:rPr>
                                <w:color w:val="1F497D" w:themeColor="text2"/>
                              </w:rPr>
                              <w:t>i</w:t>
                            </w:r>
                            <w:r>
                              <w:rPr>
                                <w:color w:val="1F497D" w:themeColor="text2"/>
                              </w:rPr>
                              <w:t xml:space="preserve">nen Klasse als Schülerversuch ausgeführt werden, um eine Gefährdung der </w:t>
                            </w:r>
                            <w:proofErr w:type="spellStart"/>
                            <w:r>
                              <w:rPr>
                                <w:color w:val="1F497D" w:themeColor="text2"/>
                              </w:rPr>
                              <w:t>SuS</w:t>
                            </w:r>
                            <w:proofErr w:type="spellEnd"/>
                            <w:r>
                              <w:rPr>
                                <w:color w:val="1F497D" w:themeColor="text2"/>
                              </w:rPr>
                              <w:t xml:space="preserve"> zu vermeiden. </w:t>
                            </w:r>
                          </w:p>
                          <w:p w:rsidR="005844B2" w:rsidRDefault="005844B2" w:rsidP="005844B2">
                            <w:pPr>
                              <w:rPr>
                                <w:rFonts w:cs="Cambria"/>
                                <w:color w:val="auto"/>
                              </w:rPr>
                            </w:pPr>
                            <w:r>
                              <w:rPr>
                                <w:color w:val="1F497D" w:themeColor="text2"/>
                              </w:rPr>
                              <w:t xml:space="preserve">Dennoch sollte dieser Versuch durchgeführt werden, damit die </w:t>
                            </w:r>
                            <w:proofErr w:type="spellStart"/>
                            <w:r>
                              <w:rPr>
                                <w:color w:val="1F497D" w:themeColor="text2"/>
                              </w:rPr>
                              <w:t>SuS</w:t>
                            </w:r>
                            <w:proofErr w:type="spellEnd"/>
                            <w:r>
                              <w:rPr>
                                <w:color w:val="1F497D" w:themeColor="text2"/>
                              </w:rPr>
                              <w:t xml:space="preserve"> einen Vergleich zwischen den Siedetemperaturen von Wasser, Alkanen und Alkenen erstelle und somit zum einen ihr Wissen über verschiedene Stoffklassen verknüpfen können und zum anderen ihre Beobac</w:t>
                            </w:r>
                            <w:r>
                              <w:rPr>
                                <w:color w:val="1F497D" w:themeColor="text2"/>
                              </w:rPr>
                              <w:t>h</w:t>
                            </w:r>
                            <w:r>
                              <w:rPr>
                                <w:color w:val="1F497D" w:themeColor="text2"/>
                              </w:rPr>
                              <w:t xml:space="preserve">tungen mit der Stärke von Wasserstoffbrückenbindungen und van-der-Waals-Kräften erklären versuchen. </w:t>
                            </w:r>
                          </w:p>
                          <w:p w:rsidR="005844B2" w:rsidRPr="000D10FB" w:rsidRDefault="005844B2" w:rsidP="005844B2">
                            <w:pPr>
                              <w:rPr>
                                <w:color w:val="1F497D" w:themeColor="text2"/>
                              </w:rPr>
                            </w:pPr>
                            <w:r>
                              <w:rPr>
                                <w:rFonts w:cs="Cambria"/>
                                <w:color w:val="auto"/>
                              </w:rPr>
                              <w:t>von Van-der-Waals Kräften diskutieren.</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" fillcolor="white [3201]" strokecolor="#c0504d [3205]" strokeweight="1pt">
                <v:stroke dashstyle="dash"/>
                <v:shadow color="#868686"/>
                <v:textbox>
                  <w:txbxContent>
                    <w:p w:rsidR="005844B2" w:rsidRDefault="005844B2" w:rsidP="005844B2">
                      <w:pPr>
                        <w:rPr>
                          <w:color w:val="1F497D" w:themeColor="text2"/>
                        </w:rPr>
                      </w:pPr>
                      <w:r>
                        <w:rPr>
                          <w:color w:val="1F497D" w:themeColor="text2"/>
                        </w:rPr>
                        <w:t xml:space="preserve">Um den Versuch „Siedepunkte der homologen Alkohole“ als Schülerversuch durchführen zu können, sollten genügend Abzüge im Unterrichtsraum zur Verfügung stehen, da die Ermittlung der Siedetemperatur von Methanol aufgrund der Toxizität der </w:t>
                      </w:r>
                      <w:proofErr w:type="spellStart"/>
                      <w:r>
                        <w:rPr>
                          <w:color w:val="1F497D" w:themeColor="text2"/>
                        </w:rPr>
                        <w:t>Methanoldämpfe</w:t>
                      </w:r>
                      <w:proofErr w:type="spellEnd"/>
                      <w:r>
                        <w:rPr>
                          <w:color w:val="1F497D" w:themeColor="text2"/>
                        </w:rPr>
                        <w:t xml:space="preserve"> besser unter dem Abzug durchgeführt werden sollte. Alternativ könnte auf Methanol verzichtet werden. Auch aufgrund der hohen Kaskade an Gefahrensymbolen sollte der Versuch nur mit einer kle</w:t>
                      </w:r>
                      <w:r>
                        <w:rPr>
                          <w:color w:val="1F497D" w:themeColor="text2"/>
                        </w:rPr>
                        <w:t>i</w:t>
                      </w:r>
                      <w:r>
                        <w:rPr>
                          <w:color w:val="1F497D" w:themeColor="text2"/>
                        </w:rPr>
                        <w:t xml:space="preserve">nen Klasse als Schülerversuch ausgeführt werden, um eine Gefährdung der </w:t>
                      </w:r>
                      <w:proofErr w:type="spellStart"/>
                      <w:r>
                        <w:rPr>
                          <w:color w:val="1F497D" w:themeColor="text2"/>
                        </w:rPr>
                        <w:t>SuS</w:t>
                      </w:r>
                      <w:proofErr w:type="spellEnd"/>
                      <w:r>
                        <w:rPr>
                          <w:color w:val="1F497D" w:themeColor="text2"/>
                        </w:rPr>
                        <w:t xml:space="preserve"> zu vermeiden. </w:t>
                      </w:r>
                    </w:p>
                    <w:p w:rsidR="005844B2" w:rsidRDefault="005844B2" w:rsidP="005844B2">
                      <w:pPr>
                        <w:rPr>
                          <w:rFonts w:cs="Cambria"/>
                          <w:color w:val="auto"/>
                        </w:rPr>
                      </w:pPr>
                      <w:r>
                        <w:rPr>
                          <w:color w:val="1F497D" w:themeColor="text2"/>
                        </w:rPr>
                        <w:t xml:space="preserve">Dennoch sollte dieser Versuch durchgeführt werden, damit die </w:t>
                      </w:r>
                      <w:proofErr w:type="spellStart"/>
                      <w:r>
                        <w:rPr>
                          <w:color w:val="1F497D" w:themeColor="text2"/>
                        </w:rPr>
                        <w:t>SuS</w:t>
                      </w:r>
                      <w:proofErr w:type="spellEnd"/>
                      <w:r>
                        <w:rPr>
                          <w:color w:val="1F497D" w:themeColor="text2"/>
                        </w:rPr>
                        <w:t xml:space="preserve"> einen Vergleich zwischen den Siedetemperaturen von Wasser, Alkanen und Alkenen erstelle und somit zum einen ihr Wissen über verschiedene Stoffklassen verknüpfen können und zum anderen ihre Beobac</w:t>
                      </w:r>
                      <w:r>
                        <w:rPr>
                          <w:color w:val="1F497D" w:themeColor="text2"/>
                        </w:rPr>
                        <w:t>h</w:t>
                      </w:r>
                      <w:r>
                        <w:rPr>
                          <w:color w:val="1F497D" w:themeColor="text2"/>
                        </w:rPr>
                        <w:t xml:space="preserve">tungen mit der Stärke von Wasserstoffbrückenbindungen und van-der-Waals-Kräften erklären versuchen. </w:t>
                      </w:r>
                    </w:p>
                    <w:p w:rsidR="005844B2" w:rsidRPr="000D10FB" w:rsidRDefault="005844B2" w:rsidP="005844B2">
                      <w:pPr>
                        <w:rPr>
                          <w:color w:val="1F497D" w:themeColor="text2"/>
                        </w:rPr>
                      </w:pPr>
                      <w:r>
                        <w:rPr>
                          <w:rFonts w:cs="Cambria"/>
                          <w:color w:val="auto"/>
                        </w:rPr>
                        <w:t>von Van-der-Waals Kräften diskutieren.</w:t>
                      </w:r>
                    </w:p>
                  </w:txbxContent>
                </v:textbox>
                <w10:anchorlock/>
              </v:shape>
            </w:pict>
          </mc:Fallback>
        </mc:AlternateContent>
      </w:r>
    </w:p>
    <w:p w:rsidR="00047319" w:rsidRDefault="00047319"/>
    <w:sectPr w:rsidR="0004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3637"/>
    <w:multiLevelType w:val="multilevel"/>
    <w:tmpl w:val="337809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B2"/>
    <w:rsid w:val="00047319"/>
    <w:rsid w:val="00584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44B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844B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844B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844B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844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844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844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844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844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844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44B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844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844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844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844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844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844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844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844B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844B2"/>
    <w:pPr>
      <w:spacing w:line="240" w:lineRule="auto"/>
    </w:pPr>
    <w:rPr>
      <w:bCs/>
      <w:color w:val="auto"/>
      <w:sz w:val="18"/>
      <w:szCs w:val="18"/>
    </w:rPr>
  </w:style>
  <w:style w:type="table" w:styleId="Tabellenraster">
    <w:name w:val="Table Grid"/>
    <w:basedOn w:val="NormaleTabelle"/>
    <w:uiPriority w:val="59"/>
    <w:rsid w:val="0058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844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4B2"/>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44B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844B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844B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844B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844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844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844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844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844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844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44B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844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844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844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844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844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844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844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844B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844B2"/>
    <w:pPr>
      <w:spacing w:line="240" w:lineRule="auto"/>
    </w:pPr>
    <w:rPr>
      <w:bCs/>
      <w:color w:val="auto"/>
      <w:sz w:val="18"/>
      <w:szCs w:val="18"/>
    </w:rPr>
  </w:style>
  <w:style w:type="table" w:styleId="Tabellenraster">
    <w:name w:val="Table Grid"/>
    <w:basedOn w:val="NormaleTabelle"/>
    <w:uiPriority w:val="59"/>
    <w:rsid w:val="0058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844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4B2"/>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2014-08-25T20:20:00Z</dcterms:created>
  <dcterms:modified xsi:type="dcterms:W3CDTF">2014-08-25T20:21:00Z</dcterms:modified>
</cp:coreProperties>
</file>