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662606"/>
    <w:p w:rsidR="001D7012" w:rsidRPr="00861A82" w:rsidRDefault="001D7012" w:rsidP="001D7012">
      <w:pPr>
        <w:pStyle w:val="berschrift2"/>
        <w:numPr>
          <w:ilvl w:val="0"/>
          <w:numId w:val="0"/>
        </w:numPr>
        <w:ind w:left="576" w:hanging="576"/>
        <w:rPr>
          <w:color w:val="auto"/>
        </w:rPr>
      </w:pPr>
      <w:r w:rsidRPr="00861A82">
        <w:rPr>
          <w:noProof/>
          <w:color w:val="auto"/>
          <w:lang w:eastAsia="de-DE"/>
        </w:rPr>
        <mc:AlternateContent>
          <mc:Choice Requires="wps">
            <w:drawing>
              <wp:anchor distT="0" distB="0" distL="114300" distR="114300" simplePos="0" relativeHeight="251659264" behindDoc="0" locked="0" layoutInCell="1" allowOverlap="1" wp14:anchorId="105C9DA1" wp14:editId="4C17F158">
                <wp:simplePos x="0" y="0"/>
                <wp:positionH relativeFrom="column">
                  <wp:posOffset>-115570</wp:posOffset>
                </wp:positionH>
                <wp:positionV relativeFrom="paragraph">
                  <wp:posOffset>523240</wp:posOffset>
                </wp:positionV>
                <wp:extent cx="5873115" cy="1282065"/>
                <wp:effectExtent l="0" t="0" r="13335" b="13335"/>
                <wp:wrapSquare wrapText="bothSides"/>
                <wp:docPr id="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0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012" w:rsidRPr="00861A82" w:rsidRDefault="001D7012" w:rsidP="001D7012">
                            <w:r w:rsidRPr="00861A82">
                              <w:t>Dieser Versuch eignet sich sowohl als Alternative für den Versuch V1 als auch für die Herleitung der Chloralkalielektrolyse als industrieller Prozess. Während beim vorherigen Versuch el</w:t>
                            </w:r>
                            <w:r>
                              <w:t>ementares Chlor entsteht, bildet</w:t>
                            </w:r>
                            <w:r w:rsidRPr="00861A82">
                              <w:t xml:space="preserve"> diese</w:t>
                            </w:r>
                            <w:r>
                              <w:t>s</w:t>
                            </w:r>
                            <w:r w:rsidRPr="00861A82">
                              <w:t xml:space="preserve"> sich bei dieser Versuchsanordnung lediglich als Nebenprodukt. Hauptprodukt sind ungefährlichere Hydroxid-Ionen. Daher ist der Nachweis der Reaktion über Phenolphthalein möglich.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9.1pt;margin-top:41.2pt;width:462.45pt;height:1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v7gIAAC0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" fillcolor="white [3201]" strokecolor="#4bacc6 [3208]" strokeweight="1pt">
                <v:stroke dashstyle="dash"/>
                <v:shadow color="#868686"/>
                <v:textbox>
                  <w:txbxContent>
                    <w:p w:rsidR="001D7012" w:rsidRPr="00861A82" w:rsidRDefault="001D7012" w:rsidP="001D7012">
                      <w:r w:rsidRPr="00861A82">
                        <w:t>Dieser Versuch eignet sich sowohl als Alternative für den Versuch V1 als auch für die Herle</w:t>
                      </w:r>
                      <w:r w:rsidRPr="00861A82">
                        <w:t>i</w:t>
                      </w:r>
                      <w:r w:rsidRPr="00861A82">
                        <w:t>tung der Chloralkalielektrolyse als industrieller Prozess. Während beim vorherigen Versuch el</w:t>
                      </w:r>
                      <w:r>
                        <w:t>ementares Chlor entsteht, bildet</w:t>
                      </w:r>
                      <w:r w:rsidRPr="00861A82">
                        <w:t xml:space="preserve"> diese</w:t>
                      </w:r>
                      <w:r>
                        <w:t>s</w:t>
                      </w:r>
                      <w:r w:rsidRPr="00861A82">
                        <w:t xml:space="preserve"> sich bei dieser Versuchsanordnung lediglich als N</w:t>
                      </w:r>
                      <w:r w:rsidRPr="00861A82">
                        <w:t>e</w:t>
                      </w:r>
                      <w:r w:rsidRPr="00861A82">
                        <w:t>benprodukt. Hauptprodukt sind ungefährlichere Hydroxid-Ionen. Daher ist der Nachweis der Reaktion über Phenolphthalein möglich.</w:t>
                      </w:r>
                    </w:p>
                  </w:txbxContent>
                </v:textbox>
                <w10:wrap type="square"/>
              </v:shape>
            </w:pict>
          </mc:Fallback>
        </mc:AlternateContent>
      </w:r>
      <w:r w:rsidRPr="00861A82">
        <w:rPr>
          <w:color w:val="auto"/>
        </w:rPr>
        <w:t xml:space="preserve">V2 – Elektrolyse </w:t>
      </w:r>
      <w:r>
        <w:rPr>
          <w:color w:val="auto"/>
        </w:rPr>
        <w:t>einer</w:t>
      </w:r>
      <w:r w:rsidRPr="00861A82">
        <w:rPr>
          <w:color w:val="auto"/>
        </w:rPr>
        <w:t xml:space="preserve"> Natriumchlorid</w:t>
      </w:r>
      <w:r>
        <w:rPr>
          <w:color w:val="auto"/>
        </w:rPr>
        <w:t>-Lösung</w:t>
      </w:r>
      <w:bookmarkEnd w:id="0"/>
    </w:p>
    <w:p w:rsidR="001D7012" w:rsidRDefault="001D7012" w:rsidP="001D7012"/>
    <w:tbl>
      <w:tblPr>
        <w:tblpPr w:leftFromText="141" w:rightFromText="141" w:vertAnchor="text" w:horzAnchor="margin" w:tblpYSpec="outside"/>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D7012" w:rsidRPr="00861A82" w:rsidTr="00C7375A">
        <w:tc>
          <w:tcPr>
            <w:tcW w:w="9322" w:type="dxa"/>
            <w:gridSpan w:val="9"/>
            <w:shd w:val="clear" w:color="auto" w:fill="4F81BD"/>
            <w:vAlign w:val="center"/>
          </w:tcPr>
          <w:p w:rsidR="001D7012" w:rsidRPr="00861A82" w:rsidRDefault="001D7012" w:rsidP="00C7375A">
            <w:pPr>
              <w:spacing w:after="0"/>
              <w:jc w:val="center"/>
              <w:rPr>
                <w:b/>
                <w:bCs/>
              </w:rPr>
            </w:pPr>
            <w:r w:rsidRPr="00861A82">
              <w:rPr>
                <w:b/>
                <w:bCs/>
              </w:rPr>
              <w:t>Gefahrenstoffe</w:t>
            </w:r>
          </w:p>
        </w:tc>
      </w:tr>
      <w:tr w:rsidR="001D7012" w:rsidRPr="00861A82" w:rsidTr="00C7375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7012" w:rsidRPr="00861A82" w:rsidRDefault="001D7012" w:rsidP="00C7375A">
            <w:pPr>
              <w:spacing w:after="0"/>
              <w:jc w:val="center"/>
              <w:rPr>
                <w:sz w:val="20"/>
              </w:rPr>
            </w:pPr>
            <w:r w:rsidRPr="00861A82">
              <w:rPr>
                <w:sz w:val="20"/>
              </w:rPr>
              <w:t>Phenolphthalein</w:t>
            </w:r>
          </w:p>
        </w:tc>
        <w:tc>
          <w:tcPr>
            <w:tcW w:w="3177" w:type="dxa"/>
            <w:gridSpan w:val="3"/>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rPr>
                <w:sz w:val="20"/>
              </w:rPr>
            </w:pPr>
            <w:r w:rsidRPr="00861A82">
              <w:rPr>
                <w:sz w:val="20"/>
              </w:rPr>
              <w:t>H: 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7012" w:rsidRPr="00861A82" w:rsidRDefault="001D7012" w:rsidP="00C7375A">
            <w:pPr>
              <w:spacing w:after="0"/>
              <w:jc w:val="center"/>
              <w:rPr>
                <w:sz w:val="20"/>
              </w:rPr>
            </w:pPr>
            <w:r w:rsidRPr="00861A82">
              <w:rPr>
                <w:sz w:val="20"/>
              </w:rPr>
              <w:t xml:space="preserve">P: - </w:t>
            </w:r>
          </w:p>
        </w:tc>
      </w:tr>
      <w:tr w:rsidR="001D7012" w:rsidRPr="00861A82" w:rsidTr="00C7375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7012" w:rsidRPr="00861A82" w:rsidRDefault="001D7012" w:rsidP="00C7375A">
            <w:pPr>
              <w:spacing w:after="0"/>
              <w:jc w:val="center"/>
              <w:rPr>
                <w:b/>
                <w:bCs/>
              </w:rPr>
            </w:pPr>
            <w:r w:rsidRPr="00861A82">
              <w:rPr>
                <w:sz w:val="20"/>
              </w:rPr>
              <w:t>Natriumhydroxid</w:t>
            </w:r>
          </w:p>
        </w:tc>
        <w:tc>
          <w:tcPr>
            <w:tcW w:w="3177" w:type="dxa"/>
            <w:gridSpan w:val="3"/>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sz w:val="20"/>
              </w:rPr>
              <w:t xml:space="preserve">H: </w:t>
            </w:r>
            <w:r w:rsidRPr="00861A82">
              <w:t>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7012" w:rsidRPr="00861A82" w:rsidRDefault="001D7012" w:rsidP="00C7375A">
            <w:pPr>
              <w:spacing w:after="0"/>
              <w:jc w:val="center"/>
            </w:pPr>
            <w:r w:rsidRPr="00861A82">
              <w:rPr>
                <w:sz w:val="20"/>
              </w:rPr>
              <w:t xml:space="preserve">P: </w:t>
            </w:r>
            <w:r w:rsidRPr="00861A82">
              <w:t>280- 301+330+331-305+351+338</w:t>
            </w:r>
          </w:p>
        </w:tc>
      </w:tr>
      <w:tr w:rsidR="001D7012" w:rsidRPr="00861A82" w:rsidTr="00C7375A">
        <w:tc>
          <w:tcPr>
            <w:tcW w:w="1009" w:type="dxa"/>
            <w:tcBorders>
              <w:top w:val="single" w:sz="8" w:space="0" w:color="4F81BD"/>
              <w:left w:val="single" w:sz="8" w:space="0" w:color="4F81BD"/>
              <w:bottom w:val="single" w:sz="8" w:space="0" w:color="4F81BD"/>
            </w:tcBorders>
            <w:shd w:val="clear" w:color="auto" w:fill="auto"/>
            <w:vAlign w:val="center"/>
          </w:tcPr>
          <w:p w:rsidR="001D7012" w:rsidRPr="00861A82" w:rsidRDefault="001D7012" w:rsidP="00C7375A">
            <w:pPr>
              <w:spacing w:after="0"/>
              <w:jc w:val="center"/>
              <w:rPr>
                <w:b/>
                <w:bCs/>
              </w:rPr>
            </w:pPr>
            <w:r w:rsidRPr="00861A82">
              <w:rPr>
                <w:b/>
                <w:noProof/>
                <w:lang w:eastAsia="de-DE"/>
              </w:rPr>
              <w:drawing>
                <wp:inline distT="0" distB="0" distL="0" distR="0" wp14:anchorId="375EED93" wp14:editId="4FCCFAFD">
                  <wp:extent cx="500380" cy="4914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0B86F077" wp14:editId="52C3B0D7">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6E07C577" wp14:editId="3B2F59D8">
                  <wp:extent cx="500380" cy="4914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064A4F45" wp14:editId="6BCFBB97">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496E3CDA" wp14:editId="2521620C">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00F7B720" wp14:editId="3A38F6CE">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4481F590" wp14:editId="48B67166">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3A7B0637" wp14:editId="1CAA4573">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D7012" w:rsidRPr="00861A82" w:rsidRDefault="001D7012" w:rsidP="00C7375A">
            <w:pPr>
              <w:spacing w:after="0"/>
              <w:jc w:val="center"/>
            </w:pPr>
            <w:r w:rsidRPr="00861A82">
              <w:rPr>
                <w:noProof/>
                <w:lang w:eastAsia="de-DE"/>
              </w:rPr>
              <w:drawing>
                <wp:inline distT="0" distB="0" distL="0" distR="0" wp14:anchorId="175F574E" wp14:editId="3FA517B0">
                  <wp:extent cx="577850" cy="56959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rsidR="001D7012" w:rsidRPr="00861A82" w:rsidRDefault="001D7012" w:rsidP="001D7012">
      <w:r w:rsidRPr="00861A82">
        <w:t>Materialien:</w:t>
      </w:r>
      <w:r w:rsidRPr="00861A82">
        <w:tab/>
        <w:t>Graphitelektroden, U-Rohr, Kabel, Trafo</w:t>
      </w:r>
    </w:p>
    <w:p w:rsidR="001D7012" w:rsidRPr="00861A82" w:rsidRDefault="001D7012" w:rsidP="001D7012">
      <w:bookmarkStart w:id="1" w:name="_GoBack"/>
      <w:r w:rsidRPr="004F5E88">
        <w:rPr>
          <w:noProof/>
          <w:lang w:eastAsia="de-DE"/>
        </w:rPr>
        <mc:AlternateContent>
          <mc:Choice Requires="wpg">
            <w:drawing>
              <wp:anchor distT="0" distB="0" distL="114300" distR="114300" simplePos="0" relativeHeight="251660288" behindDoc="0" locked="0" layoutInCell="1" allowOverlap="1" wp14:anchorId="1BFFEC28" wp14:editId="44138516">
                <wp:simplePos x="0" y="0"/>
                <wp:positionH relativeFrom="margin">
                  <wp:posOffset>-38100</wp:posOffset>
                </wp:positionH>
                <wp:positionV relativeFrom="margin">
                  <wp:posOffset>5410200</wp:posOffset>
                </wp:positionV>
                <wp:extent cx="5581015" cy="1972310"/>
                <wp:effectExtent l="0" t="0" r="635" b="0"/>
                <wp:wrapSquare wrapText="bothSides"/>
                <wp:docPr id="80" name="Gruppieren 5"/>
                <wp:cNvGraphicFramePr/>
                <a:graphic xmlns:a="http://schemas.openxmlformats.org/drawingml/2006/main">
                  <a:graphicData uri="http://schemas.microsoft.com/office/word/2010/wordprocessingGroup">
                    <wpg:wgp>
                      <wpg:cNvGrpSpPr/>
                      <wpg:grpSpPr>
                        <a:xfrm>
                          <a:off x="0" y="0"/>
                          <a:ext cx="5581015" cy="1972310"/>
                          <a:chOff x="-2" y="343495"/>
                          <a:chExt cx="4011912" cy="2045429"/>
                        </a:xfrm>
                      </wpg:grpSpPr>
                      <pic:pic xmlns:pic="http://schemas.openxmlformats.org/drawingml/2006/picture">
                        <pic:nvPicPr>
                          <pic:cNvPr id="81" name="Grafik 81"/>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2376263" y="343495"/>
                            <a:ext cx="1635647" cy="1570336"/>
                          </a:xfrm>
                          <a:prstGeom prst="rect">
                            <a:avLst/>
                          </a:prstGeom>
                        </pic:spPr>
                      </pic:pic>
                      <wps:wsp>
                        <wps:cNvPr id="82" name="Textfeld 82"/>
                        <wps:cNvSpPr txBox="1"/>
                        <wps:spPr>
                          <a:xfrm>
                            <a:off x="-2" y="2060091"/>
                            <a:ext cx="4011910" cy="328833"/>
                          </a:xfrm>
                          <a:prstGeom prst="rect">
                            <a:avLst/>
                          </a:prstGeom>
                          <a:noFill/>
                        </wps:spPr>
                        <wps:txbx>
                          <w:txbxContent>
                            <w:p w:rsidR="001D7012" w:rsidRPr="004F5E88" w:rsidRDefault="001D7012" w:rsidP="001D7012">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2:</w:t>
                              </w:r>
                              <w:r w:rsidRPr="004F5E88">
                                <w:rPr>
                                  <w:rFonts w:ascii="Arial" w:hAnsi="Arial" w:cs="Arial"/>
                                  <w:color w:val="000000" w:themeColor="text1"/>
                                  <w:kern w:val="24"/>
                                  <w:sz w:val="16"/>
                                  <w:szCs w:val="16"/>
                                </w:rPr>
                                <w:t xml:space="preserve"> Elektrolyse von Natriumchlorid</w:t>
                              </w:r>
                            </w:p>
                          </w:txbxContent>
                        </wps:txbx>
                        <wps:bodyPr wrap="square" rtlCol="0">
                          <a:noAutofit/>
                        </wps:bodyPr>
                      </wps:wsp>
                      <pic:pic xmlns:pic="http://schemas.openxmlformats.org/drawingml/2006/picture">
                        <pic:nvPicPr>
                          <pic:cNvPr id="83" name="Grafik 83"/>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57844" y="445726"/>
                            <a:ext cx="2195737" cy="146810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ieren 5" o:spid="_x0000_s1027" style="position:absolute;margin-left:-3pt;margin-top:426pt;width:439.45pt;height:155.3pt;z-index:251660288;mso-position-horizontal-relative:margin;mso-position-vertical-relative:margin;mso-width-relative:margin;mso-height-relative:margin" coordorigin=",3434" coordsize="40119,20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1" o:spid="_x0000_s1028" type="#_x0000_t75" style="position:absolute;left:23762;top:3434;width:16357;height:15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EWFbFAAAA2wAAAA8AAABkcnMvZG93bnJldi54bWxEj0FrwkAUhO9C/8PyCt50kx4kRFdphUAV&#10;PVQt4u01+7oJzb6N2VXTf98tCB6HmfmGmS1624grdb52rCAdJyCIS6drNgoO+2KUgfABWWPjmBT8&#10;kofF/Gkww1y7G3/QdReMiBD2OSqoQmhzKX1ZkUU/di1x9L5dZzFE2RmpO7xFuG3kS5JMpMWa40KF&#10;LS0rKn92F6vgy5yy4/mt2NJ6e1ydPskvz2aj1PC5f52CCNSHR/jeftcKshT+v8Qf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hFhWxQAAANsAAAAPAAAAAAAAAAAAAAAA&#10;AJ8CAABkcnMvZG93bnJldi54bWxQSwUGAAAAAAQABAD3AAAAkQMAAAAA&#10;">
                  <v:imagedata r:id="rId18" o:title=""/>
                  <v:path arrowok="t"/>
                </v:shape>
                <v:shapetype id="_x0000_t202" coordsize="21600,21600" o:spt="202" path="m,l,21600r21600,l21600,xe">
                  <v:stroke joinstyle="miter"/>
                  <v:path gradientshapeok="t" o:connecttype="rect"/>
                </v:shapetype>
                <v:shape id="Textfeld 82" o:spid="_x0000_s1029" type="#_x0000_t202" style="position:absolute;top:20600;width:4011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1D7012" w:rsidRPr="004F5E88" w:rsidRDefault="001D7012" w:rsidP="001D7012">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2:</w:t>
                        </w:r>
                        <w:r w:rsidRPr="004F5E88">
                          <w:rPr>
                            <w:rFonts w:ascii="Arial" w:hAnsi="Arial" w:cs="Arial"/>
                            <w:color w:val="000000" w:themeColor="text1"/>
                            <w:kern w:val="24"/>
                            <w:sz w:val="16"/>
                            <w:szCs w:val="16"/>
                          </w:rPr>
                          <w:t xml:space="preserve"> Elektrolyse von Natriumchlorid</w:t>
                        </w:r>
                      </w:p>
                    </w:txbxContent>
                  </v:textbox>
                </v:shape>
                <v:shape id="Grafik 83" o:spid="_x0000_s1030" type="#_x0000_t75" style="position:absolute;left:578;top:4457;width:21957;height:1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Bll3CAAAA2wAAAA8AAABkcnMvZG93bnJldi54bWxEj1uLwjAUhN+F/Q/hCPsimnpBSjXKIizs&#10;43pBfDw0x7bYnJQkmvrvNwuCj8PMfMOst71pxYOcbywrmE4yEMSl1Q1XCk7H73EOwgdkja1lUvAk&#10;D9vNx2CNhbaR9/Q4hEokCPsCFdQhdIWUvqzJoJ/Yjjh5V+sMhiRdJbXDmOCmlbMsW0qDDaeFGjva&#10;1VTeDnej4DJa6HuUvxTPl3IZT30+e7pcqc9h/7UCEagP7/Cr/aMV5HP4/5J+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gZZdwgAAANsAAAAPAAAAAAAAAAAAAAAAAJ8C&#10;AABkcnMvZG93bnJldi54bWxQSwUGAAAAAAQABAD3AAAAjgMAAAAA&#10;">
                  <v:imagedata r:id="rId19" o:title=""/>
                  <v:path arrowok="t"/>
                </v:shape>
                <w10:wrap type="square" anchorx="margin" anchory="margin"/>
              </v:group>
            </w:pict>
          </mc:Fallback>
        </mc:AlternateContent>
      </w:r>
      <w:bookmarkEnd w:id="1"/>
      <w:r w:rsidRPr="00861A82">
        <w:t>Chemikalien:</w:t>
      </w:r>
      <w:r w:rsidRPr="00861A82">
        <w:tab/>
        <w:t>Natriumchlorid, Phenolphthalein</w:t>
      </w:r>
    </w:p>
    <w:p w:rsidR="001D7012" w:rsidRPr="00861A82" w:rsidRDefault="001D7012" w:rsidP="001D7012">
      <w:r w:rsidRPr="00861A82">
        <w:t>Durchführung:</w:t>
      </w:r>
      <w:r w:rsidRPr="00861A82">
        <w:tab/>
        <w:t xml:space="preserve">Die </w:t>
      </w:r>
      <w:proofErr w:type="spellStart"/>
      <w:r w:rsidRPr="00861A82">
        <w:t>Natriumchloridlösung</w:t>
      </w:r>
      <w:proofErr w:type="spellEnd"/>
      <w:r w:rsidRPr="00861A82">
        <w:t xml:space="preserve"> wird bis etwa zur Häl</w:t>
      </w:r>
      <w:r>
        <w:t xml:space="preserve">fte in das U-Rohr gegeben und </w:t>
      </w:r>
      <w:r>
        <w:tab/>
      </w:r>
      <w:r>
        <w:tab/>
      </w:r>
      <w:r>
        <w:tab/>
      </w:r>
      <w:r w:rsidRPr="00861A82">
        <w:t>einige Tropfen Phenolphthalein zugegeben. In jedes der Rohre wird eine Elekt</w:t>
      </w:r>
      <w:r>
        <w:t>ro</w:t>
      </w:r>
      <w:r>
        <w:tab/>
      </w:r>
      <w:r>
        <w:tab/>
      </w:r>
      <w:r w:rsidRPr="00861A82">
        <w:t>de gesteckt und mit Gleichspannung (ca. 4,5 V) mit dem Trafo verbunden.</w:t>
      </w:r>
    </w:p>
    <w:p w:rsidR="001D7012" w:rsidRPr="00861A82" w:rsidRDefault="001D7012" w:rsidP="001D7012">
      <w:r w:rsidRPr="00861A82">
        <w:t>Beobachtung:</w:t>
      </w:r>
      <w:r w:rsidRPr="00861A82">
        <w:tab/>
        <w:t xml:space="preserve">An der Kathode ist eine Gasentwicklung zu erkennen. Zusätzlich färbt sich diese </w:t>
      </w:r>
      <w:r w:rsidRPr="00861A82">
        <w:tab/>
      </w:r>
      <w:r w:rsidRPr="00861A82">
        <w:tab/>
        <w:t xml:space="preserve">Seite des U-Rohres pink. An der Anode entsteht ebenfalls ein Gas, die Lösung </w:t>
      </w:r>
      <w:r w:rsidRPr="00861A82">
        <w:tab/>
      </w:r>
      <w:r w:rsidRPr="00861A82">
        <w:tab/>
      </w:r>
      <w:r>
        <w:tab/>
      </w:r>
      <w:r w:rsidRPr="00861A82">
        <w:t>trübt sich leicht.</w:t>
      </w:r>
    </w:p>
    <w:p w:rsidR="001D7012" w:rsidRDefault="001D7012" w:rsidP="001D7012">
      <w:r w:rsidRPr="00861A82">
        <w:t>Deutung:</w:t>
      </w:r>
      <w:r w:rsidRPr="00861A82">
        <w:tab/>
        <w:t xml:space="preserve">An der Kathode sind neben Wasserstoff auch Hydroxid-Ionen entstanden. Beide </w:t>
      </w:r>
      <w:r w:rsidRPr="00861A82">
        <w:tab/>
      </w:r>
      <w:r w:rsidRPr="00861A82">
        <w:tab/>
        <w:t xml:space="preserve">Produkte stammen aus der Spaltung von Wasser. An der Anode entsteht neben </w:t>
      </w:r>
      <w:r w:rsidRPr="00861A82">
        <w:tab/>
      </w:r>
      <w:r w:rsidRPr="00861A82">
        <w:tab/>
        <w:t xml:space="preserve">Sauerstoff auch Chlorgas, welches jedoch in Wasser sofort disproportioniert. Das </w:t>
      </w:r>
      <w:r w:rsidRPr="00861A82">
        <w:tab/>
      </w:r>
      <w:r w:rsidRPr="00861A82">
        <w:tab/>
        <w:t>schwerlösliche Chlorat kann die leichte Trübung verursachen.</w:t>
      </w:r>
    </w:p>
    <w:p w:rsidR="001D7012" w:rsidRDefault="001D7012" w:rsidP="001D7012">
      <w:pPr>
        <w:rPr>
          <w:rFonts w:eastAsiaTheme="minorEastAsia"/>
        </w:rPr>
      </w:pPr>
      <w:proofErr w:type="spellStart"/>
      <w:r>
        <w:lastRenderedPageBreak/>
        <w:t>Reaktionsgl</w:t>
      </w:r>
      <w:proofErr w:type="spellEnd"/>
      <w:r>
        <w:t>:</w:t>
      </w:r>
      <w:r>
        <w:tab/>
      </w:r>
      <w:proofErr w:type="spellStart"/>
      <w:r>
        <w:t>Red</w:t>
      </w:r>
      <w:proofErr w:type="spellEnd"/>
      <w:r>
        <w:t>:</w:t>
      </w:r>
      <w:r>
        <w:tab/>
      </w:r>
      <m:oMath>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p>
    <w:p w:rsidR="001D7012" w:rsidRDefault="001D7012" w:rsidP="001D7012">
      <w:pPr>
        <w:rPr>
          <w:rFonts w:eastAsiaTheme="minorEastAsia"/>
        </w:rPr>
      </w:pPr>
      <w:r>
        <w:rPr>
          <w:rFonts w:eastAsiaTheme="minorEastAsia"/>
        </w:rPr>
        <w:tab/>
      </w:r>
      <w:r>
        <w:rPr>
          <w:rFonts w:eastAsiaTheme="minorEastAsia"/>
        </w:rPr>
        <w:tab/>
      </w:r>
      <w:proofErr w:type="spellStart"/>
      <w:r>
        <w:rPr>
          <w:rFonts w:eastAsiaTheme="minorEastAsia"/>
        </w:rPr>
        <w:t>Ox</w:t>
      </w:r>
      <w:proofErr w:type="spellEnd"/>
      <w:r>
        <w:rPr>
          <w:rFonts w:eastAsiaTheme="minorEastAsia"/>
        </w:rPr>
        <w:t>:</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Cl</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Cl</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m:t>
            </m:r>
          </m:sup>
        </m:sSup>
      </m:oMath>
    </w:p>
    <w:p w:rsidR="001D7012" w:rsidRPr="00861A82" w:rsidRDefault="001D7012" w:rsidP="001D7012">
      <w:r>
        <w:rPr>
          <w:rFonts w:eastAsiaTheme="minorEastAsia"/>
        </w:rPr>
        <w:tab/>
      </w:r>
      <w:r>
        <w:rPr>
          <w:rFonts w:eastAsiaTheme="minorEastAsia"/>
        </w:rPr>
        <w:tab/>
        <w:t>Ges:</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2H</m:t>
            </m:r>
          </m:e>
          <m:sub>
            <m:r>
              <w:rPr>
                <w:rFonts w:ascii="Cambria Math" w:eastAsiaTheme="minorEastAsia" w:hAnsi="Cambria Math"/>
              </w:rPr>
              <m:t>2</m:t>
            </m:r>
          </m:sub>
        </m:sSub>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2Cl</m:t>
            </m:r>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2H</m:t>
            </m:r>
          </m:e>
          <m:sub>
            <m:r>
              <w:rPr>
                <w:rFonts w:ascii="Cambria Math" w:eastAsiaTheme="minorEastAsia" w:hAnsi="Cambria Math"/>
              </w:rPr>
              <m:t>2</m:t>
            </m:r>
          </m:sub>
        </m:sSub>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Cl</m:t>
            </m:r>
          </m:e>
          <m:sub>
            <m:r>
              <w:rPr>
                <w:rFonts w:ascii="Cambria Math" w:eastAsiaTheme="minorEastAsia" w:hAnsi="Cambria Math"/>
              </w:rPr>
              <m:t>2</m:t>
            </m:r>
          </m:sub>
        </m:sSub>
      </m:oMath>
    </w:p>
    <w:p w:rsidR="001D7012" w:rsidRPr="00861A82" w:rsidRDefault="001D7012" w:rsidP="001D7012">
      <w:r w:rsidRPr="00861A82">
        <w:t>Entsorgung:</w:t>
      </w:r>
      <w:r w:rsidRPr="00861A82">
        <w:tab/>
        <w:t>Die Lösung wird im Säure-Base-Behälter entsorgt.</w:t>
      </w:r>
    </w:p>
    <w:p w:rsidR="001D7012" w:rsidRPr="00861A82" w:rsidRDefault="001D7012" w:rsidP="001D7012">
      <w:r w:rsidRPr="00861A82">
        <w:t>Literatur:</w:t>
      </w:r>
      <w:r w:rsidRPr="00861A82">
        <w:tab/>
      </w:r>
      <w:hyperlink r:id="rId20" w:history="1">
        <w:r w:rsidRPr="00861A82">
          <w:rPr>
            <w:rStyle w:val="Hyperlink"/>
          </w:rPr>
          <w:t>http://www.chemieunterricht.de/dc2/phph/phen-elektrolyse.htm</w:t>
        </w:r>
      </w:hyperlink>
      <w:r w:rsidRPr="00861A82">
        <w:t xml:space="preserve">, zuletzt </w:t>
      </w:r>
      <w:proofErr w:type="spellStart"/>
      <w:r w:rsidRPr="00861A82">
        <w:t>abge</w:t>
      </w:r>
      <w:proofErr w:type="spellEnd"/>
      <w:r w:rsidRPr="00861A82">
        <w:t>-</w:t>
      </w:r>
      <w:r w:rsidRPr="00861A82">
        <w:tab/>
      </w:r>
      <w:r w:rsidRPr="00861A82">
        <w:tab/>
        <w:t xml:space="preserve">rufen am 16.8.2014, um 16:25 Uhr. </w:t>
      </w:r>
    </w:p>
    <w:p w:rsidR="001D7012" w:rsidRPr="00861A82" w:rsidRDefault="001D7012" w:rsidP="001D7012">
      <w:r w:rsidRPr="00861A82">
        <w:rPr>
          <w:noProof/>
          <w:lang w:eastAsia="de-DE"/>
        </w:rPr>
        <mc:AlternateContent>
          <mc:Choice Requires="wps">
            <w:drawing>
              <wp:inline distT="0" distB="0" distL="0" distR="0" wp14:anchorId="10DA8D9A" wp14:editId="2B771554">
                <wp:extent cx="5873115" cy="1500996"/>
                <wp:effectExtent l="0" t="0" r="13335" b="23495"/>
                <wp:docPr id="2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099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012" w:rsidRPr="00861A82" w:rsidRDefault="001D7012" w:rsidP="001D7012">
                            <w:r w:rsidRPr="00861A82">
                              <w:rPr>
                                <w:b/>
                              </w:rPr>
                              <w:t xml:space="preserve">Unterrichtsanschlüsse </w:t>
                            </w:r>
                            <w:r w:rsidRPr="00861A82">
                              <w:t>Der Versuch eignet sich als vertiefender Blick in die Elektrolysechemie. Unter Umständen ist eine Hinführung zur Chloralkalielektrolyse möglich. Die entsprechenden Modifikationen können aus diesem Versuch erarbeitet werden (Abwesenheit von Wasser, höhere Spannungen, etc.). Visuell weist der Versuch eine hohe Effektstärke auf.</w:t>
                            </w:r>
                            <w:r>
                              <w:t xml:space="preserve"> Problematisch ist hier, dass nicht das Salz elektrolysiert wird, sondern Wasser ebenfalls eine Rolle spielt.</w:t>
                            </w:r>
                          </w:p>
                        </w:txbxContent>
                      </wps:txbx>
                      <wps:bodyPr rot="0" vert="horz" wrap="square" lIns="91440" tIns="45720" rIns="91440" bIns="45720" anchor="t" anchorCtr="0" upright="1">
                        <a:noAutofit/>
                      </wps:bodyPr>
                    </wps:wsp>
                  </a:graphicData>
                </a:graphic>
              </wp:inline>
            </w:drawing>
          </mc:Choice>
          <mc:Fallback>
            <w:pict>
              <v:shape id="Text Box 134" o:spid="_x0000_s1031" type="#_x0000_t202" style="width:462.4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" fillcolor="white [3201]" strokecolor="#c0504d [3205]" strokeweight="1pt">
                <v:stroke dashstyle="dash"/>
                <v:shadow color="#868686"/>
                <v:textbox>
                  <w:txbxContent>
                    <w:p w:rsidR="001D7012" w:rsidRPr="00861A82" w:rsidRDefault="001D7012" w:rsidP="001D7012">
                      <w:r w:rsidRPr="00861A82">
                        <w:rPr>
                          <w:b/>
                        </w:rPr>
                        <w:t xml:space="preserve">Unterrichtsanschlüsse </w:t>
                      </w:r>
                      <w:r w:rsidRPr="00861A82">
                        <w:t>Der Versuch eignet sich als vertiefender Blick in die Elektrolysech</w:t>
                      </w:r>
                      <w:r w:rsidRPr="00861A82">
                        <w:t>e</w:t>
                      </w:r>
                      <w:r w:rsidRPr="00861A82">
                        <w:t>mie. Unter Umständen ist eine Hinführung zur Chloralkalielektrolyse möglich. Die entspr</w:t>
                      </w:r>
                      <w:r w:rsidRPr="00861A82">
                        <w:t>e</w:t>
                      </w:r>
                      <w:r w:rsidRPr="00861A82">
                        <w:t>chenden Modifikationen können aus diesem Versuch erarbeitet werden (Abwesenheit von Wasser, höhere Spannungen, etc.). Visuell weist der Versuch eine hohe Effektstärke auf.</w:t>
                      </w:r>
                      <w:r>
                        <w:t xml:space="preserve"> Pro</w:t>
                      </w:r>
                      <w:r>
                        <w:t>b</w:t>
                      </w:r>
                      <w:r>
                        <w:t>lematisch ist hier, dass nicht das Salz elektrolysiert wird, sondern Wasser ebenfalls eine Rolle spielt.</w:t>
                      </w:r>
                    </w:p>
                  </w:txbxContent>
                </v:textbox>
                <w10:anchorlock/>
              </v:shape>
            </w:pict>
          </mc:Fallback>
        </mc:AlternateContent>
      </w:r>
    </w:p>
    <w:p w:rsidR="001D7012" w:rsidRPr="00861A82" w:rsidRDefault="001D7012" w:rsidP="001D7012"/>
    <w:p w:rsidR="00DD5970" w:rsidRDefault="006C0193"/>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12"/>
    <w:rsid w:val="001D7012"/>
    <w:rsid w:val="006C0193"/>
    <w:rsid w:val="0080710C"/>
    <w:rsid w:val="0085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7012"/>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1D7012"/>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1D7012"/>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1D7012"/>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D7012"/>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D7012"/>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D7012"/>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7012"/>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D7012"/>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70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70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D70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D70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D70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D70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D70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70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D7012"/>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1D7012"/>
    <w:rPr>
      <w:color w:val="0000FF" w:themeColor="hyperlink"/>
      <w:u w:val="single"/>
    </w:rPr>
  </w:style>
  <w:style w:type="paragraph" w:styleId="StandardWeb">
    <w:name w:val="Normal (Web)"/>
    <w:basedOn w:val="Standard"/>
    <w:uiPriority w:val="99"/>
    <w:semiHidden/>
    <w:unhideWhenUsed/>
    <w:rsid w:val="001D70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D70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7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7012"/>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1D7012"/>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1D7012"/>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1D7012"/>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D7012"/>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D7012"/>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D7012"/>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7012"/>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D7012"/>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70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70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D70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D70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D70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D70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D70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70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D7012"/>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1D7012"/>
    <w:rPr>
      <w:color w:val="0000FF" w:themeColor="hyperlink"/>
      <w:u w:val="single"/>
    </w:rPr>
  </w:style>
  <w:style w:type="paragraph" w:styleId="StandardWeb">
    <w:name w:val="Normal (Web)"/>
    <w:basedOn w:val="Standard"/>
    <w:uiPriority w:val="99"/>
    <w:semiHidden/>
    <w:unhideWhenUsed/>
    <w:rsid w:val="001D70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D70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7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chemieunterricht.de/dc2/phph/phen-elektrolyse.ht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1235</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2014-08-26T14:38:00Z</dcterms:created>
  <dcterms:modified xsi:type="dcterms:W3CDTF">2014-08-26T16:25:00Z</dcterms:modified>
</cp:coreProperties>
</file>