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89" w:rsidRPr="008A0B89" w:rsidRDefault="00BC2D8D" w:rsidP="008A0B89">
      <w:pPr>
        <w:pStyle w:val="berschrift2"/>
        <w:numPr>
          <w:ilvl w:val="0"/>
          <w:numId w:val="0"/>
        </w:numPr>
        <w:ind w:left="576" w:hanging="576"/>
        <w:rPr>
          <w:sz w:val="28"/>
        </w:rPr>
      </w:pPr>
      <w:r>
        <w:rPr>
          <w:noProof/>
          <w:sz w:val="28"/>
          <w:lang w:eastAsia="de-DE"/>
        </w:rPr>
        <w:pict>
          <v:shapetype id="_x0000_t202" coordsize="21600,21600" o:spt="202" path="m,l,21600r21600,l21600,xe">
            <v:stroke joinstyle="miter"/>
            <v:path gradientshapeok="t" o:connecttype="rect"/>
          </v:shapetype>
          <v:shape id="_x0000_s1033" type="#_x0000_t202" style="position:absolute;left:0;text-align:left;margin-left:-5.3pt;margin-top:49.9pt;width:462.45pt;height:82.95pt;z-index:251660288;mso-width-relative:margin;mso-height-relative:margin" fillcolor="white [3201]" strokecolor="#4bacc6 [3208]" strokeweight="1pt">
            <v:stroke dashstyle="dash"/>
            <v:shadow color="#868686"/>
            <v:textbox style="mso-next-textbox:#_x0000_s1033">
              <w:txbxContent>
                <w:p w:rsidR="008A0B89" w:rsidRPr="000D10FB" w:rsidRDefault="008A0B89" w:rsidP="008A0B89">
                  <w:pPr>
                    <w:rPr>
                      <w:color w:val="1F497D" w:themeColor="text2"/>
                    </w:rPr>
                  </w:pPr>
                  <w:r>
                    <w:rPr>
                      <w:color w:val="1F497D" w:themeColor="text2"/>
                    </w:rPr>
                    <w:t xml:space="preserve">Anhand dieses anschaulichen Versuches können sich SuS eine weitere Eigenschaft der Alkalimetalle (neben bspw. der </w:t>
                  </w:r>
                  <w:proofErr w:type="spellStart"/>
                  <w:r>
                    <w:rPr>
                      <w:color w:val="1F497D" w:themeColor="text2"/>
                    </w:rPr>
                    <w:t>Reaktivität</w:t>
                  </w:r>
                  <w:proofErr w:type="spellEnd"/>
                  <w:r>
                    <w:rPr>
                      <w:color w:val="1F497D" w:themeColor="text2"/>
                    </w:rPr>
                    <w:t xml:space="preserve"> mit Wasser) erarbeiten, nämlich ihre elektrische Leitfähigkeit. Als Vorwissen benötigen die SuS Wissen über den Aufbau einfacher Stromkreise und über elektrische Leitfähigkeit von Stoffen im Allgemeinen. </w:t>
                  </w:r>
                </w:p>
                <w:p w:rsidR="008A0B89" w:rsidRPr="00EC60E2" w:rsidRDefault="008A0B89" w:rsidP="008A0B89"/>
              </w:txbxContent>
            </v:textbox>
            <w10:wrap type="square"/>
          </v:shape>
        </w:pict>
      </w:r>
      <w:bookmarkStart w:id="0" w:name="_Toc396331405"/>
      <w:r w:rsidR="008A0B89" w:rsidRPr="008A0B89">
        <w:rPr>
          <w:sz w:val="28"/>
        </w:rPr>
        <w:t>V3 – Elektrische Leitfähigkeit von Natrium</w:t>
      </w:r>
      <w:bookmarkEnd w:id="0"/>
    </w:p>
    <w:p w:rsidR="008A0B89" w:rsidRPr="00235787" w:rsidRDefault="008A0B89" w:rsidP="008A0B89"/>
    <w:tbl>
      <w:tblPr>
        <w:tblW w:w="0" w:type="auto"/>
        <w:tblBorders>
          <w:top w:val="single" w:sz="8" w:space="0" w:color="4F81BD"/>
          <w:left w:val="single" w:sz="8" w:space="0" w:color="4F81BD"/>
          <w:bottom w:val="single" w:sz="8" w:space="0" w:color="4F81BD"/>
          <w:right w:val="single" w:sz="8" w:space="0" w:color="4F81BD"/>
        </w:tblBorders>
        <w:tblLook w:val="04A0"/>
      </w:tblPr>
      <w:tblGrid>
        <w:gridCol w:w="1006"/>
        <w:gridCol w:w="1016"/>
        <w:gridCol w:w="1005"/>
        <w:gridCol w:w="1017"/>
        <w:gridCol w:w="1017"/>
        <w:gridCol w:w="984"/>
        <w:gridCol w:w="1049"/>
        <w:gridCol w:w="1109"/>
        <w:gridCol w:w="1085"/>
      </w:tblGrid>
      <w:tr w:rsidR="008A0B89" w:rsidRPr="009C5E28" w:rsidTr="0005349B">
        <w:tc>
          <w:tcPr>
            <w:tcW w:w="0" w:type="auto"/>
            <w:gridSpan w:val="9"/>
            <w:shd w:val="clear" w:color="auto" w:fill="4F81BD"/>
            <w:vAlign w:val="center"/>
          </w:tcPr>
          <w:p w:rsidR="008A0B89" w:rsidRPr="009C5E28" w:rsidRDefault="008A0B89" w:rsidP="0005349B">
            <w:pPr>
              <w:spacing w:after="0"/>
              <w:jc w:val="center"/>
              <w:rPr>
                <w:b/>
                <w:bCs/>
              </w:rPr>
            </w:pPr>
            <w:r w:rsidRPr="009C5E28">
              <w:rPr>
                <w:b/>
                <w:bCs/>
              </w:rPr>
              <w:t>Gefahrenstoffe</w:t>
            </w:r>
          </w:p>
        </w:tc>
      </w:tr>
      <w:tr w:rsidR="008A0B89" w:rsidRPr="00181B62" w:rsidTr="0005349B">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8A0B89" w:rsidRDefault="008A0B89" w:rsidP="0005349B">
            <w:pPr>
              <w:spacing w:after="0" w:line="276" w:lineRule="auto"/>
              <w:jc w:val="center"/>
            </w:pPr>
            <w:r>
              <w:rPr>
                <w:color w:val="auto"/>
              </w:rPr>
              <w:t>Natrium</w:t>
            </w:r>
          </w:p>
        </w:tc>
        <w:tc>
          <w:tcPr>
            <w:tcW w:w="0" w:type="auto"/>
            <w:gridSpan w:val="3"/>
            <w:tcBorders>
              <w:top w:val="single" w:sz="8" w:space="0" w:color="4F81BD"/>
              <w:bottom w:val="single" w:sz="8" w:space="0" w:color="4F81BD"/>
            </w:tcBorders>
            <w:shd w:val="clear" w:color="auto" w:fill="auto"/>
            <w:vAlign w:val="center"/>
          </w:tcPr>
          <w:p w:rsidR="008A0B89" w:rsidRPr="003B11B0" w:rsidRDefault="008A0B89" w:rsidP="0005349B">
            <w:pPr>
              <w:spacing w:after="0"/>
              <w:jc w:val="center"/>
            </w:pPr>
            <w:r w:rsidRPr="00286E38">
              <w:t>H260 H314</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8A0B89" w:rsidRPr="00286E38" w:rsidRDefault="008A0B89" w:rsidP="0005349B">
            <w:pPr>
              <w:spacing w:after="0"/>
              <w:jc w:val="center"/>
              <w:rPr>
                <w:lang w:val="en-US"/>
              </w:rPr>
            </w:pPr>
            <w:r w:rsidRPr="00286E38">
              <w:rPr>
                <w:lang w:val="en-US"/>
              </w:rPr>
              <w:t>P280 P301+P330+P331 P305+P351+P338 P309+P310 P370+P378 P422</w:t>
            </w:r>
          </w:p>
        </w:tc>
      </w:tr>
      <w:tr w:rsidR="008A0B89" w:rsidRPr="001148E2" w:rsidTr="0005349B">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8A0B89" w:rsidRDefault="008A0B89" w:rsidP="0005349B">
            <w:pPr>
              <w:spacing w:after="0" w:line="276" w:lineRule="auto"/>
              <w:jc w:val="center"/>
            </w:pPr>
            <w:r>
              <w:t>Ethanol</w:t>
            </w:r>
          </w:p>
        </w:tc>
        <w:tc>
          <w:tcPr>
            <w:tcW w:w="0" w:type="auto"/>
            <w:gridSpan w:val="3"/>
            <w:tcBorders>
              <w:top w:val="single" w:sz="8" w:space="0" w:color="4F81BD"/>
              <w:bottom w:val="single" w:sz="8" w:space="0" w:color="4F81BD"/>
            </w:tcBorders>
            <w:shd w:val="clear" w:color="auto" w:fill="auto"/>
            <w:vAlign w:val="center"/>
          </w:tcPr>
          <w:p w:rsidR="008A0B89" w:rsidRPr="003B11B0" w:rsidRDefault="008A0B89" w:rsidP="0005349B">
            <w:pPr>
              <w:spacing w:after="0"/>
              <w:jc w:val="center"/>
            </w:pPr>
            <w:r>
              <w:t xml:space="preserve">H225   </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8A0B89" w:rsidRPr="003B11B0" w:rsidRDefault="008A0B89" w:rsidP="0005349B">
            <w:pPr>
              <w:spacing w:after="0"/>
              <w:jc w:val="center"/>
            </w:pPr>
            <w:r w:rsidRPr="00286E38">
              <w:t xml:space="preserve">P210  </w:t>
            </w:r>
          </w:p>
        </w:tc>
      </w:tr>
      <w:tr w:rsidR="00181B62" w:rsidRPr="009C5E28" w:rsidTr="0005349B">
        <w:tc>
          <w:tcPr>
            <w:tcW w:w="0" w:type="auto"/>
            <w:tcBorders>
              <w:top w:val="single" w:sz="4" w:space="0" w:color="auto"/>
              <w:left w:val="single" w:sz="8" w:space="0" w:color="4F81BD"/>
              <w:bottom w:val="single" w:sz="8" w:space="0" w:color="4F81BD"/>
            </w:tcBorders>
            <w:shd w:val="clear" w:color="auto" w:fill="auto"/>
            <w:vAlign w:val="center"/>
          </w:tcPr>
          <w:p w:rsidR="00181B62" w:rsidRPr="009C5E28" w:rsidRDefault="00181B62" w:rsidP="00A95BFC">
            <w:pPr>
              <w:spacing w:after="0"/>
              <w:jc w:val="center"/>
              <w:rPr>
                <w:b/>
                <w:bCs/>
              </w:rPr>
            </w:pPr>
            <w:r>
              <w:object w:dxaOrig="10800" w:dyaOrig="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75pt;height:39.75pt" o:ole="">
                  <v:imagedata r:id="rId5" o:title=""/>
                </v:shape>
                <o:OLEObject Type="Embed" ProgID="PBrush" ShapeID="_x0000_i1031" DrawAspect="Content" ObjectID="_1470581362" r:id="rId6"/>
              </w:object>
            </w:r>
          </w:p>
        </w:tc>
        <w:tc>
          <w:tcPr>
            <w:tcW w:w="0" w:type="auto"/>
            <w:tcBorders>
              <w:top w:val="single" w:sz="4" w:space="0" w:color="auto"/>
              <w:bottom w:val="single" w:sz="8" w:space="0" w:color="4F81BD"/>
            </w:tcBorders>
            <w:shd w:val="clear" w:color="auto" w:fill="auto"/>
            <w:vAlign w:val="center"/>
          </w:tcPr>
          <w:p w:rsidR="00181B62" w:rsidRPr="009C5E28" w:rsidRDefault="00181B62" w:rsidP="00A95BFC">
            <w:pPr>
              <w:spacing w:after="0"/>
              <w:jc w:val="center"/>
            </w:pPr>
            <w:r>
              <w:object w:dxaOrig="10800" w:dyaOrig="10815">
                <v:shape id="_x0000_i1030" type="#_x0000_t75" style="width:39.75pt;height:39.75pt" o:ole="">
                  <v:imagedata r:id="rId7" o:title="" blacklevel="6554f" grayscale="t"/>
                </v:shape>
                <o:OLEObject Type="Embed" ProgID="PBrush" ShapeID="_x0000_i1030" DrawAspect="Content" ObjectID="_1470581363" r:id="rId8"/>
              </w:object>
            </w:r>
          </w:p>
        </w:tc>
        <w:tc>
          <w:tcPr>
            <w:tcW w:w="0" w:type="auto"/>
            <w:tcBorders>
              <w:top w:val="single" w:sz="4" w:space="0" w:color="auto"/>
              <w:bottom w:val="single" w:sz="8" w:space="0" w:color="4F81BD"/>
            </w:tcBorders>
            <w:shd w:val="clear" w:color="auto" w:fill="auto"/>
            <w:vAlign w:val="center"/>
          </w:tcPr>
          <w:p w:rsidR="00181B62" w:rsidRPr="009C5E28" w:rsidRDefault="00181B62" w:rsidP="00A95BFC">
            <w:pPr>
              <w:spacing w:after="0"/>
              <w:jc w:val="center"/>
            </w:pPr>
            <w:r>
              <w:object w:dxaOrig="10800" w:dyaOrig="10815">
                <v:shape id="_x0000_i1029" type="#_x0000_t75" style="width:39.75pt;height:39.75pt" o:ole="">
                  <v:imagedata r:id="rId9" o:title=""/>
                </v:shape>
                <o:OLEObject Type="Embed" ProgID="PBrush" ShapeID="_x0000_i1029" DrawAspect="Content" ObjectID="_1470581364" r:id="rId10"/>
              </w:object>
            </w:r>
          </w:p>
        </w:tc>
        <w:tc>
          <w:tcPr>
            <w:tcW w:w="0" w:type="auto"/>
            <w:tcBorders>
              <w:top w:val="single" w:sz="4" w:space="0" w:color="auto"/>
              <w:bottom w:val="single" w:sz="8" w:space="0" w:color="4F81BD"/>
            </w:tcBorders>
            <w:shd w:val="clear" w:color="auto" w:fill="auto"/>
            <w:vAlign w:val="center"/>
          </w:tcPr>
          <w:p w:rsidR="00181B62" w:rsidRPr="009C5E28" w:rsidRDefault="00181B62" w:rsidP="00A95BFC">
            <w:pPr>
              <w:spacing w:after="0"/>
              <w:jc w:val="center"/>
            </w:pPr>
            <w:r>
              <w:object w:dxaOrig="10815" w:dyaOrig="10800">
                <v:shape id="_x0000_i1028" type="#_x0000_t75" style="width:39.75pt;height:39.75pt" o:ole="">
                  <v:imagedata r:id="rId11" o:title="" blacklevel="6554f" grayscale="t"/>
                </v:shape>
                <o:OLEObject Type="Embed" ProgID="PBrush" ShapeID="_x0000_i1028" DrawAspect="Content" ObjectID="_1470581365" r:id="rId12"/>
              </w:object>
            </w:r>
          </w:p>
        </w:tc>
        <w:tc>
          <w:tcPr>
            <w:tcW w:w="0" w:type="auto"/>
            <w:tcBorders>
              <w:top w:val="single" w:sz="4" w:space="0" w:color="auto"/>
              <w:bottom w:val="single" w:sz="8" w:space="0" w:color="4F81BD"/>
            </w:tcBorders>
            <w:shd w:val="clear" w:color="auto" w:fill="auto"/>
            <w:vAlign w:val="center"/>
          </w:tcPr>
          <w:p w:rsidR="00181B62" w:rsidRPr="009C5E28" w:rsidRDefault="00181B62" w:rsidP="00A95BFC">
            <w:pPr>
              <w:spacing w:after="0"/>
              <w:jc w:val="center"/>
            </w:pPr>
            <w:r>
              <w:object w:dxaOrig="10815" w:dyaOrig="10815">
                <v:shape id="_x0000_i1035" type="#_x0000_t75" style="width:39.75pt;height:39.75pt" o:ole="">
                  <v:imagedata r:id="rId13" o:title="" blacklevel="6554f" grayscale="t"/>
                </v:shape>
                <o:OLEObject Type="Embed" ProgID="PBrush" ShapeID="_x0000_i1035" DrawAspect="Content" ObjectID="_1470581366" r:id="rId14"/>
              </w:object>
            </w:r>
          </w:p>
        </w:tc>
        <w:tc>
          <w:tcPr>
            <w:tcW w:w="0" w:type="auto"/>
            <w:tcBorders>
              <w:top w:val="single" w:sz="4" w:space="0" w:color="auto"/>
              <w:bottom w:val="single" w:sz="8" w:space="0" w:color="4F81BD"/>
            </w:tcBorders>
            <w:shd w:val="clear" w:color="auto" w:fill="auto"/>
            <w:vAlign w:val="center"/>
          </w:tcPr>
          <w:p w:rsidR="00181B62" w:rsidRPr="009C5E28" w:rsidRDefault="00181B62" w:rsidP="00A95BFC">
            <w:pPr>
              <w:spacing w:after="0"/>
              <w:jc w:val="center"/>
            </w:pPr>
            <w:r>
              <w:object w:dxaOrig="10815" w:dyaOrig="10815">
                <v:shape id="_x0000_i1033" type="#_x0000_t75" style="width:38.25pt;height:38.25pt" o:ole="">
                  <v:imagedata r:id="rId15" o:title="" blacklevel="6554f" grayscale="t"/>
                </v:shape>
                <o:OLEObject Type="Embed" ProgID="PBrush" ShapeID="_x0000_i1033" DrawAspect="Content" ObjectID="_1470581367" r:id="rId16"/>
              </w:object>
            </w:r>
          </w:p>
        </w:tc>
        <w:tc>
          <w:tcPr>
            <w:tcW w:w="0" w:type="auto"/>
            <w:tcBorders>
              <w:top w:val="single" w:sz="4" w:space="0" w:color="auto"/>
              <w:bottom w:val="single" w:sz="8" w:space="0" w:color="4F81BD"/>
            </w:tcBorders>
            <w:shd w:val="clear" w:color="auto" w:fill="auto"/>
            <w:vAlign w:val="center"/>
          </w:tcPr>
          <w:p w:rsidR="00181B62" w:rsidRPr="009C5E28" w:rsidRDefault="00181B62" w:rsidP="00A95BFC">
            <w:pPr>
              <w:spacing w:after="0"/>
              <w:jc w:val="center"/>
            </w:pPr>
            <w:r>
              <w:object w:dxaOrig="10800" w:dyaOrig="10815">
                <v:shape id="_x0000_i1036" type="#_x0000_t75" style="width:37.5pt;height:37.5pt" o:ole="">
                  <v:imagedata r:id="rId17" o:title="" blacklevel="6554f" grayscale="t"/>
                </v:shape>
                <o:OLEObject Type="Embed" ProgID="PBrush" ShapeID="_x0000_i1036" DrawAspect="Content" ObjectID="_1470581368" r:id="rId18"/>
              </w:object>
            </w:r>
          </w:p>
        </w:tc>
        <w:tc>
          <w:tcPr>
            <w:tcW w:w="0" w:type="auto"/>
            <w:tcBorders>
              <w:top w:val="single" w:sz="4" w:space="0" w:color="auto"/>
              <w:bottom w:val="single" w:sz="8" w:space="0" w:color="4F81BD"/>
            </w:tcBorders>
            <w:shd w:val="clear" w:color="auto" w:fill="auto"/>
            <w:vAlign w:val="center"/>
          </w:tcPr>
          <w:p w:rsidR="00181B62" w:rsidRPr="009C5E28" w:rsidRDefault="00181B62" w:rsidP="00A95BFC">
            <w:pPr>
              <w:spacing w:after="0"/>
              <w:jc w:val="center"/>
            </w:pPr>
            <w:r>
              <w:object w:dxaOrig="10815" w:dyaOrig="10800">
                <v:shape id="_x0000_i1032" type="#_x0000_t75" style="width:39.75pt;height:39.75pt" o:ole="">
                  <v:imagedata r:id="rId19" o:title="" blacklevel="6554f" grayscale="t"/>
                </v:shape>
                <o:OLEObject Type="Embed" ProgID="PBrush" ShapeID="_x0000_i1032" DrawAspect="Content" ObjectID="_1470581369" r:id="rId20"/>
              </w:object>
            </w:r>
          </w:p>
        </w:tc>
        <w:tc>
          <w:tcPr>
            <w:tcW w:w="0" w:type="auto"/>
            <w:tcBorders>
              <w:top w:val="single" w:sz="4" w:space="0" w:color="auto"/>
              <w:bottom w:val="single" w:sz="8" w:space="0" w:color="4F81BD"/>
              <w:right w:val="single" w:sz="8" w:space="0" w:color="4F81BD"/>
            </w:tcBorders>
            <w:shd w:val="clear" w:color="auto" w:fill="auto"/>
            <w:vAlign w:val="center"/>
          </w:tcPr>
          <w:p w:rsidR="00181B62" w:rsidRPr="00BB0142" w:rsidRDefault="00181B62" w:rsidP="00A95BFC">
            <w:pPr>
              <w:spacing w:after="0"/>
              <w:jc w:val="center"/>
              <w:rPr>
                <w:color w:val="FF0000"/>
              </w:rPr>
            </w:pPr>
            <w:r>
              <w:object w:dxaOrig="10815" w:dyaOrig="10800">
                <v:shape id="_x0000_i1034" type="#_x0000_t75" style="width:39pt;height:39pt" o:ole="">
                  <v:imagedata r:id="rId21" o:title="" blacklevel="6554f" grayscale="t"/>
                </v:shape>
                <o:OLEObject Type="Embed" ProgID="PBrush" ShapeID="_x0000_i1034" DrawAspect="Content" ObjectID="_1470581370" r:id="rId22"/>
              </w:object>
            </w:r>
          </w:p>
        </w:tc>
      </w:tr>
    </w:tbl>
    <w:p w:rsidR="008A0B89" w:rsidRDefault="008A0B89" w:rsidP="008A0B89">
      <w:pPr>
        <w:tabs>
          <w:tab w:val="left" w:pos="1701"/>
          <w:tab w:val="left" w:pos="1985"/>
        </w:tabs>
        <w:ind w:left="1980" w:hanging="1980"/>
      </w:pPr>
    </w:p>
    <w:p w:rsidR="008A0B89" w:rsidRDefault="008A0B89" w:rsidP="008A0B89">
      <w:pPr>
        <w:tabs>
          <w:tab w:val="left" w:pos="1701"/>
          <w:tab w:val="left" w:pos="1985"/>
        </w:tabs>
        <w:ind w:left="1980" w:hanging="1980"/>
      </w:pPr>
      <w:r>
        <w:t xml:space="preserve">Materialien: </w:t>
      </w:r>
      <w:r>
        <w:tab/>
      </w:r>
      <w:r>
        <w:tab/>
      </w:r>
      <w:proofErr w:type="spellStart"/>
      <w:r>
        <w:t>Trafo</w:t>
      </w:r>
      <w:proofErr w:type="spellEnd"/>
      <w:r>
        <w:t>, LED-Glühlampe, Krokodilklemmen, 2 Nägel, Kabelverbindungen, Messer, Pinzette, Schneidebrett</w:t>
      </w:r>
    </w:p>
    <w:p w:rsidR="008A0B89" w:rsidRPr="00072DC7" w:rsidRDefault="008A0B89" w:rsidP="008A0B89">
      <w:pPr>
        <w:tabs>
          <w:tab w:val="left" w:pos="1701"/>
          <w:tab w:val="left" w:pos="1985"/>
        </w:tabs>
      </w:pPr>
      <w:r>
        <w:t>Chemikalien:</w:t>
      </w:r>
      <w:r>
        <w:tab/>
      </w:r>
      <w:r>
        <w:tab/>
        <w:t>Natrium, Ethanol, Paraffinöl</w:t>
      </w:r>
    </w:p>
    <w:p w:rsidR="008A0B89" w:rsidRDefault="008A0B89" w:rsidP="008A0B89">
      <w:pPr>
        <w:tabs>
          <w:tab w:val="left" w:pos="1701"/>
          <w:tab w:val="left" w:pos="1985"/>
        </w:tabs>
        <w:ind w:left="1980" w:hanging="1980"/>
      </w:pPr>
      <w:r>
        <w:t xml:space="preserve">Durchführung: </w:t>
      </w:r>
      <w:r>
        <w:tab/>
      </w:r>
      <w:r>
        <w:tab/>
        <w:t xml:space="preserve">Ein Stück Natrium wird präpariert und an beide Enden Nägel hineingesteckt, ohne, dass sich diese berühren. Nun wird ein einfacher Stromkreis aufgebaut, in dem das Natrium zwischengeschaltet wird. Das Natrium sollte dabei auf ein mit Paraffinöl getränktes Tuch gelegt werden, um ein Entzünden zu verhindern. Der </w:t>
      </w:r>
      <w:proofErr w:type="spellStart"/>
      <w:r>
        <w:t>Trafo</w:t>
      </w:r>
      <w:proofErr w:type="spellEnd"/>
      <w:r>
        <w:t xml:space="preserve"> wird auf 1 V geregelt und angestellt.</w:t>
      </w:r>
    </w:p>
    <w:p w:rsidR="008A0B89" w:rsidRDefault="00BC2D8D" w:rsidP="008A0B89">
      <w:pPr>
        <w:tabs>
          <w:tab w:val="left" w:pos="1701"/>
          <w:tab w:val="left" w:pos="1985"/>
        </w:tabs>
        <w:ind w:left="1980" w:hanging="1980"/>
      </w:pPr>
      <w:r>
        <w:pict>
          <v:shape id="_x0000_s1036" type="#_x0000_t202" style="width:462.45pt;height:42.95pt;mso-position-horizontal-relative:char;mso-position-vertical-relative:line;mso-width-relative:margin;mso-height-relative:margin" fillcolor="white [3201]" strokecolor="#c0504d [3205]" strokeweight="1pt">
            <v:stroke dashstyle="dash"/>
            <v:shadow color="#868686"/>
            <v:textbox style="mso-next-textbox:#_x0000_s1036">
              <w:txbxContent>
                <w:p w:rsidR="008A0B89" w:rsidRPr="00FC3CAB" w:rsidRDefault="008A0B89" w:rsidP="008A0B89">
                  <w:pPr>
                    <w:rPr>
                      <w:color w:val="1F497D" w:themeColor="text2"/>
                    </w:rPr>
                  </w:pPr>
                  <w:r w:rsidRPr="00FC3CAB">
                    <w:rPr>
                      <w:color w:val="1F497D" w:themeColor="text2"/>
                    </w:rPr>
                    <w:t>Es sollte ein relativ kleines Stück Natrium verwendet werden, um größere Schäden zu verhindern falls sich das Natrium entzündet.</w:t>
                  </w:r>
                </w:p>
              </w:txbxContent>
            </v:textbox>
            <w10:wrap type="none"/>
            <w10:anchorlock/>
          </v:shape>
        </w:pict>
      </w:r>
    </w:p>
    <w:p w:rsidR="008A0B89" w:rsidRDefault="008A0B89" w:rsidP="008A0B89">
      <w:pPr>
        <w:tabs>
          <w:tab w:val="left" w:pos="1701"/>
          <w:tab w:val="left" w:pos="1985"/>
        </w:tabs>
        <w:ind w:left="1980" w:hanging="1980"/>
      </w:pPr>
      <w:r>
        <w:t>Beobachtung:</w:t>
      </w:r>
      <w:r>
        <w:tab/>
      </w:r>
      <w:r>
        <w:tab/>
      </w:r>
      <w:r>
        <w:tab/>
        <w:t>Die Glühbirne brennt.</w:t>
      </w:r>
    </w:p>
    <w:p w:rsidR="008A0B89" w:rsidRDefault="00181B62" w:rsidP="008A0B89">
      <w:pPr>
        <w:keepNext/>
        <w:tabs>
          <w:tab w:val="left" w:pos="1701"/>
          <w:tab w:val="left" w:pos="1985"/>
        </w:tabs>
        <w:ind w:left="1980" w:hanging="1980"/>
        <w:jc w:val="center"/>
      </w:pPr>
      <w:r w:rsidRPr="00181B62">
        <w:rPr>
          <w:noProof/>
          <w:lang w:eastAsia="de-DE"/>
        </w:rPr>
        <w:lastRenderedPageBreak/>
        <w:drawing>
          <wp:inline distT="0" distB="0" distL="0" distR="0">
            <wp:extent cx="3629025" cy="2722169"/>
            <wp:effectExtent l="95250" t="95250" r="104775" b="97231"/>
            <wp:docPr id="12" name="Grafik 2" descr="IMG_490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08a.jpg"/>
                    <pic:cNvPicPr/>
                  </pic:nvPicPr>
                  <pic:blipFill>
                    <a:blip r:embed="rId23" cstate="print"/>
                    <a:stretch>
                      <a:fillRect/>
                    </a:stretch>
                  </pic:blipFill>
                  <pic:spPr>
                    <a:xfrm>
                      <a:off x="0" y="0"/>
                      <a:ext cx="3627492" cy="27210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A0B89" w:rsidRDefault="008A0B89" w:rsidP="008A0B89">
      <w:pPr>
        <w:pStyle w:val="Beschriftung"/>
        <w:jc w:val="center"/>
      </w:pPr>
      <w:r>
        <w:t xml:space="preserve">Abbildung </w:t>
      </w:r>
      <w:fldSimple w:instr=" SEQ Abbildung \* ARABIC ">
        <w:r>
          <w:rPr>
            <w:noProof/>
          </w:rPr>
          <w:t>5</w:t>
        </w:r>
      </w:fldSimple>
      <w:r>
        <w:t>: Mit Natrium geschlossener Stromkreis</w:t>
      </w:r>
    </w:p>
    <w:p w:rsidR="008A0B89" w:rsidRPr="00F456A5" w:rsidRDefault="008A0B89" w:rsidP="008A0B89">
      <w:pPr>
        <w:tabs>
          <w:tab w:val="left" w:pos="1985"/>
        </w:tabs>
        <w:ind w:left="1985" w:hanging="1985"/>
      </w:pPr>
      <w:r>
        <w:t>Deutung:</w:t>
      </w:r>
      <w:r>
        <w:tab/>
        <w:t>Natrium leitet, wie auch alle anderen Alkalimetalle, elektrischen Strom</w:t>
      </w:r>
    </w:p>
    <w:p w:rsidR="008A0B89" w:rsidRDefault="00BC2D8D" w:rsidP="008A0B89">
      <w:pPr>
        <w:tabs>
          <w:tab w:val="left" w:pos="1701"/>
        </w:tabs>
        <w:ind w:left="1701" w:hanging="1701"/>
      </w:pPr>
      <w:r>
        <w:pict>
          <v:shape id="_x0000_s1035" type="#_x0000_t202" style="width:462.45pt;height:21.65pt;mso-position-horizontal-relative:char;mso-position-vertical-relative:line;mso-width-relative:margin;mso-height-relative:margin" fillcolor="white [3201]" strokecolor="#c0504d [3205]" strokeweight="1pt">
            <v:stroke dashstyle="dash"/>
            <v:shadow color="#868686"/>
            <v:textbox style="mso-next-textbox:#_x0000_s1035">
              <w:txbxContent>
                <w:p w:rsidR="008A0B89" w:rsidRPr="00FC3CAB" w:rsidRDefault="008A0B89" w:rsidP="008A0B89">
                  <w:pPr>
                    <w:rPr>
                      <w:color w:val="1F497D" w:themeColor="text2"/>
                    </w:rPr>
                  </w:pPr>
                  <w:r w:rsidRPr="00FC3CAB">
                    <w:rPr>
                      <w:color w:val="1F497D" w:themeColor="text2"/>
                    </w:rPr>
                    <w:t>Natrium wird in Ethanol gelöst und anschließend im Abwasser entsorgt.</w:t>
                  </w:r>
                </w:p>
              </w:txbxContent>
            </v:textbox>
            <w10:wrap type="none"/>
            <w10:anchorlock/>
          </v:shape>
        </w:pict>
      </w:r>
    </w:p>
    <w:p w:rsidR="008A0B89" w:rsidRDefault="00BC2D8D" w:rsidP="008A0B89">
      <w:pPr>
        <w:tabs>
          <w:tab w:val="left" w:pos="1701"/>
        </w:tabs>
        <w:ind w:left="1701" w:hanging="1701"/>
      </w:pPr>
      <w:r>
        <w:pict>
          <v:shape id="_x0000_s1034" type="#_x0000_t202" style="width:462.45pt;height:42.15pt;mso-position-horizontal-relative:char;mso-position-vertical-relative:line;mso-width-relative:margin;mso-height-relative:margin" fillcolor="white [3201]" strokecolor="#c0504d [3205]" strokeweight="1pt">
            <v:stroke dashstyle="dash"/>
            <v:shadow color="#868686"/>
            <v:textbox style="mso-next-textbox:#_x0000_s1034">
              <w:txbxContent>
                <w:p w:rsidR="008A0B89" w:rsidRPr="00FC3CAB" w:rsidRDefault="008A0B89" w:rsidP="008A0B89">
                  <w:pPr>
                    <w:rPr>
                      <w:color w:val="1F497D" w:themeColor="text2"/>
                    </w:rPr>
                  </w:pPr>
                  <w:r w:rsidRPr="00FC3CAB">
                    <w:rPr>
                      <w:color w:val="1F497D" w:themeColor="text2"/>
                    </w:rPr>
                    <w:t>Dieses Experiment eignet sich, um SuS eine weitere Eigenschaft der Alkalimetalle zu veranschaulichen.</w:t>
                  </w:r>
                </w:p>
              </w:txbxContent>
            </v:textbox>
            <w10:wrap type="none"/>
            <w10:anchorlock/>
          </v:shape>
        </w:pict>
      </w:r>
    </w:p>
    <w:p w:rsidR="008A0B89" w:rsidRPr="003E479F" w:rsidRDefault="008A0B89" w:rsidP="008A0B89">
      <w:pPr>
        <w:ind w:left="1985" w:hanging="1985"/>
        <w:jc w:val="left"/>
      </w:pPr>
      <w:r>
        <w:t xml:space="preserve">Literatur: </w:t>
      </w:r>
      <w:r>
        <w:tab/>
      </w:r>
      <w:r w:rsidRPr="003E479F">
        <w:t>[1] L. Müller; M. La Torre, www.ph-ludwigsburg.de/html/2f-chem-s-01/download/Alkalimetalle</w:t>
      </w:r>
      <w:r>
        <w:t xml:space="preserve"> (Zuletzt abgerufen am 14.08.2014, 15:03 Uhr)</w:t>
      </w:r>
    </w:p>
    <w:p w:rsidR="00021E35" w:rsidRDefault="00021E35"/>
    <w:sectPr w:rsidR="00021E35" w:rsidSect="00021E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0C93"/>
    <w:rsid w:val="00021E35"/>
    <w:rsid w:val="00181B62"/>
    <w:rsid w:val="0032139A"/>
    <w:rsid w:val="006300AB"/>
    <w:rsid w:val="008A0B89"/>
    <w:rsid w:val="00A80C93"/>
    <w:rsid w:val="00BC2D8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0C9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80C9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80C9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80C9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80C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80C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80C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80C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80C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80C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0C9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80C9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80C9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80C9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80C9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80C9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80C9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80C9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80C9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80C9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80C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0C9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jpeg"/><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1129</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3</cp:revision>
  <cp:lastPrinted>2014-08-26T15:04:00Z</cp:lastPrinted>
  <dcterms:created xsi:type="dcterms:W3CDTF">2014-08-26T15:07:00Z</dcterms:created>
  <dcterms:modified xsi:type="dcterms:W3CDTF">2014-08-26T15:57:00Z</dcterms:modified>
</cp:coreProperties>
</file>