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072DC7" w:rsidRDefault="00954DC8" w:rsidP="00954DC8">
      <w:pPr>
        <w:autoSpaceDE w:val="0"/>
        <w:autoSpaceDN w:val="0"/>
        <w:adjustRightInd w:val="0"/>
        <w:rPr>
          <w:rFonts w:asciiTheme="majorHAnsi" w:hAnsiTheme="majorHAnsi" w:cs="Times-Roman"/>
        </w:rPr>
      </w:pPr>
      <w:r w:rsidRPr="00072DC7">
        <w:rPr>
          <w:rFonts w:asciiTheme="majorHAnsi" w:hAnsiTheme="majorHAnsi" w:cs="Times-Roman"/>
          <w:b/>
          <w:sz w:val="28"/>
          <w:szCs w:val="28"/>
        </w:rPr>
        <w:t>Schulversuchspraktikum</w:t>
      </w:r>
    </w:p>
    <w:p w:rsidR="00954DC8" w:rsidRPr="00072DC7" w:rsidRDefault="00072DC7" w:rsidP="00954DC8">
      <w:pPr>
        <w:rPr>
          <w:rFonts w:asciiTheme="majorHAnsi" w:hAnsiTheme="majorHAnsi"/>
        </w:rPr>
      </w:pPr>
      <w:r w:rsidRPr="00072DC7">
        <w:rPr>
          <w:rFonts w:asciiTheme="majorHAnsi" w:hAnsiTheme="majorHAnsi"/>
        </w:rPr>
        <w:t xml:space="preserve">Isabel </w:t>
      </w:r>
      <w:proofErr w:type="spellStart"/>
      <w:r w:rsidRPr="00072DC7">
        <w:rPr>
          <w:rFonts w:asciiTheme="majorHAnsi" w:hAnsiTheme="majorHAnsi"/>
        </w:rPr>
        <w:t>Böselt</w:t>
      </w:r>
      <w:proofErr w:type="spellEnd"/>
    </w:p>
    <w:p w:rsidR="00954DC8" w:rsidRPr="00072DC7" w:rsidRDefault="00072DC7" w:rsidP="00954DC8">
      <w:pPr>
        <w:rPr>
          <w:rFonts w:asciiTheme="majorHAnsi" w:hAnsiTheme="majorHAnsi"/>
        </w:rPr>
      </w:pPr>
      <w:r w:rsidRPr="00072DC7">
        <w:rPr>
          <w:rFonts w:asciiTheme="majorHAnsi" w:hAnsiTheme="majorHAnsi"/>
        </w:rPr>
        <w:t>Sommersemester 2014</w:t>
      </w:r>
    </w:p>
    <w:p w:rsidR="00954DC8" w:rsidRPr="00072DC7" w:rsidRDefault="00072DC7" w:rsidP="00954DC8">
      <w:pPr>
        <w:rPr>
          <w:rFonts w:asciiTheme="majorHAnsi" w:hAnsiTheme="majorHAnsi"/>
        </w:rPr>
      </w:pPr>
      <w:r w:rsidRPr="00072DC7">
        <w:rPr>
          <w:rFonts w:asciiTheme="majorHAnsi" w:hAnsiTheme="majorHAnsi"/>
        </w:rPr>
        <w:t xml:space="preserve">Klassenstufen </w:t>
      </w:r>
      <w:r w:rsidR="00387DFC">
        <w:rPr>
          <w:rFonts w:asciiTheme="majorHAnsi" w:hAnsiTheme="majorHAnsi"/>
        </w:rPr>
        <w:t>9</w:t>
      </w:r>
      <w:r w:rsidRPr="00072DC7">
        <w:rPr>
          <w:rFonts w:asciiTheme="majorHAnsi" w:hAnsiTheme="majorHAnsi"/>
        </w:rPr>
        <w:t xml:space="preserve"> &amp; </w:t>
      </w:r>
      <w:r w:rsidR="00387DFC">
        <w:rPr>
          <w:rFonts w:asciiTheme="majorHAnsi" w:hAnsiTheme="majorHAnsi"/>
        </w:rPr>
        <w:t>10</w:t>
      </w:r>
    </w:p>
    <w:p w:rsidR="00954DC8" w:rsidRDefault="00954DC8" w:rsidP="00954DC8">
      <w:r>
        <w:tab/>
      </w:r>
    </w:p>
    <w:p w:rsidR="00707235" w:rsidRDefault="00707235" w:rsidP="00954DC8"/>
    <w:p w:rsidR="00707235" w:rsidRDefault="00707235" w:rsidP="00954DC8"/>
    <w:p w:rsidR="00707235" w:rsidRDefault="00707235" w:rsidP="00707235">
      <w:pPr>
        <w:keepNext/>
        <w:tabs>
          <w:tab w:val="left" w:pos="1701"/>
          <w:tab w:val="left" w:pos="1985"/>
        </w:tabs>
        <w:ind w:left="1980" w:hanging="1980"/>
        <w:jc w:val="center"/>
      </w:pPr>
      <w:r>
        <w:rPr>
          <w:noProof/>
          <w:lang w:eastAsia="de-DE"/>
        </w:rPr>
        <w:drawing>
          <wp:inline distT="0" distB="0" distL="0" distR="0">
            <wp:extent cx="1793081" cy="2390775"/>
            <wp:effectExtent l="19050" t="0" r="0" b="0"/>
            <wp:docPr id="27" name="Grafik 21" descr="DSC04097n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97natrium.jpg"/>
                    <pic:cNvPicPr/>
                  </pic:nvPicPr>
                  <pic:blipFill>
                    <a:blip r:embed="rId8" cstate="email"/>
                    <a:stretch>
                      <a:fillRect/>
                    </a:stretch>
                  </pic:blipFill>
                  <pic:spPr>
                    <a:xfrm>
                      <a:off x="0" y="0"/>
                      <a:ext cx="1793971" cy="2391961"/>
                    </a:xfrm>
                    <a:prstGeom prst="rect">
                      <a:avLst/>
                    </a:prstGeom>
                  </pic:spPr>
                </pic:pic>
              </a:graphicData>
            </a:graphic>
          </wp:inline>
        </w:drawing>
      </w:r>
      <w:r>
        <w:rPr>
          <w:noProof/>
          <w:lang w:eastAsia="de-DE"/>
        </w:rPr>
        <w:drawing>
          <wp:inline distT="0" distB="0" distL="0" distR="0">
            <wp:extent cx="1793527" cy="2390775"/>
            <wp:effectExtent l="19050" t="0" r="0" b="0"/>
            <wp:docPr id="28" name="Grafik 22" descr="DSC04099ka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99kalium.jpg"/>
                    <pic:cNvPicPr/>
                  </pic:nvPicPr>
                  <pic:blipFill>
                    <a:blip r:embed="rId9" cstate="email"/>
                    <a:stretch>
                      <a:fillRect/>
                    </a:stretch>
                  </pic:blipFill>
                  <pic:spPr>
                    <a:xfrm>
                      <a:off x="0" y="0"/>
                      <a:ext cx="1798180" cy="2396977"/>
                    </a:xfrm>
                    <a:prstGeom prst="rect">
                      <a:avLst/>
                    </a:prstGeom>
                  </pic:spPr>
                </pic:pic>
              </a:graphicData>
            </a:graphic>
          </wp:inline>
        </w:drawing>
      </w:r>
      <w:r>
        <w:rPr>
          <w:noProof/>
          <w:lang w:eastAsia="de-DE"/>
        </w:rPr>
        <w:drawing>
          <wp:inline distT="0" distB="0" distL="0" distR="0">
            <wp:extent cx="1792193" cy="2390775"/>
            <wp:effectExtent l="19050" t="0" r="0" b="0"/>
            <wp:docPr id="29" name="Grafik 23" descr="DSC04105lith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5lithium.jpg"/>
                    <pic:cNvPicPr/>
                  </pic:nvPicPr>
                  <pic:blipFill>
                    <a:blip r:embed="rId10" cstate="email"/>
                    <a:stretch>
                      <a:fillRect/>
                    </a:stretch>
                  </pic:blipFill>
                  <pic:spPr>
                    <a:xfrm>
                      <a:off x="0" y="0"/>
                      <a:ext cx="1794278" cy="2393557"/>
                    </a:xfrm>
                    <a:prstGeom prst="rect">
                      <a:avLst/>
                    </a:prstGeom>
                  </pic:spPr>
                </pic:pic>
              </a:graphicData>
            </a:graphic>
          </wp:inline>
        </w:drawing>
      </w:r>
    </w:p>
    <w:p w:rsidR="008B7FD6" w:rsidRDefault="008B7FD6" w:rsidP="00954DC8"/>
    <w:p w:rsidR="008B7FD6" w:rsidRDefault="008B7FD6" w:rsidP="00954DC8"/>
    <w:p w:rsidR="00707235" w:rsidRDefault="00707235" w:rsidP="00954DC8"/>
    <w:p w:rsidR="00707235" w:rsidRDefault="00707235" w:rsidP="00954DC8"/>
    <w:p w:rsidR="008B7FD6" w:rsidRPr="00072DC7" w:rsidRDefault="00313734" w:rsidP="008B7FD6">
      <w:pPr>
        <w:rPr>
          <w:rFonts w:asciiTheme="majorHAnsi" w:hAnsiTheme="majorHAnsi" w:cs="Times New Roman"/>
          <w:sz w:val="52"/>
          <w:szCs w:val="24"/>
        </w:rPr>
      </w:pPr>
      <w:r w:rsidRPr="00313734">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072DC7" w:rsidRDefault="00313734"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154" type="#_x0000_t32" style="position:absolute;left:0;text-align:left;margin-left:10.55pt;margin-top:44.5pt;width:426.75pt;height:0;z-index:251786240" o:connectortype="straight"/>
        </w:pict>
      </w:r>
      <w:r w:rsidR="00387DFC">
        <w:rPr>
          <w:rFonts w:asciiTheme="majorHAnsi" w:hAnsiTheme="majorHAnsi" w:cs="Times New Roman"/>
          <w:b/>
          <w:sz w:val="52"/>
          <w:szCs w:val="24"/>
        </w:rPr>
        <w:t>Alkalimetalle</w:t>
      </w:r>
    </w:p>
    <w:p w:rsidR="008B7FD6" w:rsidRDefault="008B7FD6" w:rsidP="00954DC8">
      <w:pPr>
        <w:autoSpaceDE w:val="0"/>
        <w:autoSpaceDN w:val="0"/>
        <w:adjustRightInd w:val="0"/>
        <w:rPr>
          <w:noProof/>
          <w:lang w:eastAsia="de-DE"/>
        </w:rPr>
      </w:pPr>
    </w:p>
    <w:p w:rsidR="00072DC7" w:rsidRDefault="00072DC7">
      <w:pPr>
        <w:spacing w:line="276" w:lineRule="auto"/>
        <w:jc w:val="left"/>
        <w:rPr>
          <w:noProof/>
          <w:lang w:eastAsia="de-DE"/>
        </w:rPr>
      </w:pPr>
      <w:r>
        <w:rPr>
          <w:noProof/>
          <w:lang w:eastAsia="de-DE"/>
        </w:rPr>
        <w:br w:type="page"/>
      </w:r>
    </w:p>
    <w:p w:rsidR="00A90BD6" w:rsidRDefault="00313734">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78.4pt;z-index:251782144;mso-position-horizontal:center;mso-width-relative:margin;mso-height-relative:margin" fillcolor="white [3201]" strokecolor="#9bbb59 [3206]" strokeweight="1pt">
            <v:stroke dashstyle="dash"/>
            <v:shadow color="#868686"/>
            <v:textbox>
              <w:txbxContent>
                <w:p w:rsidR="00767254" w:rsidRDefault="00767254">
                  <w:pPr>
                    <w:pBdr>
                      <w:bottom w:val="single" w:sz="6" w:space="1" w:color="auto"/>
                    </w:pBdr>
                    <w:rPr>
                      <w:b/>
                    </w:rPr>
                  </w:pPr>
                  <w:r w:rsidRPr="00A90BD6">
                    <w:rPr>
                      <w:b/>
                    </w:rPr>
                    <w:t>Auf einen Blick:</w:t>
                  </w:r>
                </w:p>
                <w:p w:rsidR="00767254" w:rsidRPr="00707235" w:rsidRDefault="00767254" w:rsidP="004944F3">
                  <w:pPr>
                    <w:rPr>
                      <w:color w:val="auto"/>
                    </w:rPr>
                  </w:pPr>
                  <w:r>
                    <w:rPr>
                      <w:color w:val="auto"/>
                    </w:rPr>
                    <w:t xml:space="preserve">In diesem Protokoll sollen Versuche zum Thema Alkalimetalle vorgestellt werden. Diese haben den Zweck die charakteristischen Eigenschaften dieser Elementfamilie zu veranschaulichen. Zunächst werden drei Demonstrationsversuche vorgestellten, in denen den SuS die wichtigsten Eigenschaften der Alkalimetalle, wie </w:t>
                  </w:r>
                  <w:proofErr w:type="spellStart"/>
                  <w:r>
                    <w:rPr>
                      <w:color w:val="auto"/>
                    </w:rPr>
                    <w:t>Reaktivität</w:t>
                  </w:r>
                  <w:proofErr w:type="spellEnd"/>
                  <w:r>
                    <w:rPr>
                      <w:color w:val="auto"/>
                    </w:rPr>
                    <w:t xml:space="preserve"> und elektrische Leitfähigkeit, nähergebracht werden sollen. Bei dem folgenden Schülerversuch eröffnet sich den SuS die Möglichkeit, einen qualitativen Nachweis von Alkalimetallen durchzuführen und somit ihre charakteristische Flammenfärbung kennenzulernen.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420C15" w:rsidRDefault="00420C15">
      <w:pPr>
        <w:pStyle w:val="Inhaltsverzeichnisberschrift"/>
        <w:rPr>
          <w:rFonts w:ascii="Cambria" w:eastAsiaTheme="minorHAnsi" w:hAnsi="Cambria" w:cstheme="minorBidi"/>
          <w:b w:val="0"/>
          <w:bCs w:val="0"/>
          <w:color w:val="1D1B11" w:themeColor="background2" w:themeShade="1A"/>
          <w:sz w:val="22"/>
          <w:szCs w:val="22"/>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AB48A2" w:rsidRDefault="00313734">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331401" w:history="1">
            <w:r w:rsidR="00AB48A2" w:rsidRPr="00ED5F1C">
              <w:rPr>
                <w:rStyle w:val="Hyperlink"/>
                <w:noProof/>
              </w:rPr>
              <w:t>1</w:t>
            </w:r>
            <w:r w:rsidR="00AB48A2">
              <w:rPr>
                <w:rFonts w:asciiTheme="minorHAnsi" w:eastAsiaTheme="minorEastAsia" w:hAnsiTheme="minorHAnsi"/>
                <w:noProof/>
                <w:color w:val="auto"/>
                <w:lang w:eastAsia="de-DE"/>
              </w:rPr>
              <w:tab/>
            </w:r>
            <w:r w:rsidR="00AB48A2" w:rsidRPr="00ED5F1C">
              <w:rPr>
                <w:rStyle w:val="Hyperlink"/>
                <w:noProof/>
              </w:rPr>
              <w:t>Beschreibung  des Themas und zugehörige Lernziele</w:t>
            </w:r>
            <w:r w:rsidR="00AB48A2">
              <w:rPr>
                <w:noProof/>
                <w:webHidden/>
              </w:rPr>
              <w:tab/>
            </w:r>
            <w:r>
              <w:rPr>
                <w:noProof/>
                <w:webHidden/>
              </w:rPr>
              <w:fldChar w:fldCharType="begin"/>
            </w:r>
            <w:r w:rsidR="00AB48A2">
              <w:rPr>
                <w:noProof/>
                <w:webHidden/>
              </w:rPr>
              <w:instrText xml:space="preserve"> PAGEREF _Toc396331401 \h </w:instrText>
            </w:r>
            <w:r>
              <w:rPr>
                <w:noProof/>
                <w:webHidden/>
              </w:rPr>
            </w:r>
            <w:r>
              <w:rPr>
                <w:noProof/>
                <w:webHidden/>
              </w:rPr>
              <w:fldChar w:fldCharType="separate"/>
            </w:r>
            <w:r w:rsidR="00767254">
              <w:rPr>
                <w:noProof/>
                <w:webHidden/>
              </w:rPr>
              <w:t>2</w:t>
            </w:r>
            <w:r>
              <w:rPr>
                <w:noProof/>
                <w:webHidden/>
              </w:rPr>
              <w:fldChar w:fldCharType="end"/>
            </w:r>
          </w:hyperlink>
        </w:p>
        <w:p w:rsidR="00AB48A2" w:rsidRDefault="00313734">
          <w:pPr>
            <w:pStyle w:val="Verzeichnis1"/>
            <w:tabs>
              <w:tab w:val="left" w:pos="440"/>
              <w:tab w:val="right" w:leader="dot" w:pos="9062"/>
            </w:tabs>
            <w:rPr>
              <w:rFonts w:asciiTheme="minorHAnsi" w:eastAsiaTheme="minorEastAsia" w:hAnsiTheme="minorHAnsi"/>
              <w:noProof/>
              <w:color w:val="auto"/>
              <w:lang w:eastAsia="de-DE"/>
            </w:rPr>
          </w:pPr>
          <w:hyperlink w:anchor="_Toc396331402" w:history="1">
            <w:r w:rsidR="00AB48A2" w:rsidRPr="00ED5F1C">
              <w:rPr>
                <w:rStyle w:val="Hyperlink"/>
                <w:noProof/>
              </w:rPr>
              <w:t>2</w:t>
            </w:r>
            <w:r w:rsidR="00AB48A2">
              <w:rPr>
                <w:rFonts w:asciiTheme="minorHAnsi" w:eastAsiaTheme="minorEastAsia" w:hAnsiTheme="minorHAnsi"/>
                <w:noProof/>
                <w:color w:val="auto"/>
                <w:lang w:eastAsia="de-DE"/>
              </w:rPr>
              <w:tab/>
            </w:r>
            <w:r w:rsidR="00AB48A2" w:rsidRPr="00ED5F1C">
              <w:rPr>
                <w:rStyle w:val="Hyperlink"/>
                <w:noProof/>
              </w:rPr>
              <w:t>Lehrerversuche</w:t>
            </w:r>
            <w:r w:rsidR="00AB48A2">
              <w:rPr>
                <w:noProof/>
                <w:webHidden/>
              </w:rPr>
              <w:tab/>
            </w:r>
            <w:r>
              <w:rPr>
                <w:noProof/>
                <w:webHidden/>
              </w:rPr>
              <w:fldChar w:fldCharType="begin"/>
            </w:r>
            <w:r w:rsidR="00AB48A2">
              <w:rPr>
                <w:noProof/>
                <w:webHidden/>
              </w:rPr>
              <w:instrText xml:space="preserve"> PAGEREF _Toc396331402 \h </w:instrText>
            </w:r>
            <w:r>
              <w:rPr>
                <w:noProof/>
                <w:webHidden/>
              </w:rPr>
            </w:r>
            <w:r>
              <w:rPr>
                <w:noProof/>
                <w:webHidden/>
              </w:rPr>
              <w:fldChar w:fldCharType="separate"/>
            </w:r>
            <w:r w:rsidR="00767254">
              <w:rPr>
                <w:noProof/>
                <w:webHidden/>
              </w:rPr>
              <w:t>3</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03" w:history="1">
            <w:r w:rsidR="00AB48A2" w:rsidRPr="00ED5F1C">
              <w:rPr>
                <w:rStyle w:val="Hyperlink"/>
                <w:noProof/>
              </w:rPr>
              <w:t>2.1</w:t>
            </w:r>
            <w:r w:rsidR="00AB48A2">
              <w:rPr>
                <w:rFonts w:asciiTheme="minorHAnsi" w:eastAsiaTheme="minorEastAsia" w:hAnsiTheme="minorHAnsi"/>
                <w:noProof/>
                <w:color w:val="auto"/>
                <w:lang w:eastAsia="de-DE"/>
              </w:rPr>
              <w:tab/>
            </w:r>
            <w:r w:rsidR="00AB48A2" w:rsidRPr="00ED5F1C">
              <w:rPr>
                <w:rStyle w:val="Hyperlink"/>
                <w:noProof/>
              </w:rPr>
              <w:t>V 1 – Synthese von Kochsalz</w:t>
            </w:r>
            <w:r w:rsidR="00AB48A2">
              <w:rPr>
                <w:noProof/>
                <w:webHidden/>
              </w:rPr>
              <w:tab/>
            </w:r>
            <w:r>
              <w:rPr>
                <w:noProof/>
                <w:webHidden/>
              </w:rPr>
              <w:fldChar w:fldCharType="begin"/>
            </w:r>
            <w:r w:rsidR="00AB48A2">
              <w:rPr>
                <w:noProof/>
                <w:webHidden/>
              </w:rPr>
              <w:instrText xml:space="preserve"> PAGEREF _Toc396331403 \h </w:instrText>
            </w:r>
            <w:r>
              <w:rPr>
                <w:noProof/>
                <w:webHidden/>
              </w:rPr>
            </w:r>
            <w:r>
              <w:rPr>
                <w:noProof/>
                <w:webHidden/>
              </w:rPr>
              <w:fldChar w:fldCharType="separate"/>
            </w:r>
            <w:r w:rsidR="00767254">
              <w:rPr>
                <w:noProof/>
                <w:webHidden/>
              </w:rPr>
              <w:t>3</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04" w:history="1">
            <w:r w:rsidR="00AB48A2" w:rsidRPr="00ED5F1C">
              <w:rPr>
                <w:rStyle w:val="Hyperlink"/>
                <w:noProof/>
              </w:rPr>
              <w:t>2.2</w:t>
            </w:r>
            <w:r w:rsidR="00AB48A2">
              <w:rPr>
                <w:rFonts w:asciiTheme="minorHAnsi" w:eastAsiaTheme="minorEastAsia" w:hAnsiTheme="minorHAnsi"/>
                <w:noProof/>
                <w:color w:val="auto"/>
                <w:lang w:eastAsia="de-DE"/>
              </w:rPr>
              <w:tab/>
            </w:r>
            <w:r w:rsidR="00AB48A2" w:rsidRPr="00ED5F1C">
              <w:rPr>
                <w:rStyle w:val="Hyperlink"/>
                <w:noProof/>
              </w:rPr>
              <w:t>V2 – Reaktionen von Alkalimetallen mit Wasser</w:t>
            </w:r>
            <w:r w:rsidR="00AB48A2">
              <w:rPr>
                <w:noProof/>
                <w:webHidden/>
              </w:rPr>
              <w:tab/>
            </w:r>
            <w:r>
              <w:rPr>
                <w:noProof/>
                <w:webHidden/>
              </w:rPr>
              <w:fldChar w:fldCharType="begin"/>
            </w:r>
            <w:r w:rsidR="00AB48A2">
              <w:rPr>
                <w:noProof/>
                <w:webHidden/>
              </w:rPr>
              <w:instrText xml:space="preserve"> PAGEREF _Toc396331404 \h </w:instrText>
            </w:r>
            <w:r>
              <w:rPr>
                <w:noProof/>
                <w:webHidden/>
              </w:rPr>
            </w:r>
            <w:r>
              <w:rPr>
                <w:noProof/>
                <w:webHidden/>
              </w:rPr>
              <w:fldChar w:fldCharType="separate"/>
            </w:r>
            <w:r w:rsidR="00767254">
              <w:rPr>
                <w:noProof/>
                <w:webHidden/>
              </w:rPr>
              <w:t>6</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05" w:history="1">
            <w:r w:rsidR="00AB48A2" w:rsidRPr="00ED5F1C">
              <w:rPr>
                <w:rStyle w:val="Hyperlink"/>
                <w:noProof/>
              </w:rPr>
              <w:t>2.3</w:t>
            </w:r>
            <w:r w:rsidR="00AB48A2">
              <w:rPr>
                <w:rFonts w:asciiTheme="minorHAnsi" w:eastAsiaTheme="minorEastAsia" w:hAnsiTheme="minorHAnsi"/>
                <w:noProof/>
                <w:color w:val="auto"/>
                <w:lang w:eastAsia="de-DE"/>
              </w:rPr>
              <w:tab/>
            </w:r>
            <w:r w:rsidR="00AB48A2" w:rsidRPr="00ED5F1C">
              <w:rPr>
                <w:rStyle w:val="Hyperlink"/>
                <w:noProof/>
              </w:rPr>
              <w:t>V3 – Elektrische Leitfähigkeit von Natrium</w:t>
            </w:r>
            <w:r w:rsidR="00AB48A2">
              <w:rPr>
                <w:noProof/>
                <w:webHidden/>
              </w:rPr>
              <w:tab/>
            </w:r>
            <w:r>
              <w:rPr>
                <w:noProof/>
                <w:webHidden/>
              </w:rPr>
              <w:fldChar w:fldCharType="begin"/>
            </w:r>
            <w:r w:rsidR="00AB48A2">
              <w:rPr>
                <w:noProof/>
                <w:webHidden/>
              </w:rPr>
              <w:instrText xml:space="preserve"> PAGEREF _Toc396331405 \h </w:instrText>
            </w:r>
            <w:r>
              <w:rPr>
                <w:noProof/>
                <w:webHidden/>
              </w:rPr>
            </w:r>
            <w:r>
              <w:rPr>
                <w:noProof/>
                <w:webHidden/>
              </w:rPr>
              <w:fldChar w:fldCharType="separate"/>
            </w:r>
            <w:r w:rsidR="00767254">
              <w:rPr>
                <w:noProof/>
                <w:webHidden/>
              </w:rPr>
              <w:t>9</w:t>
            </w:r>
            <w:r>
              <w:rPr>
                <w:noProof/>
                <w:webHidden/>
              </w:rPr>
              <w:fldChar w:fldCharType="end"/>
            </w:r>
          </w:hyperlink>
        </w:p>
        <w:p w:rsidR="00AB48A2" w:rsidRDefault="00313734">
          <w:pPr>
            <w:pStyle w:val="Verzeichnis1"/>
            <w:tabs>
              <w:tab w:val="left" w:pos="440"/>
              <w:tab w:val="right" w:leader="dot" w:pos="9062"/>
            </w:tabs>
            <w:rPr>
              <w:rFonts w:asciiTheme="minorHAnsi" w:eastAsiaTheme="minorEastAsia" w:hAnsiTheme="minorHAnsi"/>
              <w:noProof/>
              <w:color w:val="auto"/>
              <w:lang w:eastAsia="de-DE"/>
            </w:rPr>
          </w:pPr>
          <w:hyperlink w:anchor="_Toc396331406" w:history="1">
            <w:r w:rsidR="00AB48A2" w:rsidRPr="00ED5F1C">
              <w:rPr>
                <w:rStyle w:val="Hyperlink"/>
                <w:noProof/>
              </w:rPr>
              <w:t>3</w:t>
            </w:r>
            <w:r w:rsidR="00AB48A2">
              <w:rPr>
                <w:rFonts w:asciiTheme="minorHAnsi" w:eastAsiaTheme="minorEastAsia" w:hAnsiTheme="minorHAnsi"/>
                <w:noProof/>
                <w:color w:val="auto"/>
                <w:lang w:eastAsia="de-DE"/>
              </w:rPr>
              <w:tab/>
            </w:r>
            <w:r w:rsidR="00AB48A2" w:rsidRPr="00ED5F1C">
              <w:rPr>
                <w:rStyle w:val="Hyperlink"/>
                <w:noProof/>
              </w:rPr>
              <w:t>Schülerversuche</w:t>
            </w:r>
            <w:r w:rsidR="00AB48A2">
              <w:rPr>
                <w:noProof/>
                <w:webHidden/>
              </w:rPr>
              <w:tab/>
            </w:r>
            <w:r>
              <w:rPr>
                <w:noProof/>
                <w:webHidden/>
              </w:rPr>
              <w:fldChar w:fldCharType="begin"/>
            </w:r>
            <w:r w:rsidR="00AB48A2">
              <w:rPr>
                <w:noProof/>
                <w:webHidden/>
              </w:rPr>
              <w:instrText xml:space="preserve"> PAGEREF _Toc396331406 \h </w:instrText>
            </w:r>
            <w:r>
              <w:rPr>
                <w:noProof/>
                <w:webHidden/>
              </w:rPr>
            </w:r>
            <w:r>
              <w:rPr>
                <w:noProof/>
                <w:webHidden/>
              </w:rPr>
              <w:fldChar w:fldCharType="separate"/>
            </w:r>
            <w:r w:rsidR="00767254">
              <w:rPr>
                <w:noProof/>
                <w:webHidden/>
              </w:rPr>
              <w:t>11</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07" w:history="1">
            <w:r w:rsidR="00AB48A2" w:rsidRPr="00ED5F1C">
              <w:rPr>
                <w:rStyle w:val="Hyperlink"/>
                <w:noProof/>
              </w:rPr>
              <w:t>3.1</w:t>
            </w:r>
            <w:r w:rsidR="00AB48A2">
              <w:rPr>
                <w:rFonts w:asciiTheme="minorHAnsi" w:eastAsiaTheme="minorEastAsia" w:hAnsiTheme="minorHAnsi"/>
                <w:noProof/>
                <w:color w:val="auto"/>
                <w:lang w:eastAsia="de-DE"/>
              </w:rPr>
              <w:tab/>
            </w:r>
            <w:r w:rsidR="00AB48A2" w:rsidRPr="00ED5F1C">
              <w:rPr>
                <w:rStyle w:val="Hyperlink"/>
                <w:noProof/>
              </w:rPr>
              <w:t>V4 – Flammenprobe</w:t>
            </w:r>
            <w:r w:rsidR="00AB48A2">
              <w:rPr>
                <w:noProof/>
                <w:webHidden/>
              </w:rPr>
              <w:tab/>
            </w:r>
            <w:r>
              <w:rPr>
                <w:noProof/>
                <w:webHidden/>
              </w:rPr>
              <w:fldChar w:fldCharType="begin"/>
            </w:r>
            <w:r w:rsidR="00AB48A2">
              <w:rPr>
                <w:noProof/>
                <w:webHidden/>
              </w:rPr>
              <w:instrText xml:space="preserve"> PAGEREF _Toc396331407 \h </w:instrText>
            </w:r>
            <w:r>
              <w:rPr>
                <w:noProof/>
                <w:webHidden/>
              </w:rPr>
            </w:r>
            <w:r>
              <w:rPr>
                <w:noProof/>
                <w:webHidden/>
              </w:rPr>
              <w:fldChar w:fldCharType="separate"/>
            </w:r>
            <w:r w:rsidR="00767254">
              <w:rPr>
                <w:noProof/>
                <w:webHidden/>
              </w:rPr>
              <w:t>11</w:t>
            </w:r>
            <w:r>
              <w:rPr>
                <w:noProof/>
                <w:webHidden/>
              </w:rPr>
              <w:fldChar w:fldCharType="end"/>
            </w:r>
          </w:hyperlink>
        </w:p>
        <w:p w:rsidR="00AB48A2" w:rsidRDefault="00313734">
          <w:pPr>
            <w:pStyle w:val="Verzeichnis1"/>
            <w:tabs>
              <w:tab w:val="left" w:pos="440"/>
              <w:tab w:val="right" w:leader="dot" w:pos="9062"/>
            </w:tabs>
            <w:rPr>
              <w:rFonts w:asciiTheme="minorHAnsi" w:eastAsiaTheme="minorEastAsia" w:hAnsiTheme="minorHAnsi"/>
              <w:noProof/>
              <w:color w:val="auto"/>
              <w:lang w:eastAsia="de-DE"/>
            </w:rPr>
          </w:pPr>
          <w:hyperlink w:anchor="_Toc396331408" w:history="1">
            <w:r w:rsidR="00AB48A2" w:rsidRPr="00ED5F1C">
              <w:rPr>
                <w:rStyle w:val="Hyperlink"/>
                <w:noProof/>
              </w:rPr>
              <w:t>4</w:t>
            </w:r>
            <w:r w:rsidR="00AB48A2">
              <w:rPr>
                <w:rFonts w:asciiTheme="minorHAnsi" w:eastAsiaTheme="minorEastAsia" w:hAnsiTheme="minorHAnsi"/>
                <w:noProof/>
                <w:color w:val="auto"/>
                <w:lang w:eastAsia="de-DE"/>
              </w:rPr>
              <w:tab/>
            </w:r>
            <w:r w:rsidR="00AB48A2" w:rsidRPr="00ED5F1C">
              <w:rPr>
                <w:rStyle w:val="Hyperlink"/>
                <w:noProof/>
              </w:rPr>
              <w:t>Reflexion des Arbeitsblattes</w:t>
            </w:r>
            <w:r w:rsidR="00AB48A2">
              <w:rPr>
                <w:noProof/>
                <w:webHidden/>
              </w:rPr>
              <w:tab/>
            </w:r>
            <w:r>
              <w:rPr>
                <w:noProof/>
                <w:webHidden/>
              </w:rPr>
              <w:fldChar w:fldCharType="begin"/>
            </w:r>
            <w:r w:rsidR="00AB48A2">
              <w:rPr>
                <w:noProof/>
                <w:webHidden/>
              </w:rPr>
              <w:instrText xml:space="preserve"> PAGEREF _Toc396331408 \h </w:instrText>
            </w:r>
            <w:r>
              <w:rPr>
                <w:noProof/>
                <w:webHidden/>
              </w:rPr>
            </w:r>
            <w:r>
              <w:rPr>
                <w:noProof/>
                <w:webHidden/>
              </w:rPr>
              <w:fldChar w:fldCharType="separate"/>
            </w:r>
            <w:r w:rsidR="00767254">
              <w:rPr>
                <w:noProof/>
                <w:webHidden/>
              </w:rPr>
              <w:t>13</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09" w:history="1">
            <w:r w:rsidR="00AB48A2" w:rsidRPr="00ED5F1C">
              <w:rPr>
                <w:rStyle w:val="Hyperlink"/>
                <w:noProof/>
              </w:rPr>
              <w:t>4.1</w:t>
            </w:r>
            <w:r w:rsidR="00AB48A2">
              <w:rPr>
                <w:rFonts w:asciiTheme="minorHAnsi" w:eastAsiaTheme="minorEastAsia" w:hAnsiTheme="minorHAnsi"/>
                <w:noProof/>
                <w:color w:val="auto"/>
                <w:lang w:eastAsia="de-DE"/>
              </w:rPr>
              <w:tab/>
            </w:r>
            <w:r w:rsidR="00AB48A2" w:rsidRPr="00ED5F1C">
              <w:rPr>
                <w:rStyle w:val="Hyperlink"/>
                <w:noProof/>
              </w:rPr>
              <w:t>Erwartungshorizont (Kerncurriculum)</w:t>
            </w:r>
            <w:r w:rsidR="00AB48A2">
              <w:rPr>
                <w:noProof/>
                <w:webHidden/>
              </w:rPr>
              <w:tab/>
            </w:r>
            <w:r>
              <w:rPr>
                <w:noProof/>
                <w:webHidden/>
              </w:rPr>
              <w:fldChar w:fldCharType="begin"/>
            </w:r>
            <w:r w:rsidR="00AB48A2">
              <w:rPr>
                <w:noProof/>
                <w:webHidden/>
              </w:rPr>
              <w:instrText xml:space="preserve"> PAGEREF _Toc396331409 \h </w:instrText>
            </w:r>
            <w:r>
              <w:rPr>
                <w:noProof/>
                <w:webHidden/>
              </w:rPr>
            </w:r>
            <w:r>
              <w:rPr>
                <w:noProof/>
                <w:webHidden/>
              </w:rPr>
              <w:fldChar w:fldCharType="separate"/>
            </w:r>
            <w:r w:rsidR="00767254">
              <w:rPr>
                <w:noProof/>
                <w:webHidden/>
              </w:rPr>
              <w:t>13</w:t>
            </w:r>
            <w:r>
              <w:rPr>
                <w:noProof/>
                <w:webHidden/>
              </w:rPr>
              <w:fldChar w:fldCharType="end"/>
            </w:r>
          </w:hyperlink>
        </w:p>
        <w:p w:rsidR="00AB48A2" w:rsidRDefault="00313734">
          <w:pPr>
            <w:pStyle w:val="Verzeichnis2"/>
            <w:tabs>
              <w:tab w:val="left" w:pos="880"/>
              <w:tab w:val="right" w:leader="dot" w:pos="9062"/>
            </w:tabs>
            <w:rPr>
              <w:rFonts w:asciiTheme="minorHAnsi" w:eastAsiaTheme="minorEastAsia" w:hAnsiTheme="minorHAnsi"/>
              <w:noProof/>
              <w:color w:val="auto"/>
              <w:lang w:eastAsia="de-DE"/>
            </w:rPr>
          </w:pPr>
          <w:hyperlink w:anchor="_Toc396331410" w:history="1">
            <w:r w:rsidR="00AB48A2" w:rsidRPr="00ED5F1C">
              <w:rPr>
                <w:rStyle w:val="Hyperlink"/>
                <w:noProof/>
              </w:rPr>
              <w:t>4.2</w:t>
            </w:r>
            <w:r w:rsidR="00AB48A2">
              <w:rPr>
                <w:rFonts w:asciiTheme="minorHAnsi" w:eastAsiaTheme="minorEastAsia" w:hAnsiTheme="minorHAnsi"/>
                <w:noProof/>
                <w:color w:val="auto"/>
                <w:lang w:eastAsia="de-DE"/>
              </w:rPr>
              <w:tab/>
            </w:r>
            <w:r w:rsidR="00AB48A2" w:rsidRPr="00ED5F1C">
              <w:rPr>
                <w:rStyle w:val="Hyperlink"/>
                <w:noProof/>
              </w:rPr>
              <w:t>Erwartungshorizont (Inhaltlich)</w:t>
            </w:r>
            <w:r w:rsidR="00AB48A2">
              <w:rPr>
                <w:noProof/>
                <w:webHidden/>
              </w:rPr>
              <w:tab/>
            </w:r>
            <w:r>
              <w:rPr>
                <w:noProof/>
                <w:webHidden/>
              </w:rPr>
              <w:fldChar w:fldCharType="begin"/>
            </w:r>
            <w:r w:rsidR="00AB48A2">
              <w:rPr>
                <w:noProof/>
                <w:webHidden/>
              </w:rPr>
              <w:instrText xml:space="preserve"> PAGEREF _Toc396331410 \h </w:instrText>
            </w:r>
            <w:r>
              <w:rPr>
                <w:noProof/>
                <w:webHidden/>
              </w:rPr>
            </w:r>
            <w:r>
              <w:rPr>
                <w:noProof/>
                <w:webHidden/>
              </w:rPr>
              <w:fldChar w:fldCharType="separate"/>
            </w:r>
            <w:r w:rsidR="00767254">
              <w:rPr>
                <w:noProof/>
                <w:webHidden/>
              </w:rPr>
              <w:t>13</w:t>
            </w:r>
            <w:r>
              <w:rPr>
                <w:noProof/>
                <w:webHidden/>
              </w:rPr>
              <w:fldChar w:fldCharType="end"/>
            </w:r>
          </w:hyperlink>
        </w:p>
        <w:p w:rsidR="00E26180" w:rsidRDefault="00313734">
          <w:r>
            <w:fldChar w:fldCharType="end"/>
          </w:r>
        </w:p>
      </w:sdtContent>
    </w:sdt>
    <w:p w:rsidR="00E26180" w:rsidRDefault="00E26180" w:rsidP="00E26180"/>
    <w:p w:rsidR="00E26180" w:rsidRDefault="00E26180" w:rsidP="00E26180"/>
    <w:p w:rsidR="00E26180" w:rsidRDefault="00E26180" w:rsidP="00E26180">
      <w:r>
        <w:br w:type="page"/>
      </w:r>
    </w:p>
    <w:p w:rsidR="007677B7" w:rsidRDefault="000D10FB" w:rsidP="00693326">
      <w:pPr>
        <w:pStyle w:val="berschrift1"/>
      </w:pPr>
      <w:bookmarkStart w:id="0" w:name="_Toc396331401"/>
      <w:r>
        <w:lastRenderedPageBreak/>
        <w:t xml:space="preserve">Beschreibung </w:t>
      </w:r>
      <w:r w:rsidR="0086227B" w:rsidRPr="0006684E">
        <w:t xml:space="preserve"> </w:t>
      </w:r>
      <w:r>
        <w:t>des Themas und zugehörige Lernziele</w:t>
      </w:r>
      <w:bookmarkEnd w:id="0"/>
    </w:p>
    <w:p w:rsidR="001533AE" w:rsidRDefault="001533AE" w:rsidP="001533AE">
      <w:r>
        <w:t>Zu den Alkalimetallen zählen die Elemente der ersten Hauptgruppe Lithium, Natrium, Kalium, Rubidium, Cäsium und Francium. Lediglich Wasserstoff bildet eine Ausnahme, da es ein typ</w:t>
      </w:r>
      <w:r>
        <w:t>i</w:t>
      </w:r>
      <w:r>
        <w:t>sches Nichtmetall ist. Alkalimetalle zeichnen sich durch ihre Weichheit aus</w:t>
      </w:r>
      <w:r w:rsidR="00ED3D0F">
        <w:t>, so dass sie ohne Probleme geschnitten werden können. An den Schnittstellen kommt der für Metalle charakteri</w:t>
      </w:r>
      <w:r w:rsidR="00ED3D0F">
        <w:t>s</w:t>
      </w:r>
      <w:r w:rsidR="00ED3D0F">
        <w:t>tische metallische Glanz zum Vorschein. Alkalimetalle sind gute elektrische Leiter und sind sehr reaktiv, da sie nur ein Valenzelektron aufweisen</w:t>
      </w:r>
      <w:r w:rsidR="00A9766D">
        <w:t xml:space="preserve"> [1]</w:t>
      </w:r>
      <w:r w:rsidR="00ED3D0F">
        <w:t xml:space="preserve">. </w:t>
      </w:r>
    </w:p>
    <w:p w:rsidR="00ED3D0F" w:rsidRDefault="00ED3D0F" w:rsidP="001533AE">
      <w:r>
        <w:t>Im Alltag sind Alkalimetalle oft in ihren Verbindungen anzutreffen, weshalb sie für SuS eine gr</w:t>
      </w:r>
      <w:r>
        <w:t>o</w:t>
      </w:r>
      <w:r>
        <w:t xml:space="preserve">ße Relevanz darstellen. So ist Natriumchlorid nichts anderes als Kochsalz; in der Verbindung Natriumfluorid ist Natrium in Zahnpasta enthalten; </w:t>
      </w:r>
      <w:r w:rsidR="002565C8">
        <w:t>a</w:t>
      </w:r>
      <w:r>
        <w:t>ls Natriumhydroxid ist es in Abflussrein</w:t>
      </w:r>
      <w:r>
        <w:t>i</w:t>
      </w:r>
      <w:r>
        <w:t>gern und Laugengebäck anzutreffen.</w:t>
      </w:r>
      <w:r w:rsidR="00A9766D">
        <w:t xml:space="preserve"> [2].</w:t>
      </w:r>
    </w:p>
    <w:p w:rsidR="001533AE" w:rsidRDefault="00ED3D0F" w:rsidP="001533AE">
      <w:r>
        <w:t>Im Kerncurriculum lässt sich das Thema mit dem Basiskonzept Stoff-Teilchen in Verbindung bringen. So sollen die SuS Elemente bestimmten Elementfamilien zuordnen</w:t>
      </w:r>
      <w:r w:rsidR="00001D8C">
        <w:t xml:space="preserve"> können</w:t>
      </w:r>
      <w:r>
        <w:t xml:space="preserve"> (in diesem Fall Alka</w:t>
      </w:r>
      <w:r w:rsidR="00001D8C">
        <w:t>limetalle) und die Elemente innerhalb einer Familie vergleichen sowie Gemeinsamke</w:t>
      </w:r>
      <w:r w:rsidR="00001D8C">
        <w:t>i</w:t>
      </w:r>
      <w:r w:rsidR="00001D8C">
        <w:t xml:space="preserve">ten und Unterschiede zwischen ihnen feststellen, um sich in ihrer Kompetenz Fachwissen zu verbessern. Durch die Beschreibung von Gemeinsamkeiten innerhalb </w:t>
      </w:r>
      <w:r w:rsidR="002565C8">
        <w:t>v</w:t>
      </w:r>
      <w:r w:rsidR="00001D8C">
        <w:t>on Hautgruppen und Perioden sollen die SuS die Kompetenz der Erkenntnisgewinnung schulen.</w:t>
      </w:r>
    </w:p>
    <w:p w:rsidR="001533AE" w:rsidRDefault="002565C8" w:rsidP="001533AE">
      <w:r>
        <w:t xml:space="preserve">Folgend sollen Experimente zum Thema Alkalimetalle vorgestellt werden. Zunächst soll es </w:t>
      </w:r>
      <w:r w:rsidR="00DC68F6">
        <w:t xml:space="preserve">in V1 </w:t>
      </w:r>
      <w:r>
        <w:t xml:space="preserve">um die Synthese von Kochsalz aus Natrium und Chlorgas gehen, bevor dann </w:t>
      </w:r>
      <w:r w:rsidR="00DC68F6">
        <w:t xml:space="preserve">in V2 </w:t>
      </w:r>
      <w:r>
        <w:t>die Reakti</w:t>
      </w:r>
      <w:r>
        <w:t>o</w:t>
      </w:r>
      <w:r>
        <w:t>nen von Alkalimetallen in Wasser behandelt werden. In einem dritten Lehrerversuch soll den SuS anhand des Beispiels Natrium gezeigt werden, dass Alkalimetalle elektrischen Strom leiten. Bei dem Schülerversuch</w:t>
      </w:r>
      <w:r w:rsidR="00DC68F6">
        <w:t xml:space="preserve"> V4</w:t>
      </w:r>
      <w:r>
        <w:t xml:space="preserve"> „Flammenprobe“ sollen die SuS die Alkalimetalle selber auf eine i</w:t>
      </w:r>
      <w:r>
        <w:t>h</w:t>
      </w:r>
      <w:r>
        <w:t>rer Eigenschaften, nämlich die charakteristische Flammenfärbung, untersuchen.</w:t>
      </w:r>
    </w:p>
    <w:p w:rsidR="001533AE" w:rsidRDefault="001533AE" w:rsidP="001533AE"/>
    <w:p w:rsidR="001533AE" w:rsidRDefault="008612D2" w:rsidP="008612D2">
      <w:pPr>
        <w:ind w:left="1410" w:hanging="1410"/>
      </w:pPr>
      <w:r>
        <w:t xml:space="preserve">Literatur: </w:t>
      </w:r>
      <w:r>
        <w:tab/>
        <w:t xml:space="preserve">[1] C. Firneis, </w:t>
      </w:r>
      <w:r w:rsidRPr="008612D2">
        <w:t>http://www.chemische-experimente.com/Alkalimetalle.htm</w:t>
      </w:r>
      <w:r>
        <w:t>, 2008 (Zuletzt abgerufen am 17.08.2014, 10:04 Uhr)</w:t>
      </w:r>
    </w:p>
    <w:p w:rsidR="00A9766D" w:rsidRPr="001533AE" w:rsidRDefault="00A9766D" w:rsidP="008612D2">
      <w:pPr>
        <w:ind w:left="1410" w:hanging="1410"/>
      </w:pPr>
      <w:r>
        <w:tab/>
      </w:r>
      <w:r w:rsidRPr="00A9766D">
        <w:t>[2] L. Müller; M. La Torre, www.ph-ludwigsburg.de/html/2f-chem-s-01/download/Alkalimetalle (Zuletzt abgerufen am 14.08.2014, 15:03 Uhr)</w:t>
      </w:r>
    </w:p>
    <w:p w:rsidR="008612D2" w:rsidRDefault="008612D2">
      <w:pPr>
        <w:spacing w:line="276" w:lineRule="auto"/>
        <w:jc w:val="left"/>
        <w:rPr>
          <w:rFonts w:asciiTheme="majorHAnsi" w:eastAsiaTheme="majorEastAsia" w:hAnsiTheme="majorHAnsi" w:cstheme="majorBidi"/>
          <w:b/>
          <w:bCs/>
          <w:sz w:val="28"/>
          <w:szCs w:val="28"/>
        </w:rPr>
      </w:pPr>
      <w:r>
        <w:br w:type="page"/>
      </w:r>
    </w:p>
    <w:p w:rsidR="0086227B" w:rsidRDefault="00977ED8" w:rsidP="00401750">
      <w:pPr>
        <w:pStyle w:val="berschrift1"/>
      </w:pPr>
      <w:bookmarkStart w:id="1" w:name="_Toc396331402"/>
      <w:r>
        <w:lastRenderedPageBreak/>
        <w:t>Lehrer</w:t>
      </w:r>
      <w:r w:rsidR="00A0582F">
        <w:t>versuche</w:t>
      </w:r>
      <w:bookmarkEnd w:id="1"/>
      <w:r w:rsidR="000D10FB">
        <w:t xml:space="preserve"> </w:t>
      </w:r>
    </w:p>
    <w:p w:rsidR="00401750" w:rsidRDefault="00313734" w:rsidP="00401750">
      <w:pPr>
        <w:pStyle w:val="berschrift2"/>
      </w:pPr>
      <w:r>
        <w:rPr>
          <w:noProof/>
          <w:lang w:eastAsia="de-DE"/>
        </w:rPr>
        <w:pict>
          <v:shape id="_x0000_s1084" type="#_x0000_t202" style="position:absolute;left:0;text-align:left;margin-left:-.05pt;margin-top:32.2pt;width:462.45pt;height:83.85pt;z-index:251731968;mso-width-relative:margin;mso-height-relative:margin" fillcolor="white [3201]" strokecolor="#4bacc6 [3208]" strokeweight="1pt">
            <v:stroke dashstyle="dash"/>
            <v:shadow color="#868686"/>
            <v:textbox style="mso-next-textbox:#_x0000_s1084">
              <w:txbxContent>
                <w:p w:rsidR="00767254" w:rsidRPr="000D10FB" w:rsidRDefault="00767254" w:rsidP="000D10FB">
                  <w:pPr>
                    <w:rPr>
                      <w:color w:val="1F497D" w:themeColor="text2"/>
                    </w:rPr>
                  </w:pPr>
                  <w:r>
                    <w:rPr>
                      <w:color w:val="1F497D" w:themeColor="text2"/>
                    </w:rPr>
                    <w:t>In diesem Demonstrationsversuch soll den SuS gezeigt werden, dass die Herstellung von Natr</w:t>
                  </w:r>
                  <w:r>
                    <w:rPr>
                      <w:color w:val="1F497D" w:themeColor="text2"/>
                    </w:rPr>
                    <w:t>i</w:t>
                  </w:r>
                  <w:r>
                    <w:rPr>
                      <w:color w:val="1F497D" w:themeColor="text2"/>
                    </w:rPr>
                    <w:t>umchlorid aus dem Alkalimetall Natrium und Chlorgas möglich ist. Es handelt sich dabei um ein sehr anschauliches Experiment. Die SuS sollten bereits Vorwissen über Salze und Ione</w:t>
                  </w:r>
                  <w:r>
                    <w:rPr>
                      <w:color w:val="1F497D" w:themeColor="text2"/>
                    </w:rPr>
                    <w:t>n</w:t>
                  </w:r>
                  <w:r>
                    <w:rPr>
                      <w:color w:val="1F497D" w:themeColor="text2"/>
                    </w:rPr>
                    <w:t xml:space="preserve">bindungen haben. </w:t>
                  </w:r>
                </w:p>
              </w:txbxContent>
            </v:textbox>
            <w10:wrap type="square"/>
          </v:shape>
        </w:pict>
      </w:r>
      <w:bookmarkStart w:id="2" w:name="_Toc396331403"/>
      <w:r w:rsidR="00401750">
        <w:t xml:space="preserve">V 1 – </w:t>
      </w:r>
      <w:r w:rsidR="00E64B90">
        <w:t>Synthese von Kochsalz</w:t>
      </w:r>
      <w:bookmarkEnd w:id="2"/>
    </w:p>
    <w:p w:rsidR="00D76F6F" w:rsidRDefault="00D76F6F" w:rsidP="00401750"/>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29"/>
        <w:gridCol w:w="1029"/>
        <w:gridCol w:w="995"/>
        <w:gridCol w:w="1031"/>
        <w:gridCol w:w="1090"/>
        <w:gridCol w:w="1066"/>
      </w:tblGrid>
      <w:tr w:rsidR="00D76F6F" w:rsidRPr="009C5E28" w:rsidTr="00286E38">
        <w:tc>
          <w:tcPr>
            <w:tcW w:w="0" w:type="auto"/>
            <w:gridSpan w:val="9"/>
            <w:shd w:val="clear" w:color="auto" w:fill="4F81BD"/>
            <w:vAlign w:val="center"/>
          </w:tcPr>
          <w:p w:rsidR="00D76F6F" w:rsidRPr="009C5E28" w:rsidRDefault="00D76F6F" w:rsidP="00583785">
            <w:pPr>
              <w:spacing w:after="0"/>
              <w:jc w:val="center"/>
              <w:rPr>
                <w:b/>
                <w:bCs/>
              </w:rPr>
            </w:pPr>
            <w:r w:rsidRPr="009C5E28">
              <w:rPr>
                <w:b/>
                <w:bCs/>
              </w:rPr>
              <w:t>Gefahrenstoffe</w:t>
            </w:r>
          </w:p>
        </w:tc>
      </w:tr>
      <w:tr w:rsidR="00D76F6F"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D76F6F" w:rsidRPr="003B11B0" w:rsidRDefault="00E64B90" w:rsidP="00D76F6F">
            <w:pPr>
              <w:spacing w:after="0" w:line="276" w:lineRule="auto"/>
              <w:jc w:val="center"/>
              <w:rPr>
                <w:b/>
                <w:bCs/>
              </w:rPr>
            </w:pPr>
            <w:r>
              <w:t xml:space="preserve">Salzsäure, </w:t>
            </w:r>
            <w:proofErr w:type="spellStart"/>
            <w:r>
              <w:t>konz</w:t>
            </w:r>
            <w:proofErr w:type="spellEnd"/>
            <w:r>
              <w:t>.</w:t>
            </w:r>
          </w:p>
        </w:tc>
        <w:tc>
          <w:tcPr>
            <w:tcW w:w="0" w:type="auto"/>
            <w:gridSpan w:val="3"/>
            <w:tcBorders>
              <w:top w:val="single" w:sz="8" w:space="0" w:color="4F81BD"/>
              <w:bottom w:val="single" w:sz="8" w:space="0" w:color="4F81BD"/>
            </w:tcBorders>
            <w:shd w:val="clear" w:color="auto" w:fill="auto"/>
            <w:vAlign w:val="center"/>
          </w:tcPr>
          <w:p w:rsidR="00D76F6F" w:rsidRPr="003B11B0" w:rsidRDefault="00320F5F" w:rsidP="00320F5F">
            <w:pPr>
              <w:spacing w:after="0"/>
              <w:jc w:val="center"/>
            </w:pPr>
            <w:r>
              <w:t>H314 H335 H290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D76F6F" w:rsidRPr="003B11B0" w:rsidRDefault="00320F5F" w:rsidP="00D76F6F">
            <w:pPr>
              <w:spacing w:after="0"/>
              <w:jc w:val="center"/>
            </w:pPr>
            <w:r w:rsidRPr="00320F5F">
              <w:t xml:space="preserve">P280 P301+P330+P331 P305+P351+P338  </w:t>
            </w:r>
          </w:p>
        </w:tc>
      </w:tr>
      <w:tr w:rsidR="00E64B90"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E64B90" w:rsidRPr="003B11B0" w:rsidRDefault="00E64B90" w:rsidP="00E64B90">
            <w:pPr>
              <w:spacing w:after="0" w:line="276" w:lineRule="auto"/>
              <w:jc w:val="center"/>
              <w:rPr>
                <w:bCs/>
              </w:rPr>
            </w:pPr>
            <w:r>
              <w:rPr>
                <w:color w:val="auto"/>
              </w:rPr>
              <w:t>Kaliumpermanganat</w:t>
            </w:r>
          </w:p>
        </w:tc>
        <w:tc>
          <w:tcPr>
            <w:tcW w:w="0" w:type="auto"/>
            <w:gridSpan w:val="3"/>
            <w:tcBorders>
              <w:top w:val="single" w:sz="8" w:space="0" w:color="4F81BD"/>
              <w:bottom w:val="single" w:sz="8" w:space="0" w:color="4F81BD"/>
            </w:tcBorders>
            <w:shd w:val="clear" w:color="auto" w:fill="auto"/>
            <w:vAlign w:val="center"/>
          </w:tcPr>
          <w:p w:rsidR="00E64B90" w:rsidRPr="003B11B0" w:rsidRDefault="00320F5F" w:rsidP="00E64B90">
            <w:pPr>
              <w:pStyle w:val="Beschriftung"/>
              <w:spacing w:after="0"/>
              <w:jc w:val="center"/>
              <w:rPr>
                <w:sz w:val="22"/>
                <w:szCs w:val="22"/>
              </w:rPr>
            </w:pPr>
            <w:r w:rsidRPr="00320F5F">
              <w:rPr>
                <w:sz w:val="22"/>
                <w:szCs w:val="22"/>
              </w:rPr>
              <w:t xml:space="preserve">H272 H302 H410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E64B90" w:rsidRPr="003B11B0" w:rsidRDefault="00320F5F" w:rsidP="00E64B90">
            <w:pPr>
              <w:pStyle w:val="Beschriftung"/>
              <w:spacing w:after="0"/>
              <w:jc w:val="center"/>
              <w:rPr>
                <w:sz w:val="22"/>
                <w:szCs w:val="22"/>
              </w:rPr>
            </w:pPr>
            <w:r w:rsidRPr="00320F5F">
              <w:rPr>
                <w:sz w:val="22"/>
                <w:szCs w:val="22"/>
              </w:rPr>
              <w:t xml:space="preserve">P210 P273  </w:t>
            </w:r>
          </w:p>
        </w:tc>
      </w:tr>
      <w:tr w:rsidR="00E64B90" w:rsidRPr="007722D2"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E64B90" w:rsidRPr="003B11B0" w:rsidRDefault="00E64B90" w:rsidP="00E64B90">
            <w:pPr>
              <w:spacing w:after="0" w:line="276" w:lineRule="auto"/>
              <w:jc w:val="center"/>
              <w:rPr>
                <w:color w:val="auto"/>
              </w:rPr>
            </w:pPr>
            <w:r>
              <w:t>Natrium</w:t>
            </w:r>
          </w:p>
        </w:tc>
        <w:tc>
          <w:tcPr>
            <w:tcW w:w="0" w:type="auto"/>
            <w:gridSpan w:val="3"/>
            <w:tcBorders>
              <w:top w:val="single" w:sz="8" w:space="0" w:color="4F81BD"/>
              <w:bottom w:val="single" w:sz="8" w:space="0" w:color="4F81BD"/>
            </w:tcBorders>
            <w:shd w:val="clear" w:color="auto" w:fill="auto"/>
            <w:vAlign w:val="center"/>
          </w:tcPr>
          <w:p w:rsidR="00E64B90" w:rsidRPr="003B11B0" w:rsidRDefault="00320F5F" w:rsidP="00E64B90">
            <w:pPr>
              <w:pStyle w:val="Beschriftung"/>
              <w:spacing w:after="0"/>
              <w:jc w:val="center"/>
              <w:rPr>
                <w:sz w:val="22"/>
                <w:szCs w:val="22"/>
              </w:rPr>
            </w:pPr>
            <w:r w:rsidRPr="00320F5F">
              <w:rPr>
                <w:sz w:val="22"/>
                <w:szCs w:val="22"/>
              </w:rPr>
              <w:t>H260 H314</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E64B90" w:rsidRPr="00320F5F" w:rsidRDefault="00320F5F" w:rsidP="00E64B90">
            <w:pPr>
              <w:pStyle w:val="Beschriftung"/>
              <w:spacing w:after="0"/>
              <w:jc w:val="center"/>
              <w:rPr>
                <w:sz w:val="22"/>
                <w:szCs w:val="22"/>
                <w:lang w:val="en-US"/>
              </w:rPr>
            </w:pPr>
            <w:r w:rsidRPr="00320F5F">
              <w:rPr>
                <w:sz w:val="22"/>
                <w:szCs w:val="22"/>
                <w:lang w:val="en-US"/>
              </w:rPr>
              <w:t>P280 P301+P330+P331 P305+P351+P338 P309+P310 P370+P378 P422</w:t>
            </w:r>
          </w:p>
        </w:tc>
      </w:tr>
      <w:tr w:rsidR="00E64B90"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E64B90" w:rsidRDefault="00E64B90" w:rsidP="00D76F6F">
            <w:pPr>
              <w:spacing w:after="0" w:line="276" w:lineRule="auto"/>
              <w:jc w:val="center"/>
            </w:pPr>
            <w:proofErr w:type="spellStart"/>
            <w:r>
              <w:t>Silbernitratlösung</w:t>
            </w:r>
            <w:proofErr w:type="spellEnd"/>
          </w:p>
        </w:tc>
        <w:tc>
          <w:tcPr>
            <w:tcW w:w="0" w:type="auto"/>
            <w:gridSpan w:val="3"/>
            <w:tcBorders>
              <w:top w:val="single" w:sz="8" w:space="0" w:color="4F81BD"/>
              <w:bottom w:val="single" w:sz="8" w:space="0" w:color="4F81BD"/>
            </w:tcBorders>
            <w:shd w:val="clear" w:color="auto" w:fill="auto"/>
            <w:vAlign w:val="center"/>
          </w:tcPr>
          <w:p w:rsidR="00E64B90" w:rsidRPr="003B11B0" w:rsidRDefault="00320F5F" w:rsidP="00072DC7">
            <w:pPr>
              <w:spacing w:after="0"/>
              <w:jc w:val="center"/>
            </w:pPr>
            <w:r w:rsidRPr="00320F5F">
              <w:t>H272 H314 H410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E64B90" w:rsidRPr="003B11B0" w:rsidRDefault="00F94B63" w:rsidP="00D76F6F">
            <w:pPr>
              <w:spacing w:after="0"/>
              <w:jc w:val="center"/>
            </w:pPr>
            <w:r w:rsidRPr="00F94B63">
              <w:t>P273 P280 P301+P330+P331 P305+P351+P338</w:t>
            </w:r>
          </w:p>
        </w:tc>
      </w:tr>
      <w:tr w:rsidR="00E64B90"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E64B90" w:rsidRDefault="00E64B90" w:rsidP="00D76F6F">
            <w:pPr>
              <w:spacing w:after="0" w:line="276" w:lineRule="auto"/>
              <w:jc w:val="center"/>
            </w:pPr>
            <w:r>
              <w:t>Natronlauge</w:t>
            </w:r>
          </w:p>
        </w:tc>
        <w:tc>
          <w:tcPr>
            <w:tcW w:w="0" w:type="auto"/>
            <w:gridSpan w:val="3"/>
            <w:tcBorders>
              <w:top w:val="single" w:sz="8" w:space="0" w:color="4F81BD"/>
              <w:bottom w:val="single" w:sz="8" w:space="0" w:color="4F81BD"/>
            </w:tcBorders>
            <w:shd w:val="clear" w:color="auto" w:fill="auto"/>
            <w:vAlign w:val="center"/>
          </w:tcPr>
          <w:p w:rsidR="00E64B90" w:rsidRPr="003B11B0" w:rsidRDefault="00F94B63" w:rsidP="00F94B63">
            <w:pPr>
              <w:spacing w:after="0"/>
              <w:jc w:val="center"/>
            </w:pPr>
            <w:r>
              <w:t xml:space="preserve">H314 H290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E64B90" w:rsidRPr="003B11B0" w:rsidRDefault="00F94B63" w:rsidP="00D76F6F">
            <w:pPr>
              <w:spacing w:after="0"/>
              <w:jc w:val="center"/>
            </w:pPr>
            <w:r w:rsidRPr="00F94B63">
              <w:t>P280 P301+P330+P331 P305+P351+P338</w:t>
            </w:r>
          </w:p>
        </w:tc>
      </w:tr>
      <w:tr w:rsidR="00E64B90"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E64B90" w:rsidRDefault="00E64B90" w:rsidP="00D76F6F">
            <w:pPr>
              <w:spacing w:after="0" w:line="276" w:lineRule="auto"/>
              <w:jc w:val="center"/>
            </w:pPr>
            <w:r>
              <w:t>Chlorgas</w:t>
            </w:r>
          </w:p>
        </w:tc>
        <w:tc>
          <w:tcPr>
            <w:tcW w:w="0" w:type="auto"/>
            <w:gridSpan w:val="3"/>
            <w:tcBorders>
              <w:top w:val="single" w:sz="8" w:space="0" w:color="4F81BD"/>
              <w:bottom w:val="single" w:sz="8" w:space="0" w:color="4F81BD"/>
            </w:tcBorders>
            <w:shd w:val="clear" w:color="auto" w:fill="auto"/>
            <w:vAlign w:val="center"/>
          </w:tcPr>
          <w:p w:rsidR="00E64B90" w:rsidRPr="003B11B0" w:rsidRDefault="00320F5F" w:rsidP="00320F5F">
            <w:pPr>
              <w:spacing w:after="0"/>
              <w:jc w:val="center"/>
            </w:pPr>
            <w:r w:rsidRPr="00320F5F">
              <w:t>H270 H330 H315 H319 H335 H400 H280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E64B90" w:rsidRPr="003B11B0" w:rsidRDefault="00320F5F" w:rsidP="00D76F6F">
            <w:pPr>
              <w:spacing w:after="0"/>
              <w:jc w:val="center"/>
            </w:pPr>
            <w:r w:rsidRPr="00320F5F">
              <w:t>P260 P220 P280 P273 P304+P340 P305+P351+P338 P332+P313 P302+P352 P315 P405 P403 P244</w:t>
            </w:r>
          </w:p>
        </w:tc>
      </w:tr>
      <w:tr w:rsidR="009522BB" w:rsidRPr="009C5E28" w:rsidTr="00286E38">
        <w:trPr>
          <w:trHeight w:val="941"/>
        </w:trPr>
        <w:tc>
          <w:tcPr>
            <w:tcW w:w="0" w:type="auto"/>
            <w:tcBorders>
              <w:top w:val="single" w:sz="4" w:space="0" w:color="auto"/>
              <w:left w:val="single" w:sz="8" w:space="0" w:color="4F81BD"/>
              <w:bottom w:val="single" w:sz="8" w:space="0" w:color="4F81BD"/>
            </w:tcBorders>
            <w:shd w:val="clear" w:color="auto" w:fill="auto"/>
            <w:vAlign w:val="center"/>
          </w:tcPr>
          <w:p w:rsidR="009522BB" w:rsidRPr="009C5E28" w:rsidRDefault="009522BB" w:rsidP="00A95BFC">
            <w:pPr>
              <w:spacing w:after="0"/>
              <w:jc w:val="center"/>
              <w:rPr>
                <w:b/>
                <w:bCs/>
              </w:rPr>
            </w:pPr>
            <w:r>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9.75pt;height:39.75pt" o:ole="">
                  <v:imagedata r:id="rId11" o:title=""/>
                </v:shape>
                <o:OLEObject Type="Embed" ProgID="PBrush" ShapeID="_x0000_i1035" DrawAspect="Content" ObjectID="_1470636927" r:id="rId12"/>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36" type="#_x0000_t75" style="width:39.75pt;height:39.75pt" o:ole="">
                  <v:imagedata r:id="rId13" o:title=""/>
                </v:shape>
                <o:OLEObject Type="Embed" ProgID="PBrush" ShapeID="_x0000_i1036" DrawAspect="Content" ObjectID="_1470636928" r:id="rId14"/>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37" type="#_x0000_t75" style="width:39.75pt;height:39.75pt" o:ole="">
                  <v:imagedata r:id="rId15" o:title=""/>
                </v:shape>
                <o:OLEObject Type="Embed" ProgID="PBrush" ShapeID="_x0000_i1037" DrawAspect="Content" ObjectID="_1470636929" r:id="rId16"/>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38" type="#_x0000_t75" style="width:39.75pt;height:39.75pt" o:ole="">
                  <v:imagedata r:id="rId17" o:title="" blacklevel="6554f" grayscale="t"/>
                </v:shape>
                <o:OLEObject Type="Embed" ProgID="PBrush" ShapeID="_x0000_i1038" DrawAspect="Content" ObjectID="_1470636930" r:id="rId18"/>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39" type="#_x0000_t75" style="width:39.75pt;height:39.75pt" o:ole="">
                  <v:imagedata r:id="rId19" o:title=""/>
                </v:shape>
                <o:OLEObject Type="Embed" ProgID="PBrush" ShapeID="_x0000_i1039" DrawAspect="Content" ObjectID="_1470636931" r:id="rId20"/>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40" type="#_x0000_t75" style="width:38.25pt;height:38.25pt" o:ole="">
                  <v:imagedata r:id="rId21" o:title="" blacklevel="6554f" grayscale="t"/>
                </v:shape>
                <o:OLEObject Type="Embed" ProgID="PBrush" ShapeID="_x0000_i1040" DrawAspect="Content" ObjectID="_1470636932" r:id="rId22"/>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41" type="#_x0000_t75" style="width:37.5pt;height:37.5pt" o:ole="">
                  <v:imagedata r:id="rId23" o:title=""/>
                </v:shape>
                <o:OLEObject Type="Embed" ProgID="PBrush" ShapeID="_x0000_i1041" DrawAspect="Content" ObjectID="_1470636933" r:id="rId24"/>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42" type="#_x0000_t75" style="width:39.75pt;height:39.75pt" o:ole="">
                  <v:imagedata r:id="rId25" o:title=""/>
                </v:shape>
                <o:OLEObject Type="Embed" ProgID="PBrush" ShapeID="_x0000_i1042" DrawAspect="Content" ObjectID="_1470636934" r:id="rId26"/>
              </w:object>
            </w:r>
          </w:p>
        </w:tc>
        <w:tc>
          <w:tcPr>
            <w:tcW w:w="0" w:type="auto"/>
            <w:tcBorders>
              <w:top w:val="single" w:sz="4" w:space="0" w:color="auto"/>
              <w:bottom w:val="single" w:sz="8" w:space="0" w:color="4F81BD"/>
              <w:right w:val="single" w:sz="8" w:space="0" w:color="4F81BD"/>
            </w:tcBorders>
            <w:shd w:val="clear" w:color="auto" w:fill="auto"/>
            <w:vAlign w:val="center"/>
          </w:tcPr>
          <w:p w:rsidR="009522BB" w:rsidRPr="00BB0142" w:rsidRDefault="009522BB" w:rsidP="00A95BFC">
            <w:pPr>
              <w:spacing w:after="0"/>
              <w:jc w:val="center"/>
              <w:rPr>
                <w:color w:val="FF0000"/>
              </w:rPr>
            </w:pPr>
            <w:r>
              <w:object w:dxaOrig="10815" w:dyaOrig="10800">
                <v:shape id="_x0000_i1043" type="#_x0000_t75" style="width:39pt;height:39pt" o:ole="">
                  <v:imagedata r:id="rId27" o:title=""/>
                </v:shape>
                <o:OLEObject Type="Embed" ProgID="PBrush" ShapeID="_x0000_i1043" DrawAspect="Content" ObjectID="_1470636935" r:id="rId28"/>
              </w:object>
            </w:r>
          </w:p>
        </w:tc>
      </w:tr>
    </w:tbl>
    <w:p w:rsidR="00B901F6" w:rsidRDefault="00B901F6" w:rsidP="008E1A25">
      <w:pPr>
        <w:tabs>
          <w:tab w:val="left" w:pos="1701"/>
          <w:tab w:val="left" w:pos="1985"/>
        </w:tabs>
        <w:ind w:left="1980" w:hanging="1980"/>
      </w:pPr>
    </w:p>
    <w:p w:rsidR="00072DC7" w:rsidRDefault="008E1A25" w:rsidP="008E1A25">
      <w:pPr>
        <w:tabs>
          <w:tab w:val="left" w:pos="1701"/>
          <w:tab w:val="left" w:pos="1985"/>
        </w:tabs>
        <w:ind w:left="1980" w:hanging="1980"/>
      </w:pPr>
      <w:r>
        <w:t xml:space="preserve">Materialien: </w:t>
      </w:r>
      <w:r>
        <w:tab/>
      </w:r>
      <w:r>
        <w:tab/>
      </w:r>
      <w:r w:rsidR="00F94B63">
        <w:t>Gasbrenner, Stativ und Stativmaterial, Tropftrichter mit Druckausgleich, 2-Halsrundkolben, Standzylinder mit Abdeckung, Messer, Schneidebrett, Pi</w:t>
      </w:r>
      <w:r w:rsidR="00F94B63">
        <w:t>n</w:t>
      </w:r>
      <w:r w:rsidR="00F94B63">
        <w:t>zette, Reagenzglas mit Loch, Eisendraht</w:t>
      </w:r>
      <w:r w:rsidR="0020304B">
        <w:t>, Schlauch</w:t>
      </w:r>
      <w:r w:rsidR="009C2B98">
        <w:t>, Reagenzglasklemme, P</w:t>
      </w:r>
      <w:r w:rsidR="009C2B98">
        <w:t>i</w:t>
      </w:r>
      <w:r w:rsidR="009C2B98">
        <w:t>pette</w:t>
      </w:r>
    </w:p>
    <w:p w:rsidR="00583785" w:rsidRPr="00072DC7" w:rsidRDefault="00A9233D" w:rsidP="00F94B63">
      <w:pPr>
        <w:tabs>
          <w:tab w:val="left" w:pos="1701"/>
          <w:tab w:val="left" w:pos="1985"/>
        </w:tabs>
        <w:ind w:left="1980" w:hanging="1980"/>
      </w:pPr>
      <w:r>
        <w:t>Chemikalien:</w:t>
      </w:r>
      <w:r>
        <w:tab/>
      </w:r>
      <w:r>
        <w:tab/>
      </w:r>
      <w:r w:rsidR="00F94B63">
        <w:t xml:space="preserve">Konzentrierte Salzsäure, Kaliumpermanganat, Natrium, </w:t>
      </w:r>
      <w:proofErr w:type="spellStart"/>
      <w:r w:rsidR="00F94B63">
        <w:t>Silbernitratlösung</w:t>
      </w:r>
      <w:proofErr w:type="spellEnd"/>
      <w:r w:rsidR="00184E5F">
        <w:t xml:space="preserve"> (0,1</w:t>
      </w:r>
      <w:r w:rsidR="00C84D87">
        <w:t xml:space="preserve"> </w:t>
      </w:r>
      <w:r w:rsidR="00184E5F">
        <w:t>M)</w:t>
      </w:r>
      <w:r w:rsidR="00F94B63">
        <w:t xml:space="preserve">, </w:t>
      </w:r>
      <w:proofErr w:type="spellStart"/>
      <w:r w:rsidR="00F94B63">
        <w:t>Natriumhydroxidlösung</w:t>
      </w:r>
      <w:proofErr w:type="spellEnd"/>
      <w:r w:rsidR="00F94B63">
        <w:t xml:space="preserve"> (2</w:t>
      </w:r>
      <w:r w:rsidR="00C84D87">
        <w:t xml:space="preserve"> </w:t>
      </w:r>
      <w:r w:rsidR="00F94B63">
        <w:t>M)</w:t>
      </w:r>
      <w:r w:rsidR="00990B72">
        <w:t>, Sand</w:t>
      </w:r>
      <w:r w:rsidR="009C2B98">
        <w:t xml:space="preserve">, </w:t>
      </w:r>
      <w:proofErr w:type="spellStart"/>
      <w:r w:rsidR="009C2B98">
        <w:t>dest</w:t>
      </w:r>
      <w:proofErr w:type="spellEnd"/>
      <w:r w:rsidR="009C2B98">
        <w:t>. Wasser</w:t>
      </w:r>
    </w:p>
    <w:p w:rsidR="00990B72" w:rsidRDefault="00F94B63" w:rsidP="009C2B98">
      <w:pPr>
        <w:tabs>
          <w:tab w:val="left" w:pos="1701"/>
        </w:tabs>
        <w:ind w:left="1985" w:hanging="1985"/>
      </w:pPr>
      <w:r>
        <w:t>Vorbereitung:</w:t>
      </w:r>
      <w:r>
        <w:tab/>
      </w:r>
      <w:r>
        <w:tab/>
      </w:r>
      <w:r w:rsidR="00990B72">
        <w:t>Die Gasentwicklungsapparatur wird im Abzug</w:t>
      </w:r>
      <w:r w:rsidR="00ED5F66">
        <w:t xml:space="preserve"> (!)</w:t>
      </w:r>
      <w:r w:rsidR="00990B72">
        <w:t xml:space="preserve"> gemäß Abbildung 1 au</w:t>
      </w:r>
      <w:r w:rsidR="00990B72">
        <w:t>f</w:t>
      </w:r>
      <w:r w:rsidR="00990B72">
        <w:t>gebaut. In d</w:t>
      </w:r>
      <w:r w:rsidR="0020304B">
        <w:t>ie</w:t>
      </w:r>
      <w:r w:rsidR="00990B72">
        <w:t xml:space="preserve"> Standzylinder</w:t>
      </w:r>
      <w:r w:rsidR="0020304B">
        <w:t xml:space="preserve"> (sicherheitshalber werden drei mit Chlorgas </w:t>
      </w:r>
      <w:proofErr w:type="spellStart"/>
      <w:r w:rsidR="0020304B">
        <w:t>befüllt</w:t>
      </w:r>
      <w:proofErr w:type="spellEnd"/>
      <w:r w:rsidR="0020304B">
        <w:t>)</w:t>
      </w:r>
      <w:r w:rsidR="00990B72">
        <w:t xml:space="preserve"> wird etwas Sand gegeben, so dass der Boden</w:t>
      </w:r>
      <w:r w:rsidR="0020304B">
        <w:t xml:space="preserve"> bedeckt ist.</w:t>
      </w:r>
      <w:r w:rsidR="00990B72">
        <w:t xml:space="preserve"> Zuletzt </w:t>
      </w:r>
      <w:r w:rsidR="00990B72">
        <w:lastRenderedPageBreak/>
        <w:t xml:space="preserve">wird um das Reagenzglas mit Loch wird ein Eisendraht gewickelt, um es später in </w:t>
      </w:r>
      <w:r w:rsidR="0020304B">
        <w:t>einen der</w:t>
      </w:r>
      <w:r w:rsidR="00990B72">
        <w:t xml:space="preserve"> Standzylinder hängen zu können.</w:t>
      </w:r>
    </w:p>
    <w:p w:rsidR="003C52AF" w:rsidRDefault="000442DB" w:rsidP="003C52AF">
      <w:pPr>
        <w:keepNext/>
        <w:tabs>
          <w:tab w:val="left" w:pos="1701"/>
          <w:tab w:val="left" w:pos="1985"/>
        </w:tabs>
        <w:ind w:left="1980" w:hanging="1980"/>
        <w:jc w:val="center"/>
      </w:pPr>
      <w:r>
        <w:rPr>
          <w:noProof/>
          <w:lang w:eastAsia="de-DE"/>
        </w:rPr>
        <w:drawing>
          <wp:inline distT="0" distB="0" distL="0" distR="0">
            <wp:extent cx="3718225" cy="2789079"/>
            <wp:effectExtent l="76200" t="95250" r="72725" b="106521"/>
            <wp:docPr id="4" name="Grafik 3" descr="DSC008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4c.jpg"/>
                    <pic:cNvPicPr/>
                  </pic:nvPicPr>
                  <pic:blipFill>
                    <a:blip r:embed="rId29"/>
                    <a:stretch>
                      <a:fillRect/>
                    </a:stretch>
                  </pic:blipFill>
                  <pic:spPr>
                    <a:xfrm>
                      <a:off x="0" y="0"/>
                      <a:ext cx="3716996" cy="2788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52AF" w:rsidRDefault="003C52AF" w:rsidP="003C52AF">
      <w:pPr>
        <w:pStyle w:val="Beschriftung"/>
        <w:jc w:val="center"/>
      </w:pPr>
      <w:r>
        <w:t xml:space="preserve">Abbildung </w:t>
      </w:r>
      <w:fldSimple w:instr=" SEQ Abbildung \* ARABIC ">
        <w:r w:rsidR="00767254">
          <w:rPr>
            <w:noProof/>
          </w:rPr>
          <w:t>1</w:t>
        </w:r>
      </w:fldSimple>
      <w:r w:rsidR="00ED5F66">
        <w:t>: Versuchsaufbau</w:t>
      </w:r>
      <w:r w:rsidR="00C84D87">
        <w:t xml:space="preserve"> der Gasentwicklungsapparatur</w:t>
      </w:r>
    </w:p>
    <w:p w:rsidR="0020304B" w:rsidRDefault="008E1A25" w:rsidP="006F5E61">
      <w:pPr>
        <w:ind w:left="1985" w:hanging="1985"/>
      </w:pPr>
      <w:r>
        <w:t xml:space="preserve">Durchführung: </w:t>
      </w:r>
      <w:r>
        <w:tab/>
      </w:r>
      <w:r w:rsidR="009C2B98">
        <w:rPr>
          <w:b/>
        </w:rPr>
        <w:t>1</w:t>
      </w:r>
      <w:r w:rsidR="009C2B98" w:rsidRPr="009C2B98">
        <w:rPr>
          <w:b/>
        </w:rPr>
        <w:t>.</w:t>
      </w:r>
      <w:r w:rsidR="009C2B98">
        <w:t xml:space="preserve"> </w:t>
      </w:r>
      <w:r w:rsidR="0020304B">
        <w:t xml:space="preserve">In den Tropftrichter werden 20 </w:t>
      </w:r>
      <w:proofErr w:type="spellStart"/>
      <w:r w:rsidR="0020304B">
        <w:t>mL</w:t>
      </w:r>
      <w:proofErr w:type="spellEnd"/>
      <w:r w:rsidR="0020304B">
        <w:t xml:space="preserve"> konzentrierte Salzsäure gegeben, die langsam in den Rundkolben getropft werden, in dem mit dem Spatel zuvor drei Löffel Kaliumpermanganat gegeben wurden. Das dabei entstehende </w:t>
      </w:r>
      <w:r w:rsidR="009C2B98">
        <w:t>Chlorg</w:t>
      </w:r>
      <w:r w:rsidR="0020304B">
        <w:t>as wird durch den Schlauch in die Standzylinder geleitet und diese abgedeckt.</w:t>
      </w:r>
    </w:p>
    <w:p w:rsidR="0020304B" w:rsidRDefault="009C2B98" w:rsidP="006F5E61">
      <w:pPr>
        <w:ind w:left="1985" w:hanging="1980"/>
      </w:pPr>
      <w:r>
        <w:tab/>
      </w:r>
      <w:r>
        <w:rPr>
          <w:b/>
        </w:rPr>
        <w:t>2</w:t>
      </w:r>
      <w:r w:rsidRPr="009C2B98">
        <w:rPr>
          <w:b/>
        </w:rPr>
        <w:t>.</w:t>
      </w:r>
      <w:r>
        <w:t xml:space="preserve"> </w:t>
      </w:r>
      <w:r w:rsidR="0020304B">
        <w:t>Ein erbsengroßes Stück Natrium wird sorgfältig von seiner Rinde und dem anhaftenden Paraffinöl befreit und in das Reagenzglas mit Loch geg</w:t>
      </w:r>
      <w:r w:rsidR="0020304B">
        <w:t>e</w:t>
      </w:r>
      <w:r w:rsidR="0020304B">
        <w:t>ben. Über dem Gasbrenner wird es erhitzt bis es schmilzt</w:t>
      </w:r>
      <w:r>
        <w:t xml:space="preserve"> (es soll nicht a</w:t>
      </w:r>
      <w:r>
        <w:t>n</w:t>
      </w:r>
      <w:r>
        <w:t>fangen zu brennen!) und dann zügig in einen Standzylinder mit dem Chlo</w:t>
      </w:r>
      <w:r>
        <w:t>r</w:t>
      </w:r>
      <w:r>
        <w:t>gas gehängt.</w:t>
      </w:r>
    </w:p>
    <w:p w:rsidR="009C2B98" w:rsidRDefault="009C2B98" w:rsidP="006F5E61">
      <w:pPr>
        <w:ind w:left="1985" w:hanging="1980"/>
      </w:pPr>
      <w:r>
        <w:rPr>
          <w:b/>
        </w:rPr>
        <w:tab/>
        <w:t>3.</w:t>
      </w:r>
      <w:r>
        <w:t xml:space="preserve"> Das bei der Reaktion entstandene Produkt wird in destilliertem Wasser gelöst und etwas </w:t>
      </w:r>
      <w:proofErr w:type="spellStart"/>
      <w:r>
        <w:t>Silbernitratlösung</w:t>
      </w:r>
      <w:proofErr w:type="spellEnd"/>
      <w:r>
        <w:t xml:space="preserve"> </w:t>
      </w:r>
      <w:proofErr w:type="spellStart"/>
      <w:r>
        <w:t>hinzugetropft</w:t>
      </w:r>
      <w:proofErr w:type="spellEnd"/>
      <w:r>
        <w:t>.</w:t>
      </w:r>
    </w:p>
    <w:p w:rsidR="0020304B" w:rsidRDefault="008E1A25" w:rsidP="006F5E61">
      <w:pPr>
        <w:tabs>
          <w:tab w:val="left" w:pos="1985"/>
        </w:tabs>
        <w:ind w:left="1985" w:hanging="1985"/>
      </w:pPr>
      <w:r>
        <w:t>Beobachtung:</w:t>
      </w:r>
      <w:r>
        <w:tab/>
      </w:r>
      <w:r w:rsidR="00184E5F">
        <w:t xml:space="preserve">Bei </w:t>
      </w:r>
      <w:proofErr w:type="spellStart"/>
      <w:r w:rsidR="00184E5F">
        <w:t>Hinzutropfen</w:t>
      </w:r>
      <w:proofErr w:type="spellEnd"/>
      <w:r w:rsidR="00184E5F">
        <w:t xml:space="preserve"> der Salzsäure zum Kaliumpermanganat entsteht ein ge</w:t>
      </w:r>
      <w:r w:rsidR="00184E5F">
        <w:t>l</w:t>
      </w:r>
      <w:r w:rsidR="00184E5F">
        <w:t xml:space="preserve">bes Gas. </w:t>
      </w:r>
      <w:r w:rsidR="009C2B98">
        <w:t xml:space="preserve">Nach dem Hineinhängen in den </w:t>
      </w:r>
      <w:r w:rsidR="00184E5F">
        <w:t xml:space="preserve">mit Gas </w:t>
      </w:r>
      <w:proofErr w:type="spellStart"/>
      <w:r w:rsidR="00184E5F">
        <w:t>befüllten</w:t>
      </w:r>
      <w:proofErr w:type="spellEnd"/>
      <w:r w:rsidR="00184E5F">
        <w:t xml:space="preserve"> </w:t>
      </w:r>
      <w:r w:rsidR="009C2B98">
        <w:t xml:space="preserve">Standzylinder fängt das Natrium hell und mit orangener Flamme an aufzuleuchten. Es bleibt ein weißer Feststoff im Reagenzglas zurück. Nach Lösen im </w:t>
      </w:r>
      <w:proofErr w:type="spellStart"/>
      <w:r w:rsidR="009C2B98">
        <w:t>dest</w:t>
      </w:r>
      <w:proofErr w:type="spellEnd"/>
      <w:r w:rsidR="009C2B98">
        <w:t xml:space="preserve">. Wasser und </w:t>
      </w:r>
      <w:proofErr w:type="spellStart"/>
      <w:r w:rsidR="009C2B98">
        <w:t>Hinzugabe</w:t>
      </w:r>
      <w:proofErr w:type="spellEnd"/>
      <w:r w:rsidR="009C2B98">
        <w:t xml:space="preserve"> von </w:t>
      </w:r>
      <w:proofErr w:type="spellStart"/>
      <w:r w:rsidR="009C2B98">
        <w:t>Silbernitratlösung</w:t>
      </w:r>
      <w:proofErr w:type="spellEnd"/>
      <w:r w:rsidR="009C2B98">
        <w:t xml:space="preserve"> ist ein weißer Niederschlag zu beobachten.</w:t>
      </w:r>
      <w:r>
        <w:tab/>
      </w:r>
      <w:r>
        <w:tab/>
      </w:r>
    </w:p>
    <w:p w:rsidR="00184E5F" w:rsidRDefault="00CB2D21" w:rsidP="00184E5F">
      <w:pPr>
        <w:keepNext/>
        <w:tabs>
          <w:tab w:val="left" w:pos="1701"/>
        </w:tabs>
        <w:ind w:left="1701" w:hanging="1980"/>
        <w:jc w:val="center"/>
      </w:pPr>
      <w:r>
        <w:rPr>
          <w:noProof/>
          <w:lang w:eastAsia="de-DE"/>
        </w:rPr>
        <w:lastRenderedPageBreak/>
        <w:drawing>
          <wp:inline distT="0" distB="0" distL="0" distR="0">
            <wp:extent cx="1714500" cy="3682278"/>
            <wp:effectExtent l="133350" t="76200" r="114300" b="70572"/>
            <wp:docPr id="6" name="Grafik 5" descr="Synthese N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NaCl.JPG"/>
                    <pic:cNvPicPr/>
                  </pic:nvPicPr>
                  <pic:blipFill>
                    <a:blip r:embed="rId30" cstate="email"/>
                    <a:stretch>
                      <a:fillRect/>
                    </a:stretch>
                  </pic:blipFill>
                  <pic:spPr>
                    <a:xfrm>
                      <a:off x="0" y="0"/>
                      <a:ext cx="1714500" cy="3682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E5F">
        <w:tab/>
      </w:r>
      <w:r w:rsidR="00184E5F">
        <w:rPr>
          <w:noProof/>
          <w:lang w:eastAsia="de-DE"/>
        </w:rPr>
        <w:drawing>
          <wp:inline distT="0" distB="0" distL="0" distR="0">
            <wp:extent cx="2762250" cy="3683001"/>
            <wp:effectExtent l="152400" t="76200" r="133350" b="69849"/>
            <wp:docPr id="9" name="Grafik 7" descr="DSC009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8a.jpg"/>
                    <pic:cNvPicPr/>
                  </pic:nvPicPr>
                  <pic:blipFill>
                    <a:blip r:embed="rId31" cstate="email"/>
                    <a:stretch>
                      <a:fillRect/>
                    </a:stretch>
                  </pic:blipFill>
                  <pic:spPr>
                    <a:xfrm>
                      <a:off x="0" y="0"/>
                      <a:ext cx="2766879" cy="3689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2D21" w:rsidRDefault="00184E5F" w:rsidP="00184E5F">
      <w:pPr>
        <w:pStyle w:val="Beschriftung"/>
        <w:jc w:val="center"/>
      </w:pPr>
      <w:r>
        <w:t xml:space="preserve">Abbildung </w:t>
      </w:r>
      <w:fldSimple w:instr=" SEQ Abbildung \* ARABIC ">
        <w:r w:rsidR="00767254">
          <w:rPr>
            <w:noProof/>
          </w:rPr>
          <w:t>2</w:t>
        </w:r>
      </w:fldSimple>
      <w:r>
        <w:t>:</w:t>
      </w:r>
      <w:r w:rsidR="00ED5F66">
        <w:t xml:space="preserve"> Natrium reagiert mit Chlorgas (links). Positiver Nachweis von </w:t>
      </w:r>
      <w:proofErr w:type="spellStart"/>
      <w:r w:rsidR="00ED5F66">
        <w:t>Chlorid</w:t>
      </w:r>
      <w:r w:rsidR="00B03C95">
        <w:t>i</w:t>
      </w:r>
      <w:r w:rsidR="00ED5F66">
        <w:t>onen</w:t>
      </w:r>
      <w:proofErr w:type="spellEnd"/>
      <w:r w:rsidR="00ED5F66">
        <w:t xml:space="preserve"> mit </w:t>
      </w:r>
      <w:proofErr w:type="spellStart"/>
      <w:r w:rsidR="00ED5F66">
        <w:t>Silbernitratlösung</w:t>
      </w:r>
      <w:proofErr w:type="spellEnd"/>
      <w:r w:rsidR="00ED5F66">
        <w:t xml:space="preserve"> (rechts)</w:t>
      </w:r>
    </w:p>
    <w:p w:rsidR="00184E5F" w:rsidRDefault="00184E5F" w:rsidP="00FC644D">
      <w:pPr>
        <w:tabs>
          <w:tab w:val="left" w:pos="1701"/>
        </w:tabs>
        <w:ind w:left="1701" w:hanging="1985"/>
      </w:pPr>
    </w:p>
    <w:p w:rsidR="00184E5F" w:rsidRDefault="008E1A25" w:rsidP="006F5E61">
      <w:pPr>
        <w:tabs>
          <w:tab w:val="left" w:pos="1985"/>
        </w:tabs>
        <w:ind w:left="1985" w:hanging="1985"/>
      </w:pPr>
      <w:r>
        <w:t>Deutung:</w:t>
      </w:r>
      <w:r w:rsidR="00FC644D">
        <w:tab/>
      </w:r>
      <w:r w:rsidR="00184E5F">
        <w:t xml:space="preserve">Bei der </w:t>
      </w:r>
      <w:proofErr w:type="spellStart"/>
      <w:r w:rsidR="00184E5F">
        <w:t>Hinzugabe</w:t>
      </w:r>
      <w:proofErr w:type="spellEnd"/>
      <w:r w:rsidR="00184E5F">
        <w:t xml:space="preserve"> von Salzsäure zu Kaliumpermanganat en</w:t>
      </w:r>
      <w:r w:rsidR="0058050F">
        <w:t>t</w:t>
      </w:r>
      <w:r w:rsidR="00184E5F">
        <w:t>steht Chlorgas.</w:t>
      </w:r>
    </w:p>
    <w:p w:rsidR="00184E5F" w:rsidRDefault="00313734" w:rsidP="006F5E61">
      <w:pPr>
        <w:tabs>
          <w:tab w:val="left" w:pos="1985"/>
        </w:tabs>
        <w:ind w:left="1985" w:hanging="1985"/>
        <w:jc w:val="center"/>
        <w:rPr>
          <w:rFonts w:eastAsiaTheme="minorEastAsia"/>
        </w:rPr>
      </w:pPr>
      <m:oMathPara>
        <m:oMath>
          <m:sSub>
            <m:sSubPr>
              <m:ctrlPr>
                <w:rPr>
                  <w:rFonts w:ascii="Cambria Math" w:hAnsi="Cambria Math"/>
                </w:rPr>
              </m:ctrlPr>
            </m:sSubPr>
            <m:e>
              <m:r>
                <m:rPr>
                  <m:sty m:val="p"/>
                </m:rPr>
                <w:rPr>
                  <w:rFonts w:ascii="Cambria Math" w:hAnsi="Cambria Math"/>
                </w:rPr>
                <m:t>2KMnO</m:t>
              </m:r>
            </m:e>
            <m:sub>
              <m:r>
                <m:rPr>
                  <m:sty m:val="p"/>
                </m:rPr>
                <w:rPr>
                  <w:rFonts w:ascii="Cambria Math" w:hAnsi="Cambria Math"/>
                </w:rPr>
                <m:t>4 (s)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16HCl</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5Cl</m:t>
              </m:r>
            </m:e>
            <m:sub>
              <m:r>
                <m:rPr>
                  <m:sty m:val="p"/>
                </m:rPr>
                <w:rPr>
                  <w:rFonts w:ascii="Cambria Math" w:hAnsi="Cambria Math"/>
                </w:rPr>
                <m:t>2 (g)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8H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2MnCl</m:t>
              </m:r>
            </m:e>
            <m:sub>
              <m:r>
                <m:rPr>
                  <m:sty m:val="p"/>
                </m:rPr>
                <w:rPr>
                  <w:rFonts w:ascii="Cambria Math" w:hAnsi="Cambria Math"/>
                </w:rPr>
                <m:t>2 (s)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2KCl</m:t>
              </m:r>
            </m:e>
            <m:sub>
              <m:r>
                <m:rPr>
                  <m:sty m:val="p"/>
                </m:rPr>
                <w:rPr>
                  <w:rFonts w:ascii="Cambria Math" w:hAnsi="Cambria Math"/>
                </w:rPr>
                <m:t>(s)</m:t>
              </m:r>
            </m:sub>
          </m:sSub>
        </m:oMath>
      </m:oMathPara>
    </w:p>
    <w:p w:rsidR="00A225CB" w:rsidRDefault="00A225CB" w:rsidP="006F5E61">
      <w:pPr>
        <w:tabs>
          <w:tab w:val="left" w:pos="1985"/>
        </w:tabs>
        <w:ind w:left="1985" w:hanging="1985"/>
        <w:rPr>
          <w:rFonts w:eastAsiaTheme="minorEastAsia"/>
        </w:rPr>
      </w:pPr>
      <w:r>
        <w:rPr>
          <w:rFonts w:eastAsiaTheme="minorEastAsia"/>
        </w:rPr>
        <w:tab/>
        <w:t xml:space="preserve">Das Chlorgas reagiert mit Natrium zu </w:t>
      </w:r>
      <w:r w:rsidR="0058050F">
        <w:rPr>
          <w:rFonts w:eastAsiaTheme="minorEastAsia"/>
        </w:rPr>
        <w:t xml:space="preserve">dem Salz </w:t>
      </w:r>
      <w:r>
        <w:rPr>
          <w:rFonts w:eastAsiaTheme="minorEastAsia"/>
        </w:rPr>
        <w:t>Natriumchlorid:</w:t>
      </w:r>
    </w:p>
    <w:p w:rsidR="00A225CB" w:rsidRPr="0058050F" w:rsidRDefault="00313734" w:rsidP="006F5E61">
      <w:pPr>
        <w:tabs>
          <w:tab w:val="left" w:pos="1985"/>
        </w:tabs>
        <w:ind w:left="1985" w:hanging="1985"/>
        <w:jc w:val="center"/>
        <w:rPr>
          <w:lang w:val="en-US"/>
        </w:rPr>
      </w:pPr>
      <m:oMath>
        <m:sSub>
          <m:sSubPr>
            <m:ctrlPr>
              <w:rPr>
                <w:rFonts w:ascii="Cambria Math" w:hAnsi="Cambria Math"/>
              </w:rPr>
            </m:ctrlPr>
          </m:sSubPr>
          <m:e>
            <m:r>
              <m:rPr>
                <m:sty m:val="p"/>
              </m:rPr>
              <w:rPr>
                <w:rFonts w:ascii="Cambria Math" w:hAnsi="Cambria Math"/>
                <w:lang w:val="en-US"/>
              </w:rPr>
              <m:t>2Na</m:t>
            </m:r>
          </m:e>
          <m:sub>
            <m:r>
              <m:rPr>
                <m:sty m:val="p"/>
              </m:rPr>
              <w:rPr>
                <w:rFonts w:ascii="Cambria Math" w:hAnsi="Cambria Math"/>
                <w:lang w:val="en-US"/>
              </w:rPr>
              <m:t>(s)</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Cl</m:t>
            </m:r>
          </m:e>
          <m:sub>
            <m:r>
              <m:rPr>
                <m:sty m:val="p"/>
              </m:rPr>
              <w:rPr>
                <w:rFonts w:ascii="Cambria Math" w:hAnsi="Cambria Math"/>
                <w:lang w:val="en-US"/>
              </w:rPr>
              <m:t>2 (g)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2NaCl</m:t>
            </m:r>
          </m:e>
          <m:sub>
            <m:r>
              <m:rPr>
                <m:sty m:val="p"/>
              </m:rPr>
              <w:rPr>
                <w:rFonts w:ascii="Cambria Math" w:hAnsi="Cambria Math"/>
                <w:lang w:val="en-US"/>
              </w:rPr>
              <m:t>(s)</m:t>
            </m:r>
          </m:sub>
        </m:sSub>
      </m:oMath>
      <w:r w:rsidR="0058050F" w:rsidRPr="0058050F">
        <w:rPr>
          <w:rFonts w:eastAsiaTheme="minorEastAsia"/>
          <w:lang w:val="en-US"/>
        </w:rPr>
        <w:t xml:space="preserve">       (</w:t>
      </w:r>
      <w:proofErr w:type="spellStart"/>
      <w:proofErr w:type="gramStart"/>
      <w:r w:rsidR="0058050F" w:rsidRPr="0058050F">
        <w:rPr>
          <w:rFonts w:eastAsiaTheme="minorEastAsia"/>
          <w:lang w:val="en-US"/>
        </w:rPr>
        <w:t>exot</w:t>
      </w:r>
      <w:r w:rsidR="0058050F">
        <w:rPr>
          <w:rFonts w:eastAsiaTheme="minorEastAsia"/>
          <w:lang w:val="en-US"/>
        </w:rPr>
        <w:t>herm</w:t>
      </w:r>
      <w:proofErr w:type="spellEnd"/>
      <w:proofErr w:type="gramEnd"/>
      <w:r w:rsidR="0058050F">
        <w:rPr>
          <w:rFonts w:eastAsiaTheme="minorEastAsia"/>
          <w:lang w:val="en-US"/>
        </w:rPr>
        <w:t>)</w:t>
      </w:r>
    </w:p>
    <w:p w:rsidR="00184E5F" w:rsidRDefault="0058050F" w:rsidP="006F5E61">
      <w:pPr>
        <w:tabs>
          <w:tab w:val="left" w:pos="1985"/>
        </w:tabs>
        <w:ind w:left="1985" w:hanging="1985"/>
      </w:pPr>
      <w:r>
        <w:rPr>
          <w:lang w:val="en-US"/>
        </w:rPr>
        <w:tab/>
      </w:r>
      <w:r w:rsidRPr="0058050F">
        <w:t>Das Lösen des Produkts i</w:t>
      </w:r>
      <w:r>
        <w:t xml:space="preserve">n Wasser und anschließende </w:t>
      </w:r>
      <w:proofErr w:type="spellStart"/>
      <w:r>
        <w:t>Hinzugabe</w:t>
      </w:r>
      <w:proofErr w:type="spellEnd"/>
      <w:r>
        <w:t xml:space="preserve"> von </w:t>
      </w:r>
      <w:proofErr w:type="spellStart"/>
      <w:r>
        <w:t>Silbernitratlösung</w:t>
      </w:r>
      <w:proofErr w:type="spellEnd"/>
      <w:r>
        <w:t xml:space="preserve"> dient dem Nachweis von </w:t>
      </w:r>
      <w:proofErr w:type="spellStart"/>
      <w:r>
        <w:t>Chloridionen</w:t>
      </w:r>
      <w:proofErr w:type="spellEnd"/>
      <w:r>
        <w:t>, wobei Silberchl</w:t>
      </w:r>
      <w:r>
        <w:t>o</w:t>
      </w:r>
      <w:r>
        <w:t>rid ausfällt:</w:t>
      </w:r>
    </w:p>
    <w:p w:rsidR="0058050F" w:rsidRPr="0058050F" w:rsidRDefault="00313734" w:rsidP="006F5E61">
      <w:pPr>
        <w:tabs>
          <w:tab w:val="left" w:pos="1985"/>
        </w:tabs>
        <w:ind w:left="1985" w:hanging="1985"/>
      </w:pPr>
      <m:oMathPara>
        <m:oMath>
          <m:sSubSup>
            <m:sSubSupPr>
              <m:ctrlPr>
                <w:rPr>
                  <w:rFonts w:ascii="Cambria Math" w:hAnsi="Cambria Math"/>
                </w:rPr>
              </m:ctrlPr>
            </m:sSubSupPr>
            <m:e>
              <m:r>
                <m:rPr>
                  <m:sty m:val="p"/>
                </m:rPr>
                <w:rPr>
                  <w:rFonts w:ascii="Cambria Math" w:hAnsi="Cambria Math"/>
                </w:rPr>
                <m:t>Cl</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Ag</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r>
            <m:rPr>
              <m:sty m:val="p"/>
            </m:rPr>
            <w:rPr>
              <w:rFonts w:ascii="Cambria Math" w:hAnsi="Cambria Math"/>
            </w:rPr>
            <m:t>↓</m:t>
          </m:r>
        </m:oMath>
      </m:oMathPara>
    </w:p>
    <w:p w:rsidR="00C10E8A" w:rsidRDefault="00313734" w:rsidP="00184E5F">
      <w:pPr>
        <w:tabs>
          <w:tab w:val="left" w:pos="1701"/>
        </w:tabs>
        <w:ind w:left="-284"/>
      </w:pPr>
      <w:r>
        <w:pict>
          <v:shape id="_x0000_s1249" type="#_x0000_t202" style="width:462.45pt;height:142.9pt;mso-position-horizontal-relative:char;mso-position-vertical-relative:line;mso-width-relative:margin;mso-height-relative:margin" fillcolor="white [3201]" strokecolor="#c0504d [3205]" strokeweight="1pt">
            <v:stroke dashstyle="dash"/>
            <v:shadow color="#868686"/>
            <v:textbox style="mso-next-textbox:#_x0000_s1249">
              <w:txbxContent>
                <w:p w:rsidR="00767254" w:rsidRDefault="00767254" w:rsidP="00C10E8A">
                  <w:pPr>
                    <w:rPr>
                      <w:color w:val="1F497D" w:themeColor="text2"/>
                    </w:rPr>
                  </w:pPr>
                  <w:r w:rsidRPr="00FC3CAB">
                    <w:rPr>
                      <w:color w:val="1F497D" w:themeColor="text2"/>
                    </w:rPr>
                    <w:t xml:space="preserve">Zur Entsorgung des Chlorgases werden alle Apparaturen unter dem Abzug geöffnet, sodass das Gas abgesogen werden kann. </w:t>
                  </w:r>
                  <w:r>
                    <w:rPr>
                      <w:color w:val="1F497D" w:themeColor="text2"/>
                    </w:rPr>
                    <w:t xml:space="preserve">Alternativ kann das Chlorgas in eine </w:t>
                  </w:r>
                  <w:proofErr w:type="spellStart"/>
                  <w:r>
                    <w:rPr>
                      <w:color w:val="1F497D" w:themeColor="text2"/>
                    </w:rPr>
                    <w:t>Thiosulfatlösung</w:t>
                  </w:r>
                  <w:proofErr w:type="spellEnd"/>
                  <w:r>
                    <w:rPr>
                      <w:color w:val="1F497D" w:themeColor="text2"/>
                    </w:rPr>
                    <w:t xml:space="preserve"> geleitet und dann im Abwasser entsorgt werden. </w:t>
                  </w:r>
                </w:p>
                <w:p w:rsidR="00767254" w:rsidRDefault="00767254" w:rsidP="00C10E8A">
                  <w:pPr>
                    <w:rPr>
                      <w:color w:val="1F497D" w:themeColor="text2"/>
                    </w:rPr>
                  </w:pPr>
                  <w:r>
                    <w:rPr>
                      <w:color w:val="1F497D" w:themeColor="text2"/>
                    </w:rPr>
                    <w:t xml:space="preserve">Die </w:t>
                  </w:r>
                  <w:proofErr w:type="spellStart"/>
                  <w:r>
                    <w:rPr>
                      <w:color w:val="1F497D" w:themeColor="text2"/>
                    </w:rPr>
                    <w:t>Silbernitratlösung</w:t>
                  </w:r>
                  <w:proofErr w:type="spellEnd"/>
                  <w:r>
                    <w:rPr>
                      <w:color w:val="1F497D" w:themeColor="text2"/>
                    </w:rPr>
                    <w:t xml:space="preserve"> in den Schwermetallbehälter geben.</w:t>
                  </w:r>
                </w:p>
                <w:p w:rsidR="00767254" w:rsidRPr="00FC3CAB" w:rsidRDefault="00767254" w:rsidP="00C10E8A">
                  <w:pPr>
                    <w:rPr>
                      <w:color w:val="1F497D" w:themeColor="text2"/>
                    </w:rPr>
                  </w:pPr>
                  <w:r w:rsidRPr="00FC3CAB">
                    <w:rPr>
                      <w:color w:val="1F497D" w:themeColor="text2"/>
                    </w:rPr>
                    <w:t xml:space="preserve">In den Rundkolben wird etwas Natronlauge gegeben und die Reste </w:t>
                  </w:r>
                  <w:r>
                    <w:rPr>
                      <w:color w:val="1F497D" w:themeColor="text2"/>
                    </w:rPr>
                    <w:t xml:space="preserve">an Kaliumpermanganat </w:t>
                  </w:r>
                  <w:r w:rsidRPr="00FC3CAB">
                    <w:rPr>
                      <w:color w:val="1F497D" w:themeColor="text2"/>
                    </w:rPr>
                    <w:t>in den Schwermetallbehälter gegossen.</w:t>
                  </w:r>
                </w:p>
              </w:txbxContent>
            </v:textbox>
            <w10:wrap type="none"/>
            <w10:anchorlock/>
          </v:shape>
        </w:pict>
      </w:r>
    </w:p>
    <w:p w:rsidR="006F5E61" w:rsidRPr="00184E5F" w:rsidRDefault="00313734" w:rsidP="00184E5F">
      <w:pPr>
        <w:tabs>
          <w:tab w:val="left" w:pos="1701"/>
        </w:tabs>
        <w:ind w:left="-284"/>
        <w:rPr>
          <w:lang w:val="es-ES_tradnl"/>
        </w:rPr>
      </w:pPr>
      <w:r w:rsidRPr="00313734">
        <w:pict>
          <v:shape id="_x0000_s1248" type="#_x0000_t202" style="width:462.45pt;height:43.15pt;mso-position-horizontal-relative:char;mso-position-vertical-relative:line;mso-width-relative:margin;mso-height-relative:margin" fillcolor="white [3201]" strokecolor="#c0504d [3205]" strokeweight="1pt">
            <v:stroke dashstyle="dash"/>
            <v:shadow color="#868686"/>
            <v:textbox style="mso-next-textbox:#_x0000_s1248">
              <w:txbxContent>
                <w:p w:rsidR="00767254" w:rsidRPr="00FC3CAB" w:rsidRDefault="00767254" w:rsidP="006F5E61">
                  <w:pPr>
                    <w:rPr>
                      <w:color w:val="1F497D" w:themeColor="text2"/>
                    </w:rPr>
                  </w:pPr>
                  <w:r w:rsidRPr="00FC3CAB">
                    <w:rPr>
                      <w:color w:val="1F497D" w:themeColor="text2"/>
                    </w:rPr>
                    <w:t>Dieses Experiment kann als eine Besonderheit der Alkalimetalle behandelt werden und es ei</w:t>
                  </w:r>
                  <w:r w:rsidRPr="00FC3CAB">
                    <w:rPr>
                      <w:color w:val="1F497D" w:themeColor="text2"/>
                    </w:rPr>
                    <w:t>g</w:t>
                  </w:r>
                  <w:r w:rsidRPr="00FC3CAB">
                    <w:rPr>
                      <w:color w:val="1F497D" w:themeColor="text2"/>
                    </w:rPr>
                    <w:t xml:space="preserve">net sich weiterführend als anschaulicher Einstieg in das Thema Salzbildung. </w:t>
                  </w:r>
                </w:p>
              </w:txbxContent>
            </v:textbox>
            <w10:wrap type="none"/>
            <w10:anchorlock/>
          </v:shape>
        </w:pict>
      </w:r>
    </w:p>
    <w:p w:rsidR="00B84813" w:rsidRDefault="00B84813" w:rsidP="008201CA">
      <w:pPr>
        <w:tabs>
          <w:tab w:val="left" w:pos="1985"/>
        </w:tabs>
        <w:ind w:left="1985" w:hanging="1985"/>
        <w:jc w:val="left"/>
        <w:rPr>
          <w:rFonts w:asciiTheme="majorHAnsi" w:hAnsiTheme="majorHAnsi"/>
        </w:rPr>
      </w:pPr>
      <w:r>
        <w:t xml:space="preserve">Literatur: </w:t>
      </w:r>
      <w:r w:rsidR="006F5E61">
        <w:tab/>
      </w:r>
      <w:r>
        <w:t xml:space="preserve">[1] </w:t>
      </w:r>
      <w:r w:rsidR="006F5E61">
        <w:t xml:space="preserve">T. Seilnacht, </w:t>
      </w:r>
      <w:r w:rsidR="006F5E61" w:rsidRPr="008201CA">
        <w:t>http://www.seilnacht.com/Lexikon/VSNaCl.htm</w:t>
      </w:r>
      <w:r w:rsidR="006F5E61">
        <w:t xml:space="preserve"> (Zuletzt abgerufen am </w:t>
      </w:r>
      <w:r w:rsidR="008201CA">
        <w:t>16.08.2014, 09:43 Uhr)</w:t>
      </w:r>
    </w:p>
    <w:p w:rsidR="006E32AF" w:rsidRPr="006E32AF" w:rsidRDefault="006E32AF" w:rsidP="00C10E8A">
      <w:pPr>
        <w:tabs>
          <w:tab w:val="left" w:pos="1701"/>
          <w:tab w:val="left" w:pos="1985"/>
        </w:tabs>
        <w:rPr>
          <w:rFonts w:eastAsiaTheme="minorEastAsia"/>
        </w:rPr>
      </w:pPr>
    </w:p>
    <w:p w:rsidR="003B11B0" w:rsidRDefault="00313734" w:rsidP="003B11B0">
      <w:pPr>
        <w:pStyle w:val="berschrift2"/>
      </w:pPr>
      <w:r>
        <w:rPr>
          <w:noProof/>
          <w:lang w:eastAsia="de-DE"/>
        </w:rPr>
        <w:pict>
          <v:shape id="_x0000_s1178" type="#_x0000_t202" style="position:absolute;left:0;text-align:left;margin-left:.4pt;margin-top:38.65pt;width:462.45pt;height:39.75pt;z-index:251792384;mso-width-relative:margin;mso-height-relative:margin" fillcolor="white [3201]" strokecolor="#4bacc6 [3208]" strokeweight="1pt">
            <v:stroke dashstyle="dash"/>
            <v:shadow color="#868686"/>
            <v:textbox style="mso-next-textbox:#_x0000_s1178">
              <w:txbxContent>
                <w:p w:rsidR="00767254" w:rsidRPr="000D10FB" w:rsidRDefault="00767254" w:rsidP="00286E38">
                  <w:pPr>
                    <w:rPr>
                      <w:color w:val="1F497D" w:themeColor="text2"/>
                    </w:rPr>
                  </w:pPr>
                  <w:r>
                    <w:rPr>
                      <w:color w:val="1F497D" w:themeColor="text2"/>
                    </w:rPr>
                    <w:t>Dieser Demonstrationsversuch soll den SuS einen Einstieg in das Thema Alkalimetalle ermögl</w:t>
                  </w:r>
                  <w:r>
                    <w:rPr>
                      <w:color w:val="1F497D" w:themeColor="text2"/>
                    </w:rPr>
                    <w:t>i</w:t>
                  </w:r>
                  <w:r>
                    <w:rPr>
                      <w:color w:val="1F497D" w:themeColor="text2"/>
                    </w:rPr>
                    <w:t>chen und deren Reaktion mit Wasser veranschaulichen.</w:t>
                  </w:r>
                </w:p>
              </w:txbxContent>
            </v:textbox>
            <w10:wrap type="square"/>
          </v:shape>
        </w:pict>
      </w:r>
      <w:bookmarkStart w:id="3" w:name="_Toc396331404"/>
      <w:r w:rsidR="003B11B0">
        <w:t xml:space="preserve">V2 </w:t>
      </w:r>
      <w:r w:rsidR="00286E38">
        <w:t>–</w:t>
      </w:r>
      <w:r w:rsidR="003B11B0">
        <w:t xml:space="preserve"> </w:t>
      </w:r>
      <w:r w:rsidR="00435579">
        <w:t>Reaktionen von Alkalimetallen mit Wasser</w:t>
      </w:r>
      <w:bookmarkEnd w:id="3"/>
    </w:p>
    <w:p w:rsidR="003B11B0" w:rsidRDefault="003B11B0" w:rsidP="003B11B0"/>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1042"/>
        <w:gridCol w:w="1102"/>
        <w:gridCol w:w="1078"/>
      </w:tblGrid>
      <w:tr w:rsidR="003B11B0" w:rsidRPr="009C5E28" w:rsidTr="00286E38">
        <w:tc>
          <w:tcPr>
            <w:tcW w:w="0" w:type="auto"/>
            <w:gridSpan w:val="9"/>
            <w:shd w:val="clear" w:color="auto" w:fill="4F81BD"/>
            <w:vAlign w:val="center"/>
          </w:tcPr>
          <w:p w:rsidR="003B11B0" w:rsidRPr="009C5E28" w:rsidRDefault="003B11B0" w:rsidP="003B11B0">
            <w:pPr>
              <w:spacing w:after="0"/>
              <w:jc w:val="center"/>
              <w:rPr>
                <w:b/>
                <w:bCs/>
              </w:rPr>
            </w:pPr>
            <w:r w:rsidRPr="009C5E28">
              <w:rPr>
                <w:b/>
                <w:bCs/>
              </w:rPr>
              <w:t>Gefahrenstoffe</w:t>
            </w:r>
          </w:p>
        </w:tc>
      </w:tr>
      <w:tr w:rsidR="003B11B0"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3B11B0" w:rsidRPr="003B11B0" w:rsidRDefault="00286E38" w:rsidP="003B11B0">
            <w:pPr>
              <w:spacing w:after="0" w:line="276" w:lineRule="auto"/>
              <w:jc w:val="center"/>
              <w:rPr>
                <w:b/>
                <w:bCs/>
              </w:rPr>
            </w:pPr>
            <w:r>
              <w:t>Kalium</w:t>
            </w:r>
          </w:p>
        </w:tc>
        <w:tc>
          <w:tcPr>
            <w:tcW w:w="0" w:type="auto"/>
            <w:gridSpan w:val="3"/>
            <w:tcBorders>
              <w:top w:val="single" w:sz="8" w:space="0" w:color="4F81BD"/>
              <w:bottom w:val="single" w:sz="8" w:space="0" w:color="4F81BD"/>
            </w:tcBorders>
            <w:shd w:val="clear" w:color="auto" w:fill="auto"/>
            <w:vAlign w:val="center"/>
          </w:tcPr>
          <w:p w:rsidR="003B11B0" w:rsidRPr="003B11B0" w:rsidRDefault="00286E38" w:rsidP="003B11B0">
            <w:pPr>
              <w:spacing w:after="0"/>
              <w:jc w:val="center"/>
            </w:pPr>
            <w:r w:rsidRPr="00286E38">
              <w:t>H260 H314</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3B11B0" w:rsidRPr="003B11B0" w:rsidRDefault="00286E38" w:rsidP="003B11B0">
            <w:pPr>
              <w:spacing w:after="0"/>
              <w:jc w:val="center"/>
            </w:pPr>
            <w:r w:rsidRPr="00286E38">
              <w:t xml:space="preserve">P280 P301+P330+P331 P305+P351+P338 P402+P404  </w:t>
            </w:r>
          </w:p>
        </w:tc>
      </w:tr>
      <w:tr w:rsidR="00286E38" w:rsidRPr="007722D2"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86E38" w:rsidRDefault="00286E38" w:rsidP="00286E38">
            <w:pPr>
              <w:spacing w:after="0" w:line="276" w:lineRule="auto"/>
              <w:jc w:val="center"/>
            </w:pPr>
            <w:r>
              <w:rPr>
                <w:color w:val="auto"/>
              </w:rPr>
              <w:t>Natrium</w:t>
            </w:r>
          </w:p>
        </w:tc>
        <w:tc>
          <w:tcPr>
            <w:tcW w:w="0" w:type="auto"/>
            <w:gridSpan w:val="3"/>
            <w:tcBorders>
              <w:top w:val="single" w:sz="8" w:space="0" w:color="4F81BD"/>
              <w:bottom w:val="single" w:sz="8" w:space="0" w:color="4F81BD"/>
            </w:tcBorders>
            <w:shd w:val="clear" w:color="auto" w:fill="auto"/>
            <w:vAlign w:val="center"/>
          </w:tcPr>
          <w:p w:rsidR="00286E38" w:rsidRPr="003B11B0" w:rsidRDefault="00286E38" w:rsidP="003B11B0">
            <w:pPr>
              <w:spacing w:after="0"/>
              <w:jc w:val="center"/>
            </w:pPr>
            <w:r w:rsidRPr="00286E38">
              <w:t>H260 H314</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86E38" w:rsidRPr="00286E38" w:rsidRDefault="00286E38" w:rsidP="003B11B0">
            <w:pPr>
              <w:spacing w:after="0"/>
              <w:jc w:val="center"/>
              <w:rPr>
                <w:lang w:val="en-US"/>
              </w:rPr>
            </w:pPr>
            <w:r w:rsidRPr="00286E38">
              <w:rPr>
                <w:lang w:val="en-US"/>
              </w:rPr>
              <w:t>P280 P301+P330+P331 P305+P351+P338 P309+P310 P370+P378 P422</w:t>
            </w:r>
          </w:p>
        </w:tc>
      </w:tr>
      <w:tr w:rsidR="00286E38"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86E38" w:rsidRDefault="00286E38" w:rsidP="00286E38">
            <w:pPr>
              <w:spacing w:after="0" w:line="276" w:lineRule="auto"/>
              <w:jc w:val="center"/>
            </w:pPr>
            <w:r>
              <w:t>Ethanol</w:t>
            </w:r>
          </w:p>
        </w:tc>
        <w:tc>
          <w:tcPr>
            <w:tcW w:w="0" w:type="auto"/>
            <w:gridSpan w:val="3"/>
            <w:tcBorders>
              <w:top w:val="single" w:sz="8" w:space="0" w:color="4F81BD"/>
              <w:bottom w:val="single" w:sz="8" w:space="0" w:color="4F81BD"/>
            </w:tcBorders>
            <w:shd w:val="clear" w:color="auto" w:fill="auto"/>
            <w:vAlign w:val="center"/>
          </w:tcPr>
          <w:p w:rsidR="00286E38" w:rsidRPr="003B11B0" w:rsidRDefault="00286E38" w:rsidP="00286E38">
            <w:pPr>
              <w:spacing w:after="0"/>
              <w:jc w:val="center"/>
            </w:pPr>
            <w:r>
              <w:t xml:space="preserve">H225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86E38" w:rsidRPr="003B11B0" w:rsidRDefault="00286E38" w:rsidP="003B11B0">
            <w:pPr>
              <w:spacing w:after="0"/>
              <w:jc w:val="center"/>
            </w:pPr>
            <w:r w:rsidRPr="00286E38">
              <w:t xml:space="preserve">P210  </w:t>
            </w:r>
          </w:p>
        </w:tc>
      </w:tr>
      <w:tr w:rsidR="007722D2"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7722D2" w:rsidRDefault="007722D2" w:rsidP="00286E38">
            <w:pPr>
              <w:spacing w:after="0" w:line="276" w:lineRule="auto"/>
              <w:jc w:val="center"/>
            </w:pPr>
            <w:proofErr w:type="spellStart"/>
            <w:r>
              <w:t>Tert</w:t>
            </w:r>
            <w:proofErr w:type="spellEnd"/>
            <w:r>
              <w:t>.-Butanol</w:t>
            </w:r>
          </w:p>
        </w:tc>
        <w:tc>
          <w:tcPr>
            <w:tcW w:w="0" w:type="auto"/>
            <w:gridSpan w:val="3"/>
            <w:tcBorders>
              <w:top w:val="single" w:sz="8" w:space="0" w:color="4F81BD"/>
              <w:bottom w:val="single" w:sz="8" w:space="0" w:color="4F81BD"/>
            </w:tcBorders>
            <w:shd w:val="clear" w:color="auto" w:fill="auto"/>
            <w:vAlign w:val="center"/>
          </w:tcPr>
          <w:p w:rsidR="007722D2" w:rsidRDefault="007722D2" w:rsidP="00286E38">
            <w:pPr>
              <w:spacing w:after="0"/>
              <w:jc w:val="center"/>
            </w:pPr>
            <w:r w:rsidRPr="007722D2">
              <w:t>H225 H332 H319 H335</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7722D2" w:rsidRPr="00286E38" w:rsidRDefault="007722D2" w:rsidP="003B11B0">
            <w:pPr>
              <w:spacing w:after="0"/>
              <w:jc w:val="center"/>
            </w:pPr>
            <w:r w:rsidRPr="007722D2">
              <w:t>P210 P305+P351+P338 P403+P233</w:t>
            </w:r>
          </w:p>
        </w:tc>
      </w:tr>
      <w:tr w:rsidR="00286E38" w:rsidRPr="009C5E28" w:rsidTr="00286E38">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286E38" w:rsidRDefault="00286E38" w:rsidP="00286E38">
            <w:pPr>
              <w:spacing w:after="0" w:line="276" w:lineRule="auto"/>
              <w:jc w:val="center"/>
            </w:pPr>
            <w:r>
              <w:t>Phenolphthalein (</w:t>
            </w:r>
            <w:proofErr w:type="spellStart"/>
            <w:r>
              <w:t>Lsg</w:t>
            </w:r>
            <w:proofErr w:type="spellEnd"/>
            <w:r>
              <w:t>)</w:t>
            </w:r>
          </w:p>
        </w:tc>
        <w:tc>
          <w:tcPr>
            <w:tcW w:w="0" w:type="auto"/>
            <w:gridSpan w:val="3"/>
            <w:tcBorders>
              <w:top w:val="single" w:sz="8" w:space="0" w:color="4F81BD"/>
              <w:bottom w:val="single" w:sz="8" w:space="0" w:color="4F81BD"/>
            </w:tcBorders>
            <w:shd w:val="clear" w:color="auto" w:fill="auto"/>
            <w:vAlign w:val="center"/>
          </w:tcPr>
          <w:p w:rsidR="00286E38" w:rsidRPr="003B11B0" w:rsidRDefault="00286E38" w:rsidP="003B11B0">
            <w:pPr>
              <w:spacing w:after="0"/>
              <w:jc w:val="center"/>
            </w:pPr>
            <w:r w:rsidRPr="00286E38">
              <w:t>H226</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286E38" w:rsidRPr="003B11B0" w:rsidRDefault="00286E38" w:rsidP="003B11B0">
            <w:pPr>
              <w:spacing w:after="0"/>
              <w:jc w:val="center"/>
            </w:pPr>
            <w:r>
              <w:t>--</w:t>
            </w:r>
          </w:p>
        </w:tc>
      </w:tr>
      <w:tr w:rsidR="009522BB" w:rsidRPr="009C5E28" w:rsidTr="00286E38">
        <w:tc>
          <w:tcPr>
            <w:tcW w:w="0" w:type="auto"/>
            <w:tcBorders>
              <w:top w:val="single" w:sz="4" w:space="0" w:color="auto"/>
              <w:left w:val="single" w:sz="8" w:space="0" w:color="4F81BD"/>
              <w:bottom w:val="single" w:sz="8" w:space="0" w:color="4F81BD"/>
            </w:tcBorders>
            <w:shd w:val="clear" w:color="auto" w:fill="auto"/>
            <w:vAlign w:val="center"/>
          </w:tcPr>
          <w:p w:rsidR="009522BB" w:rsidRPr="009C5E28" w:rsidRDefault="009522BB" w:rsidP="00A95BFC">
            <w:pPr>
              <w:spacing w:after="0"/>
              <w:jc w:val="center"/>
              <w:rPr>
                <w:b/>
                <w:bCs/>
              </w:rPr>
            </w:pPr>
            <w:r>
              <w:object w:dxaOrig="10800" w:dyaOrig="10800">
                <v:shape id="_x0000_i1044" type="#_x0000_t75" style="width:39.75pt;height:39.75pt" o:ole="">
                  <v:imagedata r:id="rId11" o:title=""/>
                </v:shape>
                <o:OLEObject Type="Embed" ProgID="PBrush" ShapeID="_x0000_i1044" DrawAspect="Content" ObjectID="_1470636936" r:id="rId32"/>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45" type="#_x0000_t75" style="width:39.75pt;height:39.75pt" o:ole="">
                  <v:imagedata r:id="rId13" o:title="" blacklevel="6554f" grayscale="t"/>
                </v:shape>
                <o:OLEObject Type="Embed" ProgID="PBrush" ShapeID="_x0000_i1045" DrawAspect="Content" ObjectID="_1470636937" r:id="rId33"/>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46" type="#_x0000_t75" style="width:39.75pt;height:39.75pt" o:ole="">
                  <v:imagedata r:id="rId15" o:title=""/>
                </v:shape>
                <o:OLEObject Type="Embed" ProgID="PBrush" ShapeID="_x0000_i1046" DrawAspect="Content" ObjectID="_1470636938" r:id="rId34"/>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47" type="#_x0000_t75" style="width:39.75pt;height:39.75pt" o:ole="">
                  <v:imagedata r:id="rId17" o:title="" blacklevel="6554f" grayscale="t"/>
                </v:shape>
                <o:OLEObject Type="Embed" ProgID="PBrush" ShapeID="_x0000_i1047" DrawAspect="Content" ObjectID="_1470636939" r:id="rId35"/>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48" type="#_x0000_t75" style="width:39.75pt;height:39.75pt" o:ole="">
                  <v:imagedata r:id="rId19" o:title="" blacklevel="6554f" grayscale="t"/>
                </v:shape>
                <o:OLEObject Type="Embed" ProgID="PBrush" ShapeID="_x0000_i1048" DrawAspect="Content" ObjectID="_1470636940" r:id="rId36"/>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49" type="#_x0000_t75" style="width:38.25pt;height:38.25pt" o:ole="">
                  <v:imagedata r:id="rId21" o:title="" blacklevel="6554f" grayscale="t"/>
                </v:shape>
                <o:OLEObject Type="Embed" ProgID="PBrush" ShapeID="_x0000_i1049" DrawAspect="Content" ObjectID="_1470636941" r:id="rId37"/>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50" type="#_x0000_t75" style="width:37.5pt;height:37.5pt" o:ole="">
                  <v:imagedata r:id="rId23" o:title="" blacklevel="6554f" grayscale="t"/>
                </v:shape>
                <o:OLEObject Type="Embed" ProgID="PBrush" ShapeID="_x0000_i1050" DrawAspect="Content" ObjectID="_1470636942" r:id="rId38"/>
              </w:object>
            </w:r>
          </w:p>
        </w:tc>
        <w:tc>
          <w:tcPr>
            <w:tcW w:w="0" w:type="auto"/>
            <w:tcBorders>
              <w:top w:val="single" w:sz="4" w:space="0" w:color="auto"/>
              <w:bottom w:val="single" w:sz="8" w:space="0" w:color="4F81BD"/>
            </w:tcBorders>
            <w:shd w:val="clear" w:color="auto" w:fill="auto"/>
            <w:vAlign w:val="center"/>
          </w:tcPr>
          <w:p w:rsidR="009522BB" w:rsidRPr="009C5E28" w:rsidRDefault="007722D2" w:rsidP="00A95BFC">
            <w:pPr>
              <w:spacing w:after="0"/>
              <w:jc w:val="center"/>
            </w:pPr>
            <w:r>
              <w:object w:dxaOrig="10815" w:dyaOrig="10800">
                <v:shape id="_x0000_i1070" type="#_x0000_t75" style="width:39.75pt;height:39.75pt" o:ole="">
                  <v:imagedata r:id="rId25" o:title=""/>
                </v:shape>
                <o:OLEObject Type="Embed" ProgID="PBrush" ShapeID="_x0000_i1070" DrawAspect="Content" ObjectID="_1470636943" r:id="rId39"/>
              </w:object>
            </w:r>
          </w:p>
        </w:tc>
        <w:tc>
          <w:tcPr>
            <w:tcW w:w="0" w:type="auto"/>
            <w:tcBorders>
              <w:top w:val="single" w:sz="4" w:space="0" w:color="auto"/>
              <w:bottom w:val="single" w:sz="8" w:space="0" w:color="4F81BD"/>
              <w:right w:val="single" w:sz="8" w:space="0" w:color="4F81BD"/>
            </w:tcBorders>
            <w:shd w:val="clear" w:color="auto" w:fill="auto"/>
            <w:vAlign w:val="center"/>
          </w:tcPr>
          <w:p w:rsidR="009522BB" w:rsidRPr="00BB0142" w:rsidRDefault="009522BB" w:rsidP="00A95BFC">
            <w:pPr>
              <w:spacing w:after="0"/>
              <w:jc w:val="center"/>
              <w:rPr>
                <w:color w:val="FF0000"/>
              </w:rPr>
            </w:pPr>
            <w:r>
              <w:object w:dxaOrig="10815" w:dyaOrig="10800">
                <v:shape id="_x0000_i1051" type="#_x0000_t75" style="width:39pt;height:39pt" o:ole="">
                  <v:imagedata r:id="rId27" o:title="" blacklevel="6554f" grayscale="t"/>
                </v:shape>
                <o:OLEObject Type="Embed" ProgID="PBrush" ShapeID="_x0000_i1051" DrawAspect="Content" ObjectID="_1470636944" r:id="rId40"/>
              </w:object>
            </w:r>
          </w:p>
        </w:tc>
      </w:tr>
    </w:tbl>
    <w:p w:rsidR="003B11B0" w:rsidRDefault="003B11B0" w:rsidP="003B11B0">
      <w:pPr>
        <w:tabs>
          <w:tab w:val="left" w:pos="1701"/>
          <w:tab w:val="left" w:pos="1985"/>
        </w:tabs>
        <w:ind w:left="1980" w:hanging="1980"/>
      </w:pPr>
    </w:p>
    <w:p w:rsidR="003B11B0" w:rsidRDefault="003B11B0" w:rsidP="003B11B0">
      <w:pPr>
        <w:tabs>
          <w:tab w:val="left" w:pos="1701"/>
          <w:tab w:val="left" w:pos="1985"/>
        </w:tabs>
        <w:ind w:left="1980" w:hanging="1980"/>
      </w:pPr>
      <w:r>
        <w:t xml:space="preserve">Materialien: </w:t>
      </w:r>
      <w:r>
        <w:tab/>
      </w:r>
      <w:r>
        <w:tab/>
      </w:r>
      <w:r w:rsidR="00286E38">
        <w:t>Becherglas, große Glas</w:t>
      </w:r>
      <w:r w:rsidR="005A4833">
        <w:t>wanne</w:t>
      </w:r>
      <w:r w:rsidR="00286E38">
        <w:t>, Pinzette, Schneidebrett, Messer</w:t>
      </w:r>
      <w:r w:rsidR="00C84D87">
        <w:t>,</w:t>
      </w:r>
      <w:r w:rsidR="00286E38">
        <w:t xml:space="preserve"> Filterpapier </w:t>
      </w:r>
    </w:p>
    <w:p w:rsidR="003B11B0" w:rsidRPr="00072DC7" w:rsidRDefault="003B11B0" w:rsidP="003B11B0">
      <w:pPr>
        <w:tabs>
          <w:tab w:val="left" w:pos="1701"/>
          <w:tab w:val="left" w:pos="1985"/>
        </w:tabs>
      </w:pPr>
      <w:r>
        <w:t>Chemikalien:</w:t>
      </w:r>
      <w:r>
        <w:tab/>
      </w:r>
      <w:r>
        <w:tab/>
      </w:r>
      <w:r w:rsidR="005A4833">
        <w:t xml:space="preserve">Kalium, Natrium, Ethanol, </w:t>
      </w:r>
      <w:proofErr w:type="spellStart"/>
      <w:r w:rsidR="007722D2">
        <w:t>tert</w:t>
      </w:r>
      <w:proofErr w:type="spellEnd"/>
      <w:r w:rsidR="007722D2">
        <w:t xml:space="preserve">.-Butanol, </w:t>
      </w:r>
      <w:r w:rsidR="005A4833">
        <w:t xml:space="preserve">Phenolphthalein, </w:t>
      </w:r>
      <w:proofErr w:type="spellStart"/>
      <w:r w:rsidR="005A4833">
        <w:t>dest</w:t>
      </w:r>
      <w:proofErr w:type="spellEnd"/>
      <w:r w:rsidR="005A4833">
        <w:t>. Wasser</w:t>
      </w:r>
      <w:r w:rsidRPr="00072DC7">
        <w:t xml:space="preserve"> </w:t>
      </w:r>
    </w:p>
    <w:p w:rsidR="003B11B0" w:rsidRDefault="003B11B0" w:rsidP="003B11B0">
      <w:pPr>
        <w:tabs>
          <w:tab w:val="left" w:pos="1701"/>
          <w:tab w:val="left" w:pos="1985"/>
        </w:tabs>
        <w:ind w:left="1980" w:hanging="1980"/>
      </w:pPr>
      <w:r>
        <w:lastRenderedPageBreak/>
        <w:t xml:space="preserve">Durchführung: </w:t>
      </w:r>
      <w:r>
        <w:tab/>
      </w:r>
      <w:r>
        <w:tab/>
      </w:r>
      <w:r w:rsidR="005A4833">
        <w:t xml:space="preserve">Eine Glaswanne wird bis etwa zur Hälfte mit Wasser </w:t>
      </w:r>
      <w:proofErr w:type="spellStart"/>
      <w:r w:rsidR="005A4833">
        <w:t>befüllt</w:t>
      </w:r>
      <w:proofErr w:type="spellEnd"/>
      <w:r w:rsidR="005A4833">
        <w:t xml:space="preserve"> und einige Tropfen des Indikators Phenolphthalein hinzugegeben.</w:t>
      </w:r>
    </w:p>
    <w:p w:rsidR="005A4833" w:rsidRDefault="005A4833" w:rsidP="005A4833">
      <w:pPr>
        <w:tabs>
          <w:tab w:val="left" w:pos="1701"/>
          <w:tab w:val="left" w:pos="1985"/>
        </w:tabs>
        <w:ind w:left="1980" w:hanging="1980"/>
      </w:pPr>
      <w:r>
        <w:tab/>
      </w:r>
      <w:r>
        <w:tab/>
      </w:r>
      <w:r w:rsidRPr="005A4833">
        <w:rPr>
          <w:b/>
        </w:rPr>
        <w:t>1.</w:t>
      </w:r>
      <w:r>
        <w:t xml:space="preserve"> Ein erbsengroßes </w:t>
      </w:r>
      <w:r w:rsidR="00FC3CAB">
        <w:t xml:space="preserve">(!) </w:t>
      </w:r>
      <w:r>
        <w:t>Stück Natrium wird sorgfältig von Paraffinöl befreit und entrindet. Anschließend wird es mit der Pinzette in die Glaswanne g</w:t>
      </w:r>
      <w:r>
        <w:t>e</w:t>
      </w:r>
      <w:r>
        <w:t>geben. Danach wird der Vorgang identisch mit Kalium wiederholt.</w:t>
      </w:r>
    </w:p>
    <w:p w:rsidR="00273133" w:rsidRDefault="005A4833" w:rsidP="005A4833">
      <w:pPr>
        <w:ind w:left="1980" w:hanging="1980"/>
      </w:pPr>
      <w:r>
        <w:tab/>
      </w:r>
      <w:r w:rsidRPr="005A4833">
        <w:rPr>
          <w:b/>
        </w:rPr>
        <w:t>2.</w:t>
      </w:r>
      <w:r>
        <w:t xml:space="preserve"> Es wird noch einmal genauso vorgegangen, mit dem Unterschied, dass die Alkalimetalle dieses Mal auf ein Filterpapier gelegt werden, welches in zuvor auf das Wasser in der Glaswanne gelegt wurde.</w:t>
      </w:r>
      <w:r w:rsidR="00273133" w:rsidRPr="00273133">
        <w:t xml:space="preserve"> </w:t>
      </w:r>
    </w:p>
    <w:p w:rsidR="005A4833" w:rsidRDefault="00313734" w:rsidP="005A4833">
      <w:pPr>
        <w:ind w:left="1980" w:hanging="1980"/>
      </w:pPr>
      <w:r>
        <w:pict>
          <v:shape id="_x0000_s1238" type="#_x0000_t202" style="width:462.45pt;height:23.1pt;mso-position-horizontal-relative:char;mso-position-vertical-relative:line;mso-width-relative:margin;mso-height-relative:margin" fillcolor="white [3201]" strokecolor="#c0504d [3205]" strokeweight="1pt">
            <v:stroke dashstyle="dash"/>
            <v:shadow color="#868686"/>
            <v:textbox style="mso-next-textbox:#_x0000_s1238">
              <w:txbxContent>
                <w:p w:rsidR="00767254" w:rsidRPr="00FC3CAB" w:rsidRDefault="00767254" w:rsidP="00273133">
                  <w:pPr>
                    <w:rPr>
                      <w:color w:val="1F497D" w:themeColor="text2"/>
                    </w:rPr>
                  </w:pPr>
                  <w:r w:rsidRPr="00FC3CAB">
                    <w:rPr>
                      <w:color w:val="1F497D" w:themeColor="text2"/>
                    </w:rPr>
                    <w:t>Es ist unter dem Abzug zu arbeiten, da Alkalimetalle heftig mit Wasser reagieren!</w:t>
                  </w:r>
                </w:p>
                <w:p w:rsidR="00767254" w:rsidRPr="009155B1" w:rsidRDefault="00767254" w:rsidP="00273133">
                  <w:pPr>
                    <w:rPr>
                      <w:b/>
                      <w:color w:val="1F497D" w:themeColor="text2"/>
                    </w:rPr>
                  </w:pPr>
                </w:p>
              </w:txbxContent>
            </v:textbox>
            <w10:wrap type="none"/>
            <w10:anchorlock/>
          </v:shape>
        </w:pict>
      </w:r>
    </w:p>
    <w:p w:rsidR="003B11B0" w:rsidRDefault="003B11B0" w:rsidP="003B11B0">
      <w:pPr>
        <w:tabs>
          <w:tab w:val="left" w:pos="1701"/>
          <w:tab w:val="left" w:pos="1985"/>
        </w:tabs>
        <w:ind w:left="1980" w:hanging="1980"/>
      </w:pPr>
      <w:r>
        <w:t>Beobachtung:</w:t>
      </w:r>
      <w:r>
        <w:tab/>
      </w:r>
      <w:r>
        <w:tab/>
      </w:r>
      <w:r>
        <w:tab/>
      </w:r>
      <w:r w:rsidR="005A4833" w:rsidRPr="005A4833">
        <w:rPr>
          <w:b/>
        </w:rPr>
        <w:t>1.</w:t>
      </w:r>
      <w:r w:rsidR="005A4833">
        <w:t xml:space="preserve"> Natrium formt sich zu einer „flüssigen Kugel“, die über das Wasser gle</w:t>
      </w:r>
      <w:r w:rsidR="005A4833">
        <w:t>i</w:t>
      </w:r>
      <w:r w:rsidR="005A4833">
        <w:t>tet und dabei immer kleiner wird. Der Indikator, der vorher farblos war, verfärbt sich pink. Kalium gleitet ebenfalls über das Wasser</w:t>
      </w:r>
      <w:r w:rsidR="00AB0D22">
        <w:t xml:space="preserve"> und brennt d</w:t>
      </w:r>
      <w:r w:rsidR="00AB0D22">
        <w:t>a</w:t>
      </w:r>
      <w:r w:rsidR="00AB0D22">
        <w:t>bei heftig. Es</w:t>
      </w:r>
      <w:r w:rsidR="005A4833">
        <w:t xml:space="preserve"> wird immer kleiner und brennt dabei mit einer rosa Flamme. Auch hier ist ein Farbumschlag des Indikators zu verzeichnen.</w:t>
      </w:r>
    </w:p>
    <w:p w:rsidR="005A4833" w:rsidRDefault="005A4833" w:rsidP="003B11B0">
      <w:pPr>
        <w:tabs>
          <w:tab w:val="left" w:pos="1701"/>
          <w:tab w:val="left" w:pos="1985"/>
        </w:tabs>
        <w:ind w:left="1980" w:hanging="1980"/>
      </w:pPr>
      <w:r>
        <w:tab/>
      </w:r>
      <w:r>
        <w:tab/>
      </w:r>
      <w:r w:rsidRPr="005A4833">
        <w:rPr>
          <w:b/>
        </w:rPr>
        <w:t>2.</w:t>
      </w:r>
      <w:r>
        <w:t xml:space="preserve"> Es ist eine heftigere Reaktion zu beobachten. Natrium fängt auf dem Fi</w:t>
      </w:r>
      <w:r>
        <w:t>l</w:t>
      </w:r>
      <w:r>
        <w:t>terpapier sofort Feuer und brennt mit einer orangenen Flamme. Auch Kal</w:t>
      </w:r>
      <w:r>
        <w:t>i</w:t>
      </w:r>
      <w:r>
        <w:t>um reagiert heftiger.</w:t>
      </w:r>
    </w:p>
    <w:p w:rsidR="00AB0D22" w:rsidRDefault="005A4833" w:rsidP="00AB0D22">
      <w:pPr>
        <w:keepNext/>
        <w:tabs>
          <w:tab w:val="left" w:pos="1701"/>
          <w:tab w:val="left" w:pos="1985"/>
        </w:tabs>
        <w:ind w:left="1980" w:hanging="1980"/>
        <w:jc w:val="center"/>
      </w:pPr>
      <w:r>
        <w:rPr>
          <w:noProof/>
          <w:lang w:eastAsia="de-DE"/>
        </w:rPr>
        <w:drawing>
          <wp:inline distT="0" distB="0" distL="0" distR="0">
            <wp:extent cx="3606802" cy="2705100"/>
            <wp:effectExtent l="95250" t="95250" r="107948" b="95250"/>
            <wp:docPr id="8" name="Grafik 7" descr="DSC009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8b.jpg"/>
                    <pic:cNvPicPr/>
                  </pic:nvPicPr>
                  <pic:blipFill>
                    <a:blip r:embed="rId41" cstate="email"/>
                    <a:stretch>
                      <a:fillRect/>
                    </a:stretch>
                  </pic:blipFill>
                  <pic:spPr>
                    <a:xfrm>
                      <a:off x="0" y="0"/>
                      <a:ext cx="3605610" cy="2704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0D22" w:rsidRDefault="00AB0D22" w:rsidP="00AB0D22">
      <w:pPr>
        <w:pStyle w:val="Beschriftung"/>
        <w:jc w:val="center"/>
      </w:pPr>
      <w:r>
        <w:t xml:space="preserve">Abbildung </w:t>
      </w:r>
      <w:fldSimple w:instr=" SEQ Abbildung \* ARABIC ">
        <w:r w:rsidR="00767254">
          <w:rPr>
            <w:noProof/>
          </w:rPr>
          <w:t>3</w:t>
        </w:r>
      </w:fldSimple>
      <w:r>
        <w:t>: Reaktion von Natrium auf Filterpapier</w:t>
      </w:r>
    </w:p>
    <w:p w:rsidR="00AB0D22" w:rsidRDefault="005A4833" w:rsidP="00AB0D22">
      <w:pPr>
        <w:keepNext/>
        <w:tabs>
          <w:tab w:val="left" w:pos="1701"/>
          <w:tab w:val="left" w:pos="1985"/>
        </w:tabs>
        <w:ind w:left="1980" w:hanging="1980"/>
        <w:jc w:val="center"/>
      </w:pPr>
      <w:r>
        <w:rPr>
          <w:noProof/>
          <w:lang w:eastAsia="de-DE"/>
        </w:rPr>
        <w:lastRenderedPageBreak/>
        <w:drawing>
          <wp:inline distT="0" distB="0" distL="0" distR="0">
            <wp:extent cx="3609975" cy="2707479"/>
            <wp:effectExtent l="95250" t="95250" r="104775" b="92871"/>
            <wp:docPr id="10" name="Grafik 9" descr="DSC009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4a.jpg"/>
                    <pic:cNvPicPr/>
                  </pic:nvPicPr>
                  <pic:blipFill>
                    <a:blip r:embed="rId42" cstate="email"/>
                    <a:stretch>
                      <a:fillRect/>
                    </a:stretch>
                  </pic:blipFill>
                  <pic:spPr>
                    <a:xfrm>
                      <a:off x="0" y="0"/>
                      <a:ext cx="3605521" cy="27041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4833" w:rsidRDefault="00AB0D22" w:rsidP="00AB0D22">
      <w:pPr>
        <w:pStyle w:val="Beschriftung"/>
        <w:jc w:val="center"/>
      </w:pPr>
      <w:r>
        <w:t xml:space="preserve">Abbildung </w:t>
      </w:r>
      <w:fldSimple w:instr=" SEQ Abbildung \* ARABIC ">
        <w:r w:rsidR="00767254">
          <w:rPr>
            <w:noProof/>
          </w:rPr>
          <w:t>4</w:t>
        </w:r>
      </w:fldSimple>
      <w:r w:rsidR="00273133">
        <w:t>: Reaktion von Kalium</w:t>
      </w:r>
      <w:r w:rsidR="00C84D87">
        <w:t xml:space="preserve"> auf Filterpaper</w:t>
      </w:r>
    </w:p>
    <w:p w:rsidR="00912056" w:rsidRPr="00912056" w:rsidRDefault="00912056" w:rsidP="00912056"/>
    <w:p w:rsidR="00912056" w:rsidRDefault="00912056" w:rsidP="00AB0D22">
      <w:pPr>
        <w:tabs>
          <w:tab w:val="left" w:pos="1985"/>
        </w:tabs>
        <w:ind w:left="1985" w:hanging="1985"/>
      </w:pPr>
      <w:r>
        <w:t>Deutung:</w:t>
      </w:r>
      <w:r>
        <w:tab/>
      </w:r>
      <w:r w:rsidR="00AB0D22">
        <w:t>Alkalimetalle reagieren mit Wasser unter Bildung einer Base und Wasse</w:t>
      </w:r>
      <w:r w:rsidR="00AB0D22">
        <w:t>r</w:t>
      </w:r>
      <w:r w:rsidR="00AB0D22">
        <w:t>stoff:</w:t>
      </w:r>
    </w:p>
    <w:p w:rsidR="00912056" w:rsidRPr="00AB0D22" w:rsidRDefault="00313734" w:rsidP="00AB0D22">
      <w:pPr>
        <w:tabs>
          <w:tab w:val="left" w:pos="1985"/>
        </w:tabs>
        <w:ind w:left="1701" w:hanging="1701"/>
        <w:jc w:val="center"/>
        <w:rPr>
          <w:rFonts w:eastAsiaTheme="minorEastAsia"/>
        </w:rPr>
      </w:pPr>
      <m:oMathPara>
        <m:oMath>
          <m:sSub>
            <m:sSubPr>
              <m:ctrlPr>
                <w:rPr>
                  <w:rFonts w:ascii="Cambria Math" w:hAnsi="Cambria Math"/>
                </w:rPr>
              </m:ctrlPr>
            </m:sSubPr>
            <m:e>
              <m:r>
                <m:rPr>
                  <m:sty m:val="p"/>
                </m:rPr>
                <w:rPr>
                  <w:rFonts w:ascii="Cambria Math" w:hAnsi="Cambria Math"/>
                </w:rPr>
                <m:t>2Na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→2</m:t>
          </m:r>
          <m:sSubSup>
            <m:sSubSupPr>
              <m:ctrlPr>
                <w:rPr>
                  <w:rFonts w:ascii="Cambria Math" w:hAnsi="Cambria Math"/>
                </w:rPr>
              </m:ctrlPr>
            </m:sSubSupPr>
            <m:e>
              <m:r>
                <m:rPr>
                  <m:sty m:val="p"/>
                </m:rPr>
                <w:rPr>
                  <w:rFonts w:ascii="Cambria Math" w:hAnsi="Cambria Math"/>
                </w:rPr>
                <m:t>Na</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 (g)</m:t>
              </m:r>
            </m:sub>
          </m:sSub>
        </m:oMath>
      </m:oMathPara>
    </w:p>
    <w:p w:rsidR="00AB0D22" w:rsidRPr="00AB0D22" w:rsidRDefault="00313734" w:rsidP="003B11B0">
      <w:pPr>
        <w:tabs>
          <w:tab w:val="left" w:pos="1701"/>
        </w:tabs>
        <w:ind w:left="1701" w:hanging="1701"/>
      </w:pPr>
      <m:oMathPara>
        <m:oMath>
          <m:sSub>
            <m:sSubPr>
              <m:ctrlPr>
                <w:rPr>
                  <w:rFonts w:ascii="Cambria Math" w:hAnsi="Cambria Math"/>
                </w:rPr>
              </m:ctrlPr>
            </m:sSubPr>
            <m:e>
              <m:r>
                <m:rPr>
                  <m:sty m:val="p"/>
                </m:rPr>
                <w:rPr>
                  <w:rFonts w:ascii="Cambria Math" w:hAnsi="Cambria Math"/>
                </w:rPr>
                <m:t>2K</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→2</m:t>
          </m:r>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 (g)</m:t>
              </m:r>
            </m:sub>
          </m:sSub>
        </m:oMath>
      </m:oMathPara>
    </w:p>
    <w:p w:rsidR="00AB0D22" w:rsidRDefault="00AB0D22" w:rsidP="00AB0D22">
      <w:pPr>
        <w:ind w:left="1985"/>
      </w:pPr>
      <w:r>
        <w:t>Die Base bewirkt den Farbumschlag des Indikators Phenolphthalein.</w:t>
      </w:r>
    </w:p>
    <w:p w:rsidR="00AB0D22" w:rsidRDefault="00273133" w:rsidP="00273133">
      <w:pPr>
        <w:ind w:left="1985"/>
      </w:pPr>
      <w:r w:rsidRPr="00273133">
        <w:rPr>
          <w:b/>
        </w:rPr>
        <w:t>1.</w:t>
      </w:r>
      <w:r>
        <w:t xml:space="preserve"> Alkalimetalle besitzen ein schwach gebundenes Elektron, welches sie leicht abgeben. Da Kalium </w:t>
      </w:r>
      <w:r w:rsidR="00C84D87">
        <w:t>über eine Außenschale mehr als</w:t>
      </w:r>
      <w:r>
        <w:t xml:space="preserve"> Natrium </w:t>
      </w:r>
      <w:r w:rsidR="00C84D87">
        <w:t>ve</w:t>
      </w:r>
      <w:r w:rsidR="00C84D87">
        <w:t>r</w:t>
      </w:r>
      <w:r w:rsidR="00C84D87">
        <w:t>fügt</w:t>
      </w:r>
      <w:r>
        <w:t>, ist sein Elektron schwächer gebunden und wird somit leichter abg</w:t>
      </w:r>
      <w:r>
        <w:t>e</w:t>
      </w:r>
      <w:r>
        <w:t xml:space="preserve">geben. Die </w:t>
      </w:r>
      <w:proofErr w:type="spellStart"/>
      <w:r>
        <w:t>Reaktivität</w:t>
      </w:r>
      <w:proofErr w:type="spellEnd"/>
      <w:r>
        <w:t xml:space="preserve"> des Kaliums ist somit höher, wodurch sich die heft</w:t>
      </w:r>
      <w:r>
        <w:t>i</w:t>
      </w:r>
      <w:r>
        <w:t xml:space="preserve">gere Reaktion </w:t>
      </w:r>
      <w:r w:rsidR="00B03C95">
        <w:t>im Vergleich zu</w:t>
      </w:r>
      <w:r>
        <w:t xml:space="preserve"> Natrium erklären lässt. </w:t>
      </w:r>
      <w:r w:rsidR="00C84D87">
        <w:t>In der ersten Haup</w:t>
      </w:r>
      <w:r w:rsidR="00C84D87">
        <w:t>t</w:t>
      </w:r>
      <w:r w:rsidR="00C84D87">
        <w:t>gruppe</w:t>
      </w:r>
      <w:r>
        <w:t xml:space="preserve"> nimmt die </w:t>
      </w:r>
      <w:proofErr w:type="spellStart"/>
      <w:r>
        <w:t>Reaktivität</w:t>
      </w:r>
      <w:proofErr w:type="spellEnd"/>
      <w:r>
        <w:t xml:space="preserve"> der Alkalimetalle also</w:t>
      </w:r>
      <w:r w:rsidR="00C84D87">
        <w:t xml:space="preserve"> mit zunehmender P</w:t>
      </w:r>
      <w:r w:rsidR="00C84D87">
        <w:t>e</w:t>
      </w:r>
      <w:r w:rsidR="00C84D87">
        <w:t>riode</w:t>
      </w:r>
      <w:r>
        <w:t xml:space="preserve"> zu.</w:t>
      </w:r>
    </w:p>
    <w:p w:rsidR="00273133" w:rsidRDefault="00273133" w:rsidP="00273133">
      <w:pPr>
        <w:ind w:left="1985"/>
      </w:pPr>
      <w:r>
        <w:rPr>
          <w:b/>
        </w:rPr>
        <w:t>2.</w:t>
      </w:r>
      <w:r>
        <w:t xml:space="preserve"> Die Reaktion auf dem Filterpapier ist heftiger, da es die Bewegung der Alkalimetalle bremst und die Reak</w:t>
      </w:r>
      <w:r w:rsidR="00767254">
        <w:t>t</w:t>
      </w:r>
      <w:r>
        <w:t xml:space="preserve">ionswärme den </w:t>
      </w:r>
      <w:r w:rsidR="00C84D87">
        <w:t>entstehenden</w:t>
      </w:r>
      <w:r>
        <w:t xml:space="preserve"> Wasse</w:t>
      </w:r>
      <w:r>
        <w:t>r</w:t>
      </w:r>
      <w:r>
        <w:t>stoff entzündet. Die Reaktionswärme kann nicht in das Wasser abgeleitet werden.</w:t>
      </w:r>
    </w:p>
    <w:p w:rsidR="004534EA" w:rsidRDefault="00313734" w:rsidP="003B11B0">
      <w:pPr>
        <w:jc w:val="left"/>
      </w:pPr>
      <w:r>
        <w:pict>
          <v:shape id="_x0000_s1237" type="#_x0000_t202" style="width:462.45pt;height:61.8pt;mso-position-horizontal-relative:char;mso-position-vertical-relative:line;mso-width-relative:margin;mso-height-relative:margin" fillcolor="white [3201]" strokecolor="#c0504d [3205]" strokeweight="1pt">
            <v:stroke dashstyle="dash"/>
            <v:shadow color="#868686"/>
            <v:textbox style="mso-next-textbox:#_x0000_s1237">
              <w:txbxContent>
                <w:p w:rsidR="00767254" w:rsidRPr="00FC3CAB" w:rsidRDefault="00767254" w:rsidP="004534EA">
                  <w:pPr>
                    <w:rPr>
                      <w:color w:val="1F497D" w:themeColor="text2"/>
                    </w:rPr>
                  </w:pPr>
                  <w:r w:rsidRPr="00FC3CAB">
                    <w:rPr>
                      <w:color w:val="1F497D" w:themeColor="text2"/>
                    </w:rPr>
                    <w:t xml:space="preserve">Reste </w:t>
                  </w:r>
                  <w:r>
                    <w:rPr>
                      <w:color w:val="1F497D" w:themeColor="text2"/>
                    </w:rPr>
                    <w:t>des Natriums</w:t>
                  </w:r>
                  <w:r w:rsidRPr="00FC3CAB">
                    <w:rPr>
                      <w:color w:val="1F497D" w:themeColor="text2"/>
                    </w:rPr>
                    <w:t xml:space="preserve"> werden </w:t>
                  </w:r>
                  <w:r>
                    <w:rPr>
                      <w:color w:val="1F497D" w:themeColor="text2"/>
                    </w:rPr>
                    <w:t>mit</w:t>
                  </w:r>
                  <w:r w:rsidRPr="00FC3CAB">
                    <w:rPr>
                      <w:color w:val="1F497D" w:themeColor="text2"/>
                    </w:rPr>
                    <w:t xml:space="preserve"> Ethanol </w:t>
                  </w:r>
                  <w:r>
                    <w:rPr>
                      <w:color w:val="1F497D" w:themeColor="text2"/>
                    </w:rPr>
                    <w:t>umgesetzt</w:t>
                  </w:r>
                  <w:r w:rsidRPr="00FC3CAB">
                    <w:rPr>
                      <w:color w:val="1F497D" w:themeColor="text2"/>
                    </w:rPr>
                    <w:t xml:space="preserve"> und anschließend in den Ausguss gegeben.</w:t>
                  </w:r>
                  <w:r>
                    <w:rPr>
                      <w:color w:val="1F497D" w:themeColor="text2"/>
                    </w:rPr>
                    <w:t xml:space="preserve"> Kalium wird mit weniger reaktivem </w:t>
                  </w:r>
                  <w:proofErr w:type="spellStart"/>
                  <w:r>
                    <w:rPr>
                      <w:color w:val="1F497D" w:themeColor="text2"/>
                    </w:rPr>
                    <w:t>tert</w:t>
                  </w:r>
                  <w:proofErr w:type="spellEnd"/>
                  <w:r>
                    <w:rPr>
                      <w:color w:val="1F497D" w:themeColor="text2"/>
                    </w:rPr>
                    <w:t>.-Butanol umgesetzt und dann ebenfalls in den Ausguss gegeben.</w:t>
                  </w:r>
                </w:p>
                <w:p w:rsidR="00767254" w:rsidRPr="009155B1" w:rsidRDefault="00767254" w:rsidP="004534EA">
                  <w:pPr>
                    <w:rPr>
                      <w:b/>
                      <w:color w:val="1F497D" w:themeColor="text2"/>
                    </w:rPr>
                  </w:pPr>
                </w:p>
              </w:txbxContent>
            </v:textbox>
            <w10:wrap type="none"/>
            <w10:anchorlock/>
          </v:shape>
        </w:pict>
      </w:r>
    </w:p>
    <w:p w:rsidR="00273133" w:rsidRDefault="00313734" w:rsidP="003B11B0">
      <w:pPr>
        <w:jc w:val="left"/>
      </w:pPr>
      <w:r>
        <w:pict>
          <v:shape id="_x0000_s1236" type="#_x0000_t202" style="width:462.45pt;height:115.15pt;mso-position-horizontal-relative:char;mso-position-vertical-relative:line;mso-width-relative:margin;mso-height-relative:margin" fillcolor="white [3201]" strokecolor="#c0504d [3205]" strokeweight="1pt">
            <v:stroke dashstyle="dash"/>
            <v:shadow color="#868686"/>
            <v:textbox style="mso-next-textbox:#_x0000_s1236">
              <w:txbxContent>
                <w:p w:rsidR="00767254" w:rsidRPr="00FC3CAB" w:rsidRDefault="00767254" w:rsidP="00273133">
                  <w:pPr>
                    <w:rPr>
                      <w:color w:val="1F497D" w:themeColor="text2"/>
                    </w:rPr>
                  </w:pPr>
                  <w:r w:rsidRPr="00FC3CAB">
                    <w:rPr>
                      <w:color w:val="1F497D" w:themeColor="text2"/>
                    </w:rPr>
                    <w:t xml:space="preserve">Da Kalium sehr heftig mit Wasser reagiert ist es sinnvoll den Versuch stattdessen mit Lithium und Natrium durchzuführen. Auch hieran lassen sich die unterschiedlichen </w:t>
                  </w:r>
                  <w:proofErr w:type="spellStart"/>
                  <w:r w:rsidRPr="00FC3CAB">
                    <w:rPr>
                      <w:color w:val="1F497D" w:themeColor="text2"/>
                    </w:rPr>
                    <w:t>Reaktivitäten</w:t>
                  </w:r>
                  <w:proofErr w:type="spellEnd"/>
                  <w:r w:rsidRPr="00FC3CAB">
                    <w:rPr>
                      <w:color w:val="1F497D" w:themeColor="text2"/>
                    </w:rPr>
                    <w:t xml:space="preserve"> gut erkennen.</w:t>
                  </w:r>
                </w:p>
                <w:p w:rsidR="00767254" w:rsidRPr="00FC3CAB" w:rsidRDefault="00767254" w:rsidP="00273133">
                  <w:pPr>
                    <w:rPr>
                      <w:color w:val="1F497D" w:themeColor="text2"/>
                    </w:rPr>
                  </w:pPr>
                  <w:r w:rsidRPr="00FC3CAB">
                    <w:rPr>
                      <w:color w:val="1F497D" w:themeColor="text2"/>
                    </w:rPr>
                    <w:t xml:space="preserve">Der Versuch kann als Einstieg in das Thema Alkalimetalle (und deren Eigenschaften) genutzt werden. </w:t>
                  </w:r>
                </w:p>
                <w:p w:rsidR="00767254" w:rsidRDefault="00767254" w:rsidP="00273133">
                  <w:pPr>
                    <w:rPr>
                      <w:b/>
                      <w:color w:val="1F497D" w:themeColor="text2"/>
                    </w:rPr>
                  </w:pPr>
                </w:p>
                <w:p w:rsidR="00767254" w:rsidRPr="009155B1" w:rsidRDefault="00767254" w:rsidP="00273133">
                  <w:pPr>
                    <w:rPr>
                      <w:b/>
                      <w:color w:val="1F497D" w:themeColor="text2"/>
                    </w:rPr>
                  </w:pPr>
                </w:p>
                <w:p w:rsidR="00767254" w:rsidRPr="009155B1" w:rsidRDefault="00767254" w:rsidP="00273133">
                  <w:pPr>
                    <w:rPr>
                      <w:b/>
                      <w:color w:val="1F497D" w:themeColor="text2"/>
                    </w:rPr>
                  </w:pPr>
                </w:p>
              </w:txbxContent>
            </v:textbox>
            <w10:wrap type="none"/>
            <w10:anchorlock/>
          </v:shape>
        </w:pict>
      </w:r>
    </w:p>
    <w:p w:rsidR="003B11B0" w:rsidRDefault="003B11B0" w:rsidP="00C64B68">
      <w:pPr>
        <w:ind w:left="1985" w:hanging="1985"/>
        <w:jc w:val="left"/>
        <w:rPr>
          <w:rFonts w:asciiTheme="majorHAnsi" w:hAnsiTheme="majorHAnsi"/>
        </w:rPr>
      </w:pPr>
      <w:r>
        <w:t xml:space="preserve">Literatur: </w:t>
      </w:r>
      <w:r w:rsidR="00C64B68">
        <w:tab/>
      </w:r>
      <w:r>
        <w:t>[1]</w:t>
      </w:r>
      <w:r w:rsidR="00912056">
        <w:t xml:space="preserve"> </w:t>
      </w:r>
      <w:r w:rsidR="00C64B68">
        <w:t> </w:t>
      </w:r>
      <w:r w:rsidR="00C64B68">
        <w:rPr>
          <w:rFonts w:asciiTheme="majorHAnsi" w:hAnsiTheme="majorHAnsi"/>
        </w:rPr>
        <w:t xml:space="preserve">M. </w:t>
      </w:r>
      <w:proofErr w:type="spellStart"/>
      <w:r w:rsidR="00C64B68">
        <w:rPr>
          <w:rFonts w:asciiTheme="majorHAnsi" w:hAnsiTheme="majorHAnsi"/>
        </w:rPr>
        <w:t>Nordholz</w:t>
      </w:r>
      <w:proofErr w:type="spellEnd"/>
      <w:r w:rsidR="00C64B68">
        <w:rPr>
          <w:rFonts w:asciiTheme="majorHAnsi" w:hAnsiTheme="majorHAnsi"/>
        </w:rPr>
        <w:t>, Dr. R. Herbst-Irmer, Praktikumsskript: Allgemeine und Anorganische Chemie, S.123, WS 2010/2011</w:t>
      </w:r>
    </w:p>
    <w:p w:rsidR="00177C5A" w:rsidRDefault="00177C5A" w:rsidP="00177C5A">
      <w:pPr>
        <w:ind w:left="1985" w:hanging="1985"/>
        <w:jc w:val="left"/>
      </w:pPr>
    </w:p>
    <w:p w:rsidR="00177C5A" w:rsidRDefault="00313734" w:rsidP="00177C5A">
      <w:pPr>
        <w:pStyle w:val="berschrift2"/>
      </w:pPr>
      <w:r>
        <w:rPr>
          <w:noProof/>
          <w:lang w:eastAsia="de-DE"/>
        </w:rPr>
        <w:pict>
          <v:shape id="_x0000_s1189" type="#_x0000_t202" style="position:absolute;left:0;text-align:left;margin-left:-5.3pt;margin-top:44.2pt;width:462.45pt;height:82.95pt;z-index:251794432;mso-width-relative:margin;mso-height-relative:margin" fillcolor="white [3201]" strokecolor="#4bacc6 [3208]" strokeweight="1pt">
            <v:stroke dashstyle="dash"/>
            <v:shadow color="#868686"/>
            <v:textbox style="mso-next-textbox:#_x0000_s1189">
              <w:txbxContent>
                <w:p w:rsidR="00767254" w:rsidRPr="000D10FB" w:rsidRDefault="00767254" w:rsidP="00177C5A">
                  <w:pPr>
                    <w:rPr>
                      <w:color w:val="1F497D" w:themeColor="text2"/>
                    </w:rPr>
                  </w:pPr>
                  <w:r>
                    <w:rPr>
                      <w:color w:val="1F497D" w:themeColor="text2"/>
                    </w:rPr>
                    <w:t>Anhand dieses anschaulichen Versuches können sich SuS eine weitere Eigenschaft der Alkal</w:t>
                  </w:r>
                  <w:r>
                    <w:rPr>
                      <w:color w:val="1F497D" w:themeColor="text2"/>
                    </w:rPr>
                    <w:t>i</w:t>
                  </w:r>
                  <w:r>
                    <w:rPr>
                      <w:color w:val="1F497D" w:themeColor="text2"/>
                    </w:rPr>
                    <w:t xml:space="preserve">metalle (neben bspw. der </w:t>
                  </w:r>
                  <w:proofErr w:type="spellStart"/>
                  <w:r>
                    <w:rPr>
                      <w:color w:val="1F497D" w:themeColor="text2"/>
                    </w:rPr>
                    <w:t>Reaktivität</w:t>
                  </w:r>
                  <w:proofErr w:type="spellEnd"/>
                  <w:r>
                    <w:rPr>
                      <w:color w:val="1F497D" w:themeColor="text2"/>
                    </w:rPr>
                    <w:t xml:space="preserve"> mit Wasser) erarbeiten, nämlich ihre elektrische Leitf</w:t>
                  </w:r>
                  <w:r>
                    <w:rPr>
                      <w:color w:val="1F497D" w:themeColor="text2"/>
                    </w:rPr>
                    <w:t>ä</w:t>
                  </w:r>
                  <w:r>
                    <w:rPr>
                      <w:color w:val="1F497D" w:themeColor="text2"/>
                    </w:rPr>
                    <w:t xml:space="preserve">higkeit. Als Vorwissen benötigen die SuS Wissen über den Aufbau einfacher Stromkreise und über elektrische Leitfähigkeit von Stoffen im Allgemeinen. </w:t>
                  </w:r>
                </w:p>
                <w:p w:rsidR="00767254" w:rsidRPr="00EC60E2" w:rsidRDefault="00767254" w:rsidP="00177C5A"/>
              </w:txbxContent>
            </v:textbox>
            <w10:wrap type="square"/>
          </v:shape>
        </w:pict>
      </w:r>
      <w:bookmarkStart w:id="4" w:name="_Toc396331405"/>
      <w:r w:rsidR="00177C5A">
        <w:t>V</w:t>
      </w:r>
      <w:r w:rsidR="00DC68F6">
        <w:t>3</w:t>
      </w:r>
      <w:r w:rsidR="00177C5A">
        <w:t xml:space="preserve"> – Elektrische Leitfähigkeit von Natrium</w:t>
      </w:r>
      <w:bookmarkEnd w:id="4"/>
    </w:p>
    <w:p w:rsidR="00177C5A" w:rsidRPr="00235787" w:rsidRDefault="00177C5A" w:rsidP="00177C5A"/>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1042"/>
        <w:gridCol w:w="1102"/>
        <w:gridCol w:w="1078"/>
      </w:tblGrid>
      <w:tr w:rsidR="00177C5A" w:rsidRPr="009C5E28" w:rsidTr="001533AE">
        <w:tc>
          <w:tcPr>
            <w:tcW w:w="0" w:type="auto"/>
            <w:gridSpan w:val="9"/>
            <w:shd w:val="clear" w:color="auto" w:fill="4F81BD"/>
            <w:vAlign w:val="center"/>
          </w:tcPr>
          <w:p w:rsidR="00177C5A" w:rsidRPr="009C5E28" w:rsidRDefault="00177C5A" w:rsidP="001533AE">
            <w:pPr>
              <w:spacing w:after="0"/>
              <w:jc w:val="center"/>
              <w:rPr>
                <w:b/>
                <w:bCs/>
              </w:rPr>
            </w:pPr>
            <w:r w:rsidRPr="009C5E28">
              <w:rPr>
                <w:b/>
                <w:bCs/>
              </w:rPr>
              <w:t>Gefahrenstoffe</w:t>
            </w:r>
          </w:p>
        </w:tc>
      </w:tr>
      <w:tr w:rsidR="00177C5A" w:rsidRPr="007722D2" w:rsidTr="001533AE">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177C5A" w:rsidRDefault="00177C5A" w:rsidP="001533AE">
            <w:pPr>
              <w:spacing w:after="0" w:line="276" w:lineRule="auto"/>
              <w:jc w:val="center"/>
            </w:pPr>
            <w:r>
              <w:rPr>
                <w:color w:val="auto"/>
              </w:rPr>
              <w:t>Natrium</w:t>
            </w:r>
          </w:p>
        </w:tc>
        <w:tc>
          <w:tcPr>
            <w:tcW w:w="0" w:type="auto"/>
            <w:gridSpan w:val="3"/>
            <w:tcBorders>
              <w:top w:val="single" w:sz="8" w:space="0" w:color="4F81BD"/>
              <w:bottom w:val="single" w:sz="8" w:space="0" w:color="4F81BD"/>
            </w:tcBorders>
            <w:shd w:val="clear" w:color="auto" w:fill="auto"/>
            <w:vAlign w:val="center"/>
          </w:tcPr>
          <w:p w:rsidR="00177C5A" w:rsidRPr="003B11B0" w:rsidRDefault="00177C5A" w:rsidP="001533AE">
            <w:pPr>
              <w:spacing w:after="0"/>
              <w:jc w:val="center"/>
            </w:pPr>
            <w:r w:rsidRPr="00286E38">
              <w:t>H260 H314</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177C5A" w:rsidRPr="00286E38" w:rsidRDefault="00177C5A" w:rsidP="001533AE">
            <w:pPr>
              <w:spacing w:after="0"/>
              <w:jc w:val="center"/>
              <w:rPr>
                <w:lang w:val="en-US"/>
              </w:rPr>
            </w:pPr>
            <w:r w:rsidRPr="00286E38">
              <w:rPr>
                <w:lang w:val="en-US"/>
              </w:rPr>
              <w:t>P280 P301+P330+P331 P305+P351+P338 P309+P310 P370+P378 P422</w:t>
            </w:r>
          </w:p>
        </w:tc>
      </w:tr>
      <w:tr w:rsidR="00177C5A" w:rsidRPr="001148E2" w:rsidTr="001533AE">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177C5A" w:rsidRDefault="00177C5A" w:rsidP="001533AE">
            <w:pPr>
              <w:spacing w:after="0" w:line="276" w:lineRule="auto"/>
              <w:jc w:val="center"/>
            </w:pPr>
            <w:r>
              <w:t>Ethanol</w:t>
            </w:r>
          </w:p>
        </w:tc>
        <w:tc>
          <w:tcPr>
            <w:tcW w:w="0" w:type="auto"/>
            <w:gridSpan w:val="3"/>
            <w:tcBorders>
              <w:top w:val="single" w:sz="8" w:space="0" w:color="4F81BD"/>
              <w:bottom w:val="single" w:sz="8" w:space="0" w:color="4F81BD"/>
            </w:tcBorders>
            <w:shd w:val="clear" w:color="auto" w:fill="auto"/>
            <w:vAlign w:val="center"/>
          </w:tcPr>
          <w:p w:rsidR="00177C5A" w:rsidRPr="003B11B0" w:rsidRDefault="00177C5A" w:rsidP="001533AE">
            <w:pPr>
              <w:spacing w:after="0"/>
              <w:jc w:val="center"/>
            </w:pPr>
            <w:r>
              <w:t xml:space="preserve">H225   </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177C5A" w:rsidRPr="003B11B0" w:rsidRDefault="00177C5A" w:rsidP="001533AE">
            <w:pPr>
              <w:spacing w:after="0"/>
              <w:jc w:val="center"/>
            </w:pPr>
            <w:r w:rsidRPr="00286E38">
              <w:t xml:space="preserve">P210  </w:t>
            </w:r>
          </w:p>
        </w:tc>
      </w:tr>
      <w:tr w:rsidR="009522BB" w:rsidRPr="009C5E28" w:rsidTr="001533AE">
        <w:tc>
          <w:tcPr>
            <w:tcW w:w="0" w:type="auto"/>
            <w:tcBorders>
              <w:top w:val="single" w:sz="4" w:space="0" w:color="auto"/>
              <w:left w:val="single" w:sz="8" w:space="0" w:color="4F81BD"/>
              <w:bottom w:val="single" w:sz="8" w:space="0" w:color="4F81BD"/>
            </w:tcBorders>
            <w:shd w:val="clear" w:color="auto" w:fill="auto"/>
            <w:vAlign w:val="center"/>
          </w:tcPr>
          <w:p w:rsidR="009522BB" w:rsidRPr="009C5E28" w:rsidRDefault="009522BB" w:rsidP="00A95BFC">
            <w:pPr>
              <w:spacing w:after="0"/>
              <w:jc w:val="center"/>
              <w:rPr>
                <w:b/>
                <w:bCs/>
              </w:rPr>
            </w:pPr>
            <w:r>
              <w:object w:dxaOrig="10800" w:dyaOrig="10800">
                <v:shape id="_x0000_i1052" type="#_x0000_t75" style="width:39.75pt;height:39.75pt" o:ole="">
                  <v:imagedata r:id="rId11" o:title=""/>
                </v:shape>
                <o:OLEObject Type="Embed" ProgID="PBrush" ShapeID="_x0000_i1052" DrawAspect="Content" ObjectID="_1470636945" r:id="rId43"/>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53" type="#_x0000_t75" style="width:39.75pt;height:39.75pt" o:ole="">
                  <v:imagedata r:id="rId13" o:title="" blacklevel="6554f" grayscale="t"/>
                </v:shape>
                <o:OLEObject Type="Embed" ProgID="PBrush" ShapeID="_x0000_i1053" DrawAspect="Content" ObjectID="_1470636946" r:id="rId44"/>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54" type="#_x0000_t75" style="width:39.75pt;height:39.75pt" o:ole="">
                  <v:imagedata r:id="rId15" o:title=""/>
                </v:shape>
                <o:OLEObject Type="Embed" ProgID="PBrush" ShapeID="_x0000_i1054" DrawAspect="Content" ObjectID="_1470636947" r:id="rId45"/>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55" type="#_x0000_t75" style="width:39.75pt;height:39.75pt" o:ole="">
                  <v:imagedata r:id="rId17" o:title="" blacklevel="6554f" grayscale="t"/>
                </v:shape>
                <o:OLEObject Type="Embed" ProgID="PBrush" ShapeID="_x0000_i1055" DrawAspect="Content" ObjectID="_1470636948" r:id="rId46"/>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56" type="#_x0000_t75" style="width:39.75pt;height:39.75pt" o:ole="">
                  <v:imagedata r:id="rId19" o:title="" blacklevel="6554f" grayscale="t"/>
                </v:shape>
                <o:OLEObject Type="Embed" ProgID="PBrush" ShapeID="_x0000_i1056" DrawAspect="Content" ObjectID="_1470636949" r:id="rId47"/>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57" type="#_x0000_t75" style="width:38.25pt;height:38.25pt" o:ole="">
                  <v:imagedata r:id="rId21" o:title="" blacklevel="6554f" grayscale="t"/>
                </v:shape>
                <o:OLEObject Type="Embed" ProgID="PBrush" ShapeID="_x0000_i1057" DrawAspect="Content" ObjectID="_1470636950" r:id="rId48"/>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58" type="#_x0000_t75" style="width:37.5pt;height:37.5pt" o:ole="">
                  <v:imagedata r:id="rId23" o:title="" blacklevel="6554f" grayscale="t"/>
                </v:shape>
                <o:OLEObject Type="Embed" ProgID="PBrush" ShapeID="_x0000_i1058" DrawAspect="Content" ObjectID="_1470636951" r:id="rId49"/>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59" type="#_x0000_t75" style="width:39.75pt;height:39.75pt" o:ole="">
                  <v:imagedata r:id="rId25" o:title="" blacklevel="6554f" grayscale="t"/>
                </v:shape>
                <o:OLEObject Type="Embed" ProgID="PBrush" ShapeID="_x0000_i1059" DrawAspect="Content" ObjectID="_1470636952" r:id="rId50"/>
              </w:object>
            </w:r>
          </w:p>
        </w:tc>
        <w:tc>
          <w:tcPr>
            <w:tcW w:w="0" w:type="auto"/>
            <w:tcBorders>
              <w:top w:val="single" w:sz="4" w:space="0" w:color="auto"/>
              <w:bottom w:val="single" w:sz="8" w:space="0" w:color="4F81BD"/>
              <w:right w:val="single" w:sz="8" w:space="0" w:color="4F81BD"/>
            </w:tcBorders>
            <w:shd w:val="clear" w:color="auto" w:fill="auto"/>
            <w:vAlign w:val="center"/>
          </w:tcPr>
          <w:p w:rsidR="009522BB" w:rsidRPr="00BB0142" w:rsidRDefault="009522BB" w:rsidP="00A95BFC">
            <w:pPr>
              <w:spacing w:after="0"/>
              <w:jc w:val="center"/>
              <w:rPr>
                <w:color w:val="FF0000"/>
              </w:rPr>
            </w:pPr>
            <w:r>
              <w:object w:dxaOrig="10815" w:dyaOrig="10800">
                <v:shape id="_x0000_i1060" type="#_x0000_t75" style="width:39pt;height:39pt" o:ole="">
                  <v:imagedata r:id="rId27" o:title="" blacklevel="6554f" grayscale="t"/>
                </v:shape>
                <o:OLEObject Type="Embed" ProgID="PBrush" ShapeID="_x0000_i1060" DrawAspect="Content" ObjectID="_1470636953" r:id="rId51"/>
              </w:object>
            </w:r>
          </w:p>
        </w:tc>
      </w:tr>
    </w:tbl>
    <w:p w:rsidR="00177C5A" w:rsidRDefault="00177C5A" w:rsidP="00177C5A">
      <w:pPr>
        <w:tabs>
          <w:tab w:val="left" w:pos="1701"/>
          <w:tab w:val="left" w:pos="1985"/>
        </w:tabs>
        <w:ind w:left="1980" w:hanging="1980"/>
      </w:pPr>
    </w:p>
    <w:p w:rsidR="00177C5A" w:rsidRDefault="00177C5A" w:rsidP="00177C5A">
      <w:pPr>
        <w:tabs>
          <w:tab w:val="left" w:pos="1701"/>
          <w:tab w:val="left" w:pos="1985"/>
        </w:tabs>
        <w:ind w:left="1980" w:hanging="1980"/>
      </w:pPr>
      <w:r>
        <w:t xml:space="preserve">Materialien: </w:t>
      </w:r>
      <w:r>
        <w:tab/>
      </w:r>
      <w:r>
        <w:tab/>
      </w:r>
      <w:proofErr w:type="spellStart"/>
      <w:r>
        <w:t>Trafo</w:t>
      </w:r>
      <w:proofErr w:type="spellEnd"/>
      <w:r>
        <w:t>, LED-Glühlampe, Krokodilklemmen, 2 Nägel, Kabelverbindungen, Messer, Pinzette, Schneidebrett</w:t>
      </w:r>
    </w:p>
    <w:p w:rsidR="00177C5A" w:rsidRPr="00072DC7" w:rsidRDefault="00177C5A" w:rsidP="00177C5A">
      <w:pPr>
        <w:tabs>
          <w:tab w:val="left" w:pos="1701"/>
          <w:tab w:val="left" w:pos="1985"/>
        </w:tabs>
      </w:pPr>
      <w:r>
        <w:t>Chemikalien:</w:t>
      </w:r>
      <w:r>
        <w:tab/>
      </w:r>
      <w:r>
        <w:tab/>
        <w:t>Natrium, Ethanol</w:t>
      </w:r>
      <w:r w:rsidR="00FC3CAB">
        <w:t>, Paraf</w:t>
      </w:r>
      <w:r w:rsidR="000D2FA2">
        <w:t>f</w:t>
      </w:r>
      <w:r w:rsidR="00FC3CAB">
        <w:t>inöl</w:t>
      </w:r>
    </w:p>
    <w:p w:rsidR="00177C5A" w:rsidRDefault="00177C5A" w:rsidP="00177C5A">
      <w:pPr>
        <w:tabs>
          <w:tab w:val="left" w:pos="1701"/>
          <w:tab w:val="left" w:pos="1985"/>
        </w:tabs>
        <w:ind w:left="1980" w:hanging="1980"/>
      </w:pPr>
      <w:r>
        <w:t xml:space="preserve">Durchführung: </w:t>
      </w:r>
      <w:r>
        <w:tab/>
      </w:r>
      <w:r>
        <w:tab/>
      </w:r>
      <w:r w:rsidR="00FC3CAB">
        <w:t>Ein</w:t>
      </w:r>
      <w:r>
        <w:t xml:space="preserve"> Stück Natrium wird präpariert und an beide Enden Nägel hineing</w:t>
      </w:r>
      <w:r>
        <w:t>e</w:t>
      </w:r>
      <w:r>
        <w:t>steckt, ohne</w:t>
      </w:r>
      <w:r w:rsidR="000D2FA2">
        <w:t>,</w:t>
      </w:r>
      <w:r>
        <w:t xml:space="preserve"> dass sich diese berühren. Nun wird ein einfacher Stromkreis aufgebaut, in dem das Natrium zwischengeschaltet wird.</w:t>
      </w:r>
      <w:r w:rsidR="00FC3CAB">
        <w:t xml:space="preserve"> Das Natr</w:t>
      </w:r>
      <w:r w:rsidR="000D2FA2">
        <w:t>ium sollte dabei auf ein mit Pa</w:t>
      </w:r>
      <w:r w:rsidR="00FC3CAB">
        <w:t>raf</w:t>
      </w:r>
      <w:r w:rsidR="000D2FA2">
        <w:t>f</w:t>
      </w:r>
      <w:r w:rsidR="00FC3CAB">
        <w:t>inöl getränktes Tuch gelegt werden, um ein Entzü</w:t>
      </w:r>
      <w:r w:rsidR="00FC3CAB">
        <w:t>n</w:t>
      </w:r>
      <w:r w:rsidR="00FC3CAB">
        <w:t>den zu verhindern.</w:t>
      </w:r>
      <w:r>
        <w:t xml:space="preserve"> Der </w:t>
      </w:r>
      <w:proofErr w:type="spellStart"/>
      <w:r>
        <w:t>Trafo</w:t>
      </w:r>
      <w:proofErr w:type="spellEnd"/>
      <w:r>
        <w:t xml:space="preserve"> wird auf 1 V geregelt und angestellt.</w:t>
      </w:r>
    </w:p>
    <w:p w:rsidR="00FC3CAB" w:rsidRDefault="00313734" w:rsidP="00177C5A">
      <w:pPr>
        <w:tabs>
          <w:tab w:val="left" w:pos="1701"/>
          <w:tab w:val="left" w:pos="1985"/>
        </w:tabs>
        <w:ind w:left="1980" w:hanging="1980"/>
      </w:pPr>
      <w:r>
        <w:pict>
          <v:shape id="_x0000_s1226" type="#_x0000_t202" style="width:462.45pt;height:42.95pt;mso-position-horizontal-relative:char;mso-position-vertical-relative:line;mso-width-relative:margin;mso-height-relative:margin" fillcolor="white [3201]" strokecolor="#c0504d [3205]" strokeweight="1pt">
            <v:stroke dashstyle="dash"/>
            <v:shadow color="#868686"/>
            <v:textbox style="mso-next-textbox:#_x0000_s1226">
              <w:txbxContent>
                <w:p w:rsidR="00767254" w:rsidRPr="00FC3CAB" w:rsidRDefault="00767254" w:rsidP="00FC3CAB">
                  <w:pPr>
                    <w:rPr>
                      <w:color w:val="1F497D" w:themeColor="text2"/>
                    </w:rPr>
                  </w:pPr>
                  <w:r w:rsidRPr="00FC3CAB">
                    <w:rPr>
                      <w:color w:val="1F497D" w:themeColor="text2"/>
                    </w:rPr>
                    <w:t>Es sollte ein relativ kleines Stück Natrium verwendet werden, um größere Schäden zu verhi</w:t>
                  </w:r>
                  <w:r w:rsidRPr="00FC3CAB">
                    <w:rPr>
                      <w:color w:val="1F497D" w:themeColor="text2"/>
                    </w:rPr>
                    <w:t>n</w:t>
                  </w:r>
                  <w:r w:rsidRPr="00FC3CAB">
                    <w:rPr>
                      <w:color w:val="1F497D" w:themeColor="text2"/>
                    </w:rPr>
                    <w:t>dern falls sich das Natrium entzündet.</w:t>
                  </w:r>
                </w:p>
              </w:txbxContent>
            </v:textbox>
            <w10:wrap type="none"/>
            <w10:anchorlock/>
          </v:shape>
        </w:pict>
      </w:r>
    </w:p>
    <w:p w:rsidR="00177C5A" w:rsidRDefault="00177C5A" w:rsidP="00177C5A">
      <w:pPr>
        <w:tabs>
          <w:tab w:val="left" w:pos="1701"/>
          <w:tab w:val="left" w:pos="1985"/>
        </w:tabs>
        <w:ind w:left="1980" w:hanging="1980"/>
      </w:pPr>
      <w:r>
        <w:t>Beobachtung:</w:t>
      </w:r>
      <w:r>
        <w:tab/>
      </w:r>
      <w:r>
        <w:tab/>
      </w:r>
      <w:r>
        <w:tab/>
        <w:t>Die Glühbirne brennt.</w:t>
      </w:r>
    </w:p>
    <w:p w:rsidR="00177C5A" w:rsidRDefault="000442DB" w:rsidP="00177C5A">
      <w:pPr>
        <w:keepNext/>
        <w:tabs>
          <w:tab w:val="left" w:pos="1701"/>
          <w:tab w:val="left" w:pos="1985"/>
        </w:tabs>
        <w:ind w:left="1980" w:hanging="1980"/>
        <w:jc w:val="center"/>
      </w:pPr>
      <w:r>
        <w:rPr>
          <w:noProof/>
          <w:lang w:eastAsia="de-DE"/>
        </w:rPr>
        <w:drawing>
          <wp:inline distT="0" distB="0" distL="0" distR="0">
            <wp:extent cx="3629025" cy="2722169"/>
            <wp:effectExtent l="95250" t="95250" r="104775" b="97231"/>
            <wp:docPr id="3" name="Grafik 2" descr="IMG_49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8a.jpg"/>
                    <pic:cNvPicPr/>
                  </pic:nvPicPr>
                  <pic:blipFill>
                    <a:blip r:embed="rId52"/>
                    <a:stretch>
                      <a:fillRect/>
                    </a:stretch>
                  </pic:blipFill>
                  <pic:spPr>
                    <a:xfrm>
                      <a:off x="0" y="0"/>
                      <a:ext cx="3627492" cy="2721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C5A" w:rsidRDefault="00177C5A" w:rsidP="00177C5A">
      <w:pPr>
        <w:pStyle w:val="Beschriftung"/>
        <w:jc w:val="center"/>
      </w:pPr>
      <w:r>
        <w:t xml:space="preserve">Abbildung </w:t>
      </w:r>
      <w:fldSimple w:instr=" SEQ Abbildung \* ARABIC ">
        <w:r w:rsidR="00767254">
          <w:rPr>
            <w:noProof/>
          </w:rPr>
          <w:t>5</w:t>
        </w:r>
      </w:fldSimple>
      <w:r>
        <w:t>: Mit Natrium geschlossener Stromkreis</w:t>
      </w:r>
    </w:p>
    <w:p w:rsidR="00177C5A" w:rsidRPr="00F456A5" w:rsidRDefault="00177C5A" w:rsidP="00177C5A">
      <w:pPr>
        <w:tabs>
          <w:tab w:val="left" w:pos="1985"/>
        </w:tabs>
        <w:ind w:left="1985" w:hanging="1985"/>
      </w:pPr>
      <w:r>
        <w:t>Deutung:</w:t>
      </w:r>
      <w:r>
        <w:tab/>
        <w:t>Natrium leitet, wie auch alle anderen Alkalimetalle, elektrischen Strom</w:t>
      </w:r>
    </w:p>
    <w:p w:rsidR="00177C5A" w:rsidRDefault="00313734" w:rsidP="00177C5A">
      <w:pPr>
        <w:tabs>
          <w:tab w:val="left" w:pos="1701"/>
        </w:tabs>
        <w:ind w:left="1701" w:hanging="1701"/>
      </w:pPr>
      <w:r>
        <w:pict>
          <v:shape id="_x0000_s1225" type="#_x0000_t202" style="width:462.45pt;height:21.65pt;mso-position-horizontal-relative:char;mso-position-vertical-relative:line;mso-width-relative:margin;mso-height-relative:margin" fillcolor="white [3201]" strokecolor="#c0504d [3205]" strokeweight="1pt">
            <v:stroke dashstyle="dash"/>
            <v:shadow color="#868686"/>
            <v:textbox style="mso-next-textbox:#_x0000_s1225">
              <w:txbxContent>
                <w:p w:rsidR="00767254" w:rsidRPr="00FC3CAB" w:rsidRDefault="00767254" w:rsidP="00177C5A">
                  <w:pPr>
                    <w:rPr>
                      <w:color w:val="1F497D" w:themeColor="text2"/>
                    </w:rPr>
                  </w:pPr>
                  <w:r w:rsidRPr="00FC3CAB">
                    <w:rPr>
                      <w:color w:val="1F497D" w:themeColor="text2"/>
                    </w:rPr>
                    <w:t>Natrium wird in Ethanol gelöst und anschließend im Abwasser entsorgt.</w:t>
                  </w:r>
                </w:p>
              </w:txbxContent>
            </v:textbox>
            <w10:wrap type="none"/>
            <w10:anchorlock/>
          </v:shape>
        </w:pict>
      </w:r>
    </w:p>
    <w:p w:rsidR="00177C5A" w:rsidRDefault="00313734" w:rsidP="00177C5A">
      <w:pPr>
        <w:tabs>
          <w:tab w:val="left" w:pos="1701"/>
        </w:tabs>
        <w:ind w:left="1701" w:hanging="1701"/>
      </w:pPr>
      <w:r>
        <w:pict>
          <v:shape id="_x0000_s1224" type="#_x0000_t202" style="width:462.45pt;height:42.15pt;mso-position-horizontal-relative:char;mso-position-vertical-relative:line;mso-width-relative:margin;mso-height-relative:margin" fillcolor="white [3201]" strokecolor="#c0504d [3205]" strokeweight="1pt">
            <v:stroke dashstyle="dash"/>
            <v:shadow color="#868686"/>
            <v:textbox style="mso-next-textbox:#_x0000_s1224">
              <w:txbxContent>
                <w:p w:rsidR="00767254" w:rsidRPr="00FC3CAB" w:rsidRDefault="00767254" w:rsidP="00177C5A">
                  <w:pPr>
                    <w:rPr>
                      <w:color w:val="1F497D" w:themeColor="text2"/>
                    </w:rPr>
                  </w:pPr>
                  <w:r w:rsidRPr="00FC3CAB">
                    <w:rPr>
                      <w:color w:val="1F497D" w:themeColor="text2"/>
                    </w:rPr>
                    <w:t>Dieses Experiment eignet sich, um SuS eine weitere Eigenschaft der Alkalimetalle zu vera</w:t>
                  </w:r>
                  <w:r w:rsidRPr="00FC3CAB">
                    <w:rPr>
                      <w:color w:val="1F497D" w:themeColor="text2"/>
                    </w:rPr>
                    <w:t>n</w:t>
                  </w:r>
                  <w:r w:rsidRPr="00FC3CAB">
                    <w:rPr>
                      <w:color w:val="1F497D" w:themeColor="text2"/>
                    </w:rPr>
                    <w:t>schaulichen.</w:t>
                  </w:r>
                </w:p>
              </w:txbxContent>
            </v:textbox>
            <w10:wrap type="none"/>
            <w10:anchorlock/>
          </v:shape>
        </w:pict>
      </w:r>
    </w:p>
    <w:p w:rsidR="00177C5A" w:rsidRPr="003E479F" w:rsidRDefault="00177C5A" w:rsidP="00177C5A">
      <w:pPr>
        <w:ind w:left="1985" w:hanging="1985"/>
        <w:jc w:val="left"/>
      </w:pPr>
      <w:r>
        <w:t xml:space="preserve">Literatur: </w:t>
      </w:r>
      <w:r>
        <w:tab/>
      </w:r>
      <w:r w:rsidRPr="003E479F">
        <w:t>[1] L. Müller; M. La Torre, www.ph-ludwigsburg.de/html/2f-chem-s-01/download/Alkalimetalle</w:t>
      </w:r>
      <w:r>
        <w:t xml:space="preserve"> (Zuletzt abgerufen am 14.08.2014, 15:03 Uhr)</w:t>
      </w:r>
    </w:p>
    <w:p w:rsidR="00177C5A" w:rsidRDefault="00177C5A">
      <w:pPr>
        <w:spacing w:line="276" w:lineRule="auto"/>
        <w:jc w:val="left"/>
        <w:rPr>
          <w:rFonts w:asciiTheme="majorHAnsi" w:hAnsiTheme="majorHAnsi"/>
        </w:rPr>
      </w:pPr>
    </w:p>
    <w:p w:rsidR="000D2FA2" w:rsidRDefault="000D2FA2">
      <w:pPr>
        <w:spacing w:line="276" w:lineRule="auto"/>
        <w:jc w:val="left"/>
        <w:rPr>
          <w:rFonts w:asciiTheme="majorHAnsi" w:eastAsiaTheme="majorEastAsia" w:hAnsiTheme="majorHAnsi" w:cstheme="majorBidi"/>
          <w:b/>
          <w:bCs/>
          <w:sz w:val="28"/>
          <w:szCs w:val="28"/>
        </w:rPr>
      </w:pPr>
      <w:r>
        <w:br w:type="page"/>
      </w:r>
    </w:p>
    <w:p w:rsidR="00B619BB" w:rsidRDefault="00994634" w:rsidP="005669B2">
      <w:pPr>
        <w:pStyle w:val="berschrift1"/>
      </w:pPr>
      <w:bookmarkStart w:id="5" w:name="_Toc396331406"/>
      <w:r>
        <w:lastRenderedPageBreak/>
        <w:t>Schülerversuche</w:t>
      </w:r>
      <w:bookmarkEnd w:id="5"/>
    </w:p>
    <w:p w:rsidR="00235787" w:rsidRDefault="00313734" w:rsidP="00235787">
      <w:pPr>
        <w:pStyle w:val="berschrift2"/>
      </w:pPr>
      <w:r>
        <w:rPr>
          <w:noProof/>
          <w:lang w:eastAsia="de-DE"/>
        </w:rPr>
        <w:pict>
          <v:shape id="_x0000_s1164" type="#_x0000_t202" style="position:absolute;left:0;text-align:left;margin-left:-4.35pt;margin-top:31.6pt;width:462.45pt;height:83.7pt;z-index:251790336;mso-width-relative:margin;mso-height-relative:margin" fillcolor="white [3201]" strokecolor="#4bacc6 [3208]" strokeweight="1pt">
            <v:stroke dashstyle="dash"/>
            <v:shadow color="#868686"/>
            <v:textbox style="mso-next-textbox:#_x0000_s1164">
              <w:txbxContent>
                <w:p w:rsidR="00767254" w:rsidRPr="000D10FB" w:rsidRDefault="00767254" w:rsidP="00235787">
                  <w:pPr>
                    <w:rPr>
                      <w:color w:val="1F497D" w:themeColor="text2"/>
                    </w:rPr>
                  </w:pPr>
                  <w:r>
                    <w:rPr>
                      <w:color w:val="1F497D" w:themeColor="text2"/>
                    </w:rPr>
                    <w:t>Anhand dieses anschaulichen Versuches können SuS eine weitere Eigenschaft der Alkalimetalle experimentieren, nämlich ihre charakteristische Flammenfärbung. Dafür sollten sie über Vo</w:t>
                  </w:r>
                  <w:r>
                    <w:rPr>
                      <w:color w:val="1F497D" w:themeColor="text2"/>
                    </w:rPr>
                    <w:t>r</w:t>
                  </w:r>
                  <w:r>
                    <w:rPr>
                      <w:color w:val="1F497D" w:themeColor="text2"/>
                    </w:rPr>
                    <w:t>wissen über Salze bzw. Salzbildung sowie Ionenbindungen und die Wahrnehmung von Farben verfügen.</w:t>
                  </w:r>
                </w:p>
              </w:txbxContent>
            </v:textbox>
            <w10:wrap type="square"/>
          </v:shape>
        </w:pict>
      </w:r>
      <w:bookmarkStart w:id="6" w:name="_Toc396331407"/>
      <w:r w:rsidR="00235787">
        <w:t>V</w:t>
      </w:r>
      <w:r w:rsidR="00DC68F6">
        <w:t>4</w:t>
      </w:r>
      <w:r w:rsidR="00235787">
        <w:t xml:space="preserve"> – </w:t>
      </w:r>
      <w:r w:rsidR="00435579">
        <w:t>Flammenprobe</w:t>
      </w:r>
      <w:bookmarkEnd w:id="6"/>
    </w:p>
    <w:p w:rsidR="00BB3E75" w:rsidRPr="00BB3E75" w:rsidRDefault="00BB3E75" w:rsidP="00BB3E75"/>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16"/>
        <w:gridCol w:w="1017"/>
        <w:gridCol w:w="1017"/>
        <w:gridCol w:w="984"/>
        <w:gridCol w:w="1042"/>
        <w:gridCol w:w="1102"/>
        <w:gridCol w:w="1078"/>
      </w:tblGrid>
      <w:tr w:rsidR="00435579" w:rsidRPr="009C5E28" w:rsidTr="0003363B">
        <w:tc>
          <w:tcPr>
            <w:tcW w:w="0" w:type="auto"/>
            <w:gridSpan w:val="9"/>
            <w:shd w:val="clear" w:color="auto" w:fill="4F81BD"/>
            <w:vAlign w:val="center"/>
          </w:tcPr>
          <w:p w:rsidR="00435579" w:rsidRPr="009C5E28" w:rsidRDefault="00435579" w:rsidP="0003363B">
            <w:pPr>
              <w:spacing w:after="0"/>
              <w:jc w:val="center"/>
              <w:rPr>
                <w:b/>
                <w:bCs/>
              </w:rPr>
            </w:pPr>
            <w:r w:rsidRPr="009C5E28">
              <w:rPr>
                <w:b/>
                <w:bCs/>
              </w:rPr>
              <w:t>Gefahrenstoffe</w:t>
            </w:r>
          </w:p>
        </w:tc>
      </w:tr>
      <w:tr w:rsidR="00435579" w:rsidRPr="009C5E28" w:rsidTr="0003363B">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435579" w:rsidRPr="003B11B0" w:rsidRDefault="00435579" w:rsidP="0003363B">
            <w:pPr>
              <w:spacing w:after="0" w:line="276" w:lineRule="auto"/>
              <w:jc w:val="center"/>
              <w:rPr>
                <w:b/>
                <w:bCs/>
              </w:rPr>
            </w:pPr>
            <w:r>
              <w:t>Kaliumchlorid</w:t>
            </w:r>
          </w:p>
        </w:tc>
        <w:tc>
          <w:tcPr>
            <w:tcW w:w="0" w:type="auto"/>
            <w:gridSpan w:val="3"/>
            <w:tcBorders>
              <w:top w:val="single" w:sz="8" w:space="0" w:color="4F81BD"/>
              <w:bottom w:val="single" w:sz="8" w:space="0" w:color="4F81BD"/>
            </w:tcBorders>
            <w:shd w:val="clear" w:color="auto" w:fill="auto"/>
            <w:vAlign w:val="center"/>
          </w:tcPr>
          <w:p w:rsidR="00435579" w:rsidRPr="003B11B0" w:rsidRDefault="00435579" w:rsidP="0003363B">
            <w:pPr>
              <w:spacing w:after="0"/>
              <w:jc w:val="center"/>
            </w:pPr>
            <w:r>
              <w:t>--</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435579" w:rsidRPr="003B11B0" w:rsidRDefault="00435579" w:rsidP="0003363B">
            <w:pPr>
              <w:spacing w:after="0"/>
              <w:jc w:val="center"/>
            </w:pPr>
            <w:r>
              <w:t>--</w:t>
            </w:r>
            <w:r w:rsidRPr="00286E38">
              <w:t xml:space="preserve">  </w:t>
            </w:r>
          </w:p>
        </w:tc>
      </w:tr>
      <w:tr w:rsidR="00435579" w:rsidRPr="00286E38" w:rsidTr="0003363B">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435579" w:rsidRDefault="00435579" w:rsidP="0003363B">
            <w:pPr>
              <w:spacing w:after="0" w:line="276" w:lineRule="auto"/>
              <w:jc w:val="center"/>
            </w:pPr>
            <w:r>
              <w:rPr>
                <w:color w:val="auto"/>
              </w:rPr>
              <w:t>Natriumchlorid</w:t>
            </w:r>
          </w:p>
        </w:tc>
        <w:tc>
          <w:tcPr>
            <w:tcW w:w="0" w:type="auto"/>
            <w:gridSpan w:val="3"/>
            <w:tcBorders>
              <w:top w:val="single" w:sz="8" w:space="0" w:color="4F81BD"/>
              <w:bottom w:val="single" w:sz="8" w:space="0" w:color="4F81BD"/>
            </w:tcBorders>
            <w:shd w:val="clear" w:color="auto" w:fill="auto"/>
            <w:vAlign w:val="center"/>
          </w:tcPr>
          <w:p w:rsidR="00435579" w:rsidRPr="003B11B0" w:rsidRDefault="00435579" w:rsidP="0003363B">
            <w:pPr>
              <w:spacing w:after="0"/>
              <w:jc w:val="center"/>
            </w:pPr>
            <w:r>
              <w:t>--</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435579" w:rsidRPr="00286E38" w:rsidRDefault="00435579" w:rsidP="0003363B">
            <w:pPr>
              <w:spacing w:after="0"/>
              <w:jc w:val="center"/>
              <w:rPr>
                <w:lang w:val="en-US"/>
              </w:rPr>
            </w:pPr>
            <w:r>
              <w:rPr>
                <w:lang w:val="en-US"/>
              </w:rPr>
              <w:t>--</w:t>
            </w:r>
          </w:p>
        </w:tc>
      </w:tr>
      <w:tr w:rsidR="00435579" w:rsidRPr="009C5E28" w:rsidTr="0003363B">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435579" w:rsidRDefault="00435579" w:rsidP="0003363B">
            <w:pPr>
              <w:spacing w:after="0" w:line="276" w:lineRule="auto"/>
              <w:jc w:val="center"/>
            </w:pPr>
            <w:proofErr w:type="spellStart"/>
            <w:r>
              <w:t>Lithiumchlorid</w:t>
            </w:r>
            <w:proofErr w:type="spellEnd"/>
          </w:p>
        </w:tc>
        <w:tc>
          <w:tcPr>
            <w:tcW w:w="0" w:type="auto"/>
            <w:gridSpan w:val="3"/>
            <w:tcBorders>
              <w:top w:val="single" w:sz="8" w:space="0" w:color="4F81BD"/>
              <w:bottom w:val="single" w:sz="8" w:space="0" w:color="4F81BD"/>
            </w:tcBorders>
            <w:shd w:val="clear" w:color="auto" w:fill="auto"/>
            <w:vAlign w:val="center"/>
          </w:tcPr>
          <w:p w:rsidR="00435579" w:rsidRPr="003B11B0" w:rsidRDefault="00435579" w:rsidP="0003363B">
            <w:pPr>
              <w:spacing w:after="0"/>
              <w:jc w:val="center"/>
            </w:pPr>
            <w:r w:rsidRPr="00435579">
              <w:t>H302 H315 H319</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435579" w:rsidRPr="003B11B0" w:rsidRDefault="00435579" w:rsidP="0003363B">
            <w:pPr>
              <w:spacing w:after="0"/>
              <w:jc w:val="center"/>
            </w:pPr>
            <w:r w:rsidRPr="00435579">
              <w:t>P302+P352 P305+P351+P338</w:t>
            </w:r>
            <w:r w:rsidRPr="00286E38">
              <w:t xml:space="preserve">  </w:t>
            </w:r>
          </w:p>
        </w:tc>
      </w:tr>
      <w:tr w:rsidR="00435579" w:rsidRPr="009C5E28" w:rsidTr="0003363B">
        <w:trPr>
          <w:trHeight w:val="437"/>
        </w:trPr>
        <w:tc>
          <w:tcPr>
            <w:tcW w:w="0" w:type="auto"/>
            <w:gridSpan w:val="3"/>
            <w:tcBorders>
              <w:top w:val="single" w:sz="8" w:space="0" w:color="4F81BD"/>
              <w:left w:val="single" w:sz="8" w:space="0" w:color="4F81BD"/>
              <w:bottom w:val="single" w:sz="8" w:space="0" w:color="4F81BD"/>
            </w:tcBorders>
            <w:shd w:val="clear" w:color="auto" w:fill="auto"/>
            <w:vAlign w:val="center"/>
          </w:tcPr>
          <w:p w:rsidR="00435579" w:rsidRDefault="00435579" w:rsidP="0003363B">
            <w:pPr>
              <w:spacing w:after="0" w:line="276" w:lineRule="auto"/>
              <w:jc w:val="center"/>
            </w:pPr>
            <w:proofErr w:type="spellStart"/>
            <w:r>
              <w:t>konz</w:t>
            </w:r>
            <w:proofErr w:type="spellEnd"/>
            <w:r>
              <w:t>. Salzsäure</w:t>
            </w:r>
          </w:p>
        </w:tc>
        <w:tc>
          <w:tcPr>
            <w:tcW w:w="0" w:type="auto"/>
            <w:gridSpan w:val="3"/>
            <w:tcBorders>
              <w:top w:val="single" w:sz="8" w:space="0" w:color="4F81BD"/>
              <w:bottom w:val="single" w:sz="8" w:space="0" w:color="4F81BD"/>
            </w:tcBorders>
            <w:shd w:val="clear" w:color="auto" w:fill="auto"/>
            <w:vAlign w:val="center"/>
          </w:tcPr>
          <w:p w:rsidR="00435579" w:rsidRPr="003B11B0" w:rsidRDefault="00435579" w:rsidP="0003363B">
            <w:pPr>
              <w:spacing w:after="0"/>
              <w:jc w:val="center"/>
            </w:pPr>
            <w:r>
              <w:t>H314 H335 H290</w:t>
            </w:r>
          </w:p>
        </w:tc>
        <w:tc>
          <w:tcPr>
            <w:tcW w:w="0" w:type="auto"/>
            <w:gridSpan w:val="3"/>
            <w:tcBorders>
              <w:top w:val="single" w:sz="8" w:space="0" w:color="4F81BD"/>
              <w:bottom w:val="single" w:sz="8" w:space="0" w:color="4F81BD"/>
              <w:right w:val="single" w:sz="8" w:space="0" w:color="4F81BD"/>
            </w:tcBorders>
            <w:shd w:val="clear" w:color="auto" w:fill="auto"/>
            <w:vAlign w:val="center"/>
          </w:tcPr>
          <w:p w:rsidR="00435579" w:rsidRPr="003B11B0" w:rsidRDefault="00435579" w:rsidP="0003363B">
            <w:pPr>
              <w:spacing w:after="0"/>
              <w:jc w:val="center"/>
            </w:pPr>
            <w:r w:rsidRPr="00320F5F">
              <w:t xml:space="preserve">P280 P301+P330+P331 P305+P351+P338  </w:t>
            </w:r>
          </w:p>
        </w:tc>
      </w:tr>
      <w:tr w:rsidR="009522BB" w:rsidRPr="009C5E28" w:rsidTr="0003363B">
        <w:tc>
          <w:tcPr>
            <w:tcW w:w="0" w:type="auto"/>
            <w:tcBorders>
              <w:top w:val="single" w:sz="4" w:space="0" w:color="auto"/>
              <w:left w:val="single" w:sz="8" w:space="0" w:color="4F81BD"/>
              <w:bottom w:val="single" w:sz="8" w:space="0" w:color="4F81BD"/>
            </w:tcBorders>
            <w:shd w:val="clear" w:color="auto" w:fill="auto"/>
            <w:vAlign w:val="center"/>
          </w:tcPr>
          <w:p w:rsidR="009522BB" w:rsidRPr="009C5E28" w:rsidRDefault="009522BB" w:rsidP="00A95BFC">
            <w:pPr>
              <w:spacing w:after="0"/>
              <w:jc w:val="center"/>
              <w:rPr>
                <w:b/>
                <w:bCs/>
              </w:rPr>
            </w:pPr>
            <w:r>
              <w:object w:dxaOrig="10800" w:dyaOrig="10800">
                <v:shape id="_x0000_i1061" type="#_x0000_t75" style="width:39.75pt;height:39.75pt" o:ole="">
                  <v:imagedata r:id="rId11" o:title=""/>
                </v:shape>
                <o:OLEObject Type="Embed" ProgID="PBrush" ShapeID="_x0000_i1061" DrawAspect="Content" ObjectID="_1470636954" r:id="rId53"/>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62" type="#_x0000_t75" style="width:39.75pt;height:39.75pt" o:ole="">
                  <v:imagedata r:id="rId13" o:title="" blacklevel="6554f" grayscale="t"/>
                </v:shape>
                <o:OLEObject Type="Embed" ProgID="PBrush" ShapeID="_x0000_i1062" DrawAspect="Content" ObjectID="_1470636955" r:id="rId54"/>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63" type="#_x0000_t75" style="width:39.75pt;height:39.75pt" o:ole="">
                  <v:imagedata r:id="rId15" o:title="" blacklevel="6554f" grayscale="t"/>
                </v:shape>
                <o:OLEObject Type="Embed" ProgID="PBrush" ShapeID="_x0000_i1063" DrawAspect="Content" ObjectID="_1470636956" r:id="rId55"/>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64" type="#_x0000_t75" style="width:39.75pt;height:39.75pt" o:ole="">
                  <v:imagedata r:id="rId17" o:title="" blacklevel="6554f" grayscale="t"/>
                </v:shape>
                <o:OLEObject Type="Embed" ProgID="PBrush" ShapeID="_x0000_i1064" DrawAspect="Content" ObjectID="_1470636957" r:id="rId56"/>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65" type="#_x0000_t75" style="width:39.75pt;height:39.75pt" o:ole="">
                  <v:imagedata r:id="rId19" o:title="" blacklevel="6554f" grayscale="t"/>
                </v:shape>
                <o:OLEObject Type="Embed" ProgID="PBrush" ShapeID="_x0000_i1065" DrawAspect="Content" ObjectID="_1470636958" r:id="rId57"/>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15">
                <v:shape id="_x0000_i1066" type="#_x0000_t75" style="width:38.25pt;height:38.25pt" o:ole="">
                  <v:imagedata r:id="rId21" o:title="" blacklevel="6554f" grayscale="t"/>
                </v:shape>
                <o:OLEObject Type="Embed" ProgID="PBrush" ShapeID="_x0000_i1066" DrawAspect="Content" ObjectID="_1470636959" r:id="rId58"/>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00" w:dyaOrig="10815">
                <v:shape id="_x0000_i1067" type="#_x0000_t75" style="width:37.5pt;height:37.5pt" o:ole="">
                  <v:imagedata r:id="rId23" o:title="" blacklevel="6554f" grayscale="t"/>
                </v:shape>
                <o:OLEObject Type="Embed" ProgID="PBrush" ShapeID="_x0000_i1067" DrawAspect="Content" ObjectID="_1470636960" r:id="rId59"/>
              </w:object>
            </w:r>
          </w:p>
        </w:tc>
        <w:tc>
          <w:tcPr>
            <w:tcW w:w="0" w:type="auto"/>
            <w:tcBorders>
              <w:top w:val="single" w:sz="4" w:space="0" w:color="auto"/>
              <w:bottom w:val="single" w:sz="8" w:space="0" w:color="4F81BD"/>
            </w:tcBorders>
            <w:shd w:val="clear" w:color="auto" w:fill="auto"/>
            <w:vAlign w:val="center"/>
          </w:tcPr>
          <w:p w:rsidR="009522BB" w:rsidRPr="009C5E28" w:rsidRDefault="009522BB" w:rsidP="00A95BFC">
            <w:pPr>
              <w:spacing w:after="0"/>
              <w:jc w:val="center"/>
            </w:pPr>
            <w:r>
              <w:object w:dxaOrig="10815" w:dyaOrig="10800">
                <v:shape id="_x0000_i1068" type="#_x0000_t75" style="width:39.75pt;height:39.75pt" o:ole="">
                  <v:imagedata r:id="rId25" o:title=""/>
                </v:shape>
                <o:OLEObject Type="Embed" ProgID="PBrush" ShapeID="_x0000_i1068" DrawAspect="Content" ObjectID="_1470636961" r:id="rId60"/>
              </w:object>
            </w:r>
          </w:p>
        </w:tc>
        <w:tc>
          <w:tcPr>
            <w:tcW w:w="0" w:type="auto"/>
            <w:tcBorders>
              <w:top w:val="single" w:sz="4" w:space="0" w:color="auto"/>
              <w:bottom w:val="single" w:sz="8" w:space="0" w:color="4F81BD"/>
              <w:right w:val="single" w:sz="8" w:space="0" w:color="4F81BD"/>
            </w:tcBorders>
            <w:shd w:val="clear" w:color="auto" w:fill="auto"/>
            <w:vAlign w:val="center"/>
          </w:tcPr>
          <w:p w:rsidR="009522BB" w:rsidRPr="00BB0142" w:rsidRDefault="009522BB" w:rsidP="00A95BFC">
            <w:pPr>
              <w:spacing w:after="0"/>
              <w:jc w:val="center"/>
              <w:rPr>
                <w:color w:val="FF0000"/>
              </w:rPr>
            </w:pPr>
            <w:r>
              <w:object w:dxaOrig="10815" w:dyaOrig="10800">
                <v:shape id="_x0000_i1069" type="#_x0000_t75" style="width:39pt;height:39pt" o:ole="">
                  <v:imagedata r:id="rId27" o:title="" blacklevel="6554f" grayscale="t"/>
                </v:shape>
                <o:OLEObject Type="Embed" ProgID="PBrush" ShapeID="_x0000_i1069" DrawAspect="Content" ObjectID="_1470636962" r:id="rId61"/>
              </w:object>
            </w:r>
          </w:p>
        </w:tc>
      </w:tr>
    </w:tbl>
    <w:p w:rsidR="00D70C79" w:rsidRDefault="00D70C79" w:rsidP="00235787">
      <w:pPr>
        <w:tabs>
          <w:tab w:val="left" w:pos="1701"/>
          <w:tab w:val="left" w:pos="1985"/>
        </w:tabs>
        <w:ind w:left="1980" w:hanging="1980"/>
      </w:pPr>
    </w:p>
    <w:p w:rsidR="00235787" w:rsidRDefault="00235787" w:rsidP="00235787">
      <w:pPr>
        <w:tabs>
          <w:tab w:val="left" w:pos="1701"/>
          <w:tab w:val="left" w:pos="1985"/>
        </w:tabs>
        <w:ind w:left="1980" w:hanging="1980"/>
      </w:pPr>
      <w:r>
        <w:t>Ma</w:t>
      </w:r>
      <w:r w:rsidR="00BB3E75">
        <w:t xml:space="preserve">terialien: </w:t>
      </w:r>
      <w:r w:rsidR="00BB3E75">
        <w:tab/>
      </w:r>
      <w:r w:rsidR="00BB3E75">
        <w:tab/>
        <w:t>Tüpfelplatte, Gasbrenner, Magnesiastäbchen, Becherglas</w:t>
      </w:r>
      <w:r>
        <w:tab/>
      </w:r>
    </w:p>
    <w:p w:rsidR="00235787" w:rsidRPr="00072DC7" w:rsidRDefault="00235787" w:rsidP="00BB3E75">
      <w:pPr>
        <w:tabs>
          <w:tab w:val="left" w:pos="1843"/>
          <w:tab w:val="left" w:pos="1985"/>
        </w:tabs>
        <w:ind w:left="1985" w:hanging="1985"/>
      </w:pPr>
      <w:r>
        <w:t xml:space="preserve">Chemikalien: </w:t>
      </w:r>
      <w:r>
        <w:tab/>
      </w:r>
      <w:r>
        <w:tab/>
      </w:r>
      <w:r w:rsidR="00BB3E75">
        <w:t xml:space="preserve">Natriumchlorid, Kaliumchlorid, </w:t>
      </w:r>
      <w:proofErr w:type="spellStart"/>
      <w:r w:rsidR="00BB3E75">
        <w:t>Lithiumchlorid</w:t>
      </w:r>
      <w:proofErr w:type="spellEnd"/>
      <w:r w:rsidR="00BB3E75">
        <w:t xml:space="preserve">, </w:t>
      </w:r>
      <w:proofErr w:type="spellStart"/>
      <w:r w:rsidR="00BB3E75">
        <w:t>konz</w:t>
      </w:r>
      <w:proofErr w:type="spellEnd"/>
      <w:r w:rsidR="00BB3E75">
        <w:t>. Salzsäure</w:t>
      </w:r>
      <w:r w:rsidR="0003363B">
        <w:t xml:space="preserve">, </w:t>
      </w:r>
      <w:proofErr w:type="spellStart"/>
      <w:r w:rsidR="0003363B">
        <w:t>dest</w:t>
      </w:r>
      <w:proofErr w:type="spellEnd"/>
      <w:r w:rsidR="0003363B">
        <w:t>. Wa</w:t>
      </w:r>
      <w:r w:rsidR="0003363B">
        <w:t>s</w:t>
      </w:r>
      <w:r w:rsidR="0003363B">
        <w:t>ser</w:t>
      </w:r>
      <w:r>
        <w:tab/>
      </w:r>
      <w:r w:rsidRPr="00072DC7">
        <w:t xml:space="preserve"> </w:t>
      </w:r>
    </w:p>
    <w:p w:rsidR="00711E34" w:rsidRDefault="00235787" w:rsidP="0003363B">
      <w:pPr>
        <w:tabs>
          <w:tab w:val="left" w:pos="1701"/>
          <w:tab w:val="left" w:pos="1985"/>
        </w:tabs>
        <w:ind w:left="1980" w:hanging="1980"/>
      </w:pPr>
      <w:r>
        <w:t xml:space="preserve">Durchführung: </w:t>
      </w:r>
      <w:r>
        <w:tab/>
      </w:r>
      <w:r>
        <w:tab/>
      </w:r>
      <w:r w:rsidR="002F74F9">
        <w:t xml:space="preserve">Die Salze werden </w:t>
      </w:r>
      <w:r w:rsidR="0003363B">
        <w:t xml:space="preserve">in etwas Wasser gelöst und </w:t>
      </w:r>
      <w:r w:rsidR="002F74F9">
        <w:t xml:space="preserve">getrennt auf die Tüpfelplatte gegeben. </w:t>
      </w:r>
      <w:r w:rsidR="00BB3E75">
        <w:t xml:space="preserve">In ein Becherglas wird etwas konzentrierte Salzsäure gegeben und das Magnesiastäbchen </w:t>
      </w:r>
      <w:proofErr w:type="spellStart"/>
      <w:r w:rsidR="00BB3E75">
        <w:t>hineingetaucht</w:t>
      </w:r>
      <w:proofErr w:type="spellEnd"/>
      <w:r w:rsidR="00BB3E75">
        <w:t xml:space="preserve">. Über dem Gasbrenner wird es anschließend ausgeglüht. </w:t>
      </w:r>
      <w:r w:rsidR="0003363B">
        <w:t>Das</w:t>
      </w:r>
      <w:r w:rsidR="002F74F9">
        <w:t xml:space="preserve"> Magnesiastäbchen </w:t>
      </w:r>
      <w:r w:rsidR="0003363B">
        <w:t>wird in eine der Salzl</w:t>
      </w:r>
      <w:r w:rsidR="0003363B">
        <w:t>ö</w:t>
      </w:r>
      <w:r w:rsidR="0003363B">
        <w:t>sungen getaucht</w:t>
      </w:r>
      <w:r w:rsidR="002F74F9">
        <w:t xml:space="preserve"> </w:t>
      </w:r>
      <w:r w:rsidR="0003363B">
        <w:t>und über die Brennerflamme gehalten</w:t>
      </w:r>
      <w:r w:rsidR="002F74F9">
        <w:t>.</w:t>
      </w:r>
      <w:r w:rsidR="0003363B">
        <w:t xml:space="preserve"> Der Vorgang wird für alle Salzlösungen wiederholt.</w:t>
      </w:r>
    </w:p>
    <w:p w:rsidR="00711E34" w:rsidRDefault="00235787" w:rsidP="00235787">
      <w:pPr>
        <w:tabs>
          <w:tab w:val="left" w:pos="1701"/>
          <w:tab w:val="left" w:pos="1985"/>
        </w:tabs>
        <w:ind w:left="1980" w:hanging="1980"/>
      </w:pPr>
      <w:r>
        <w:t>Beobachtung:</w:t>
      </w:r>
      <w:r>
        <w:tab/>
      </w:r>
      <w:r>
        <w:tab/>
      </w:r>
      <w:r>
        <w:tab/>
      </w:r>
      <w:r w:rsidR="0003363B">
        <w:t xml:space="preserve">Natriumchlorid brennt mit gelber, Kaliumchlorid mit schwach rosa und </w:t>
      </w:r>
      <w:proofErr w:type="spellStart"/>
      <w:r w:rsidR="0003363B">
        <w:t>Lithiumchlorid</w:t>
      </w:r>
      <w:proofErr w:type="spellEnd"/>
      <w:r w:rsidR="0003363B">
        <w:t xml:space="preserve"> mit rot-violetter Flamme.</w:t>
      </w:r>
    </w:p>
    <w:p w:rsidR="0003363B" w:rsidRDefault="0003363B" w:rsidP="0003363B">
      <w:pPr>
        <w:keepNext/>
        <w:tabs>
          <w:tab w:val="left" w:pos="1701"/>
          <w:tab w:val="left" w:pos="1985"/>
        </w:tabs>
        <w:ind w:left="1980" w:hanging="1980"/>
        <w:jc w:val="center"/>
      </w:pPr>
      <w:r>
        <w:rPr>
          <w:noProof/>
          <w:lang w:eastAsia="de-DE"/>
        </w:rPr>
        <w:lastRenderedPageBreak/>
        <w:drawing>
          <wp:inline distT="0" distB="0" distL="0" distR="0">
            <wp:extent cx="1793081" cy="2390775"/>
            <wp:effectExtent l="19050" t="0" r="0" b="0"/>
            <wp:docPr id="22" name="Grafik 21" descr="DSC04097n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97natrium.jpg"/>
                    <pic:cNvPicPr/>
                  </pic:nvPicPr>
                  <pic:blipFill>
                    <a:blip r:embed="rId8" cstate="email"/>
                    <a:stretch>
                      <a:fillRect/>
                    </a:stretch>
                  </pic:blipFill>
                  <pic:spPr>
                    <a:xfrm>
                      <a:off x="0" y="0"/>
                      <a:ext cx="1793971" cy="2391961"/>
                    </a:xfrm>
                    <a:prstGeom prst="rect">
                      <a:avLst/>
                    </a:prstGeom>
                  </pic:spPr>
                </pic:pic>
              </a:graphicData>
            </a:graphic>
          </wp:inline>
        </w:drawing>
      </w:r>
      <w:r>
        <w:rPr>
          <w:noProof/>
          <w:lang w:eastAsia="de-DE"/>
        </w:rPr>
        <w:drawing>
          <wp:inline distT="0" distB="0" distL="0" distR="0">
            <wp:extent cx="1793527" cy="2390775"/>
            <wp:effectExtent l="19050" t="0" r="0" b="0"/>
            <wp:docPr id="23" name="Grafik 22" descr="DSC04099ka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99kalium.jpg"/>
                    <pic:cNvPicPr/>
                  </pic:nvPicPr>
                  <pic:blipFill>
                    <a:blip r:embed="rId9" cstate="email"/>
                    <a:stretch>
                      <a:fillRect/>
                    </a:stretch>
                  </pic:blipFill>
                  <pic:spPr>
                    <a:xfrm>
                      <a:off x="0" y="0"/>
                      <a:ext cx="1798180" cy="2396977"/>
                    </a:xfrm>
                    <a:prstGeom prst="rect">
                      <a:avLst/>
                    </a:prstGeom>
                  </pic:spPr>
                </pic:pic>
              </a:graphicData>
            </a:graphic>
          </wp:inline>
        </w:drawing>
      </w:r>
      <w:r>
        <w:rPr>
          <w:noProof/>
          <w:lang w:eastAsia="de-DE"/>
        </w:rPr>
        <w:drawing>
          <wp:inline distT="0" distB="0" distL="0" distR="0">
            <wp:extent cx="1792193" cy="2390775"/>
            <wp:effectExtent l="19050" t="0" r="0" b="0"/>
            <wp:docPr id="24" name="Grafik 23" descr="DSC04105lith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5lithium.jpg"/>
                    <pic:cNvPicPr/>
                  </pic:nvPicPr>
                  <pic:blipFill>
                    <a:blip r:embed="rId10" cstate="email"/>
                    <a:stretch>
                      <a:fillRect/>
                    </a:stretch>
                  </pic:blipFill>
                  <pic:spPr>
                    <a:xfrm>
                      <a:off x="0" y="0"/>
                      <a:ext cx="1794278" cy="2393557"/>
                    </a:xfrm>
                    <a:prstGeom prst="rect">
                      <a:avLst/>
                    </a:prstGeom>
                  </pic:spPr>
                </pic:pic>
              </a:graphicData>
            </a:graphic>
          </wp:inline>
        </w:drawing>
      </w:r>
    </w:p>
    <w:p w:rsidR="0003363B" w:rsidRDefault="0003363B" w:rsidP="0003363B">
      <w:pPr>
        <w:pStyle w:val="Beschriftung"/>
        <w:jc w:val="center"/>
      </w:pPr>
      <w:r>
        <w:t xml:space="preserve">Abbildung </w:t>
      </w:r>
      <w:fldSimple w:instr=" SEQ Abbildung \* ARABIC ">
        <w:r w:rsidR="00767254">
          <w:rPr>
            <w:noProof/>
          </w:rPr>
          <w:t>6</w:t>
        </w:r>
      </w:fldSimple>
      <w:r>
        <w:t>: Natriumchlorid (links), Kaliumchlorid (</w:t>
      </w:r>
      <w:proofErr w:type="spellStart"/>
      <w:r>
        <w:t>mitte</w:t>
      </w:r>
      <w:proofErr w:type="spellEnd"/>
      <w:r>
        <w:t xml:space="preserve">), </w:t>
      </w:r>
      <w:proofErr w:type="spellStart"/>
      <w:r>
        <w:t>Lithiumchlorid</w:t>
      </w:r>
      <w:proofErr w:type="spellEnd"/>
      <w:r>
        <w:t xml:space="preserve"> (rechts)</w:t>
      </w:r>
    </w:p>
    <w:p w:rsidR="00B45AB2" w:rsidRPr="00B45AB2" w:rsidRDefault="00235787" w:rsidP="0003363B">
      <w:pPr>
        <w:tabs>
          <w:tab w:val="left" w:pos="1985"/>
        </w:tabs>
        <w:ind w:left="1985" w:hanging="1985"/>
        <w:rPr>
          <w:rFonts w:eastAsiaTheme="minorEastAsia"/>
        </w:rPr>
      </w:pPr>
      <w:r>
        <w:t>Deutung:</w:t>
      </w:r>
      <w:r w:rsidR="00592EDC">
        <w:t xml:space="preserve"> </w:t>
      </w:r>
      <w:r w:rsidR="00B45AB2">
        <w:tab/>
      </w:r>
      <w:r w:rsidR="0003363B">
        <w:t xml:space="preserve">Ein Charakteristikum der Alkalimetalle ist deren Flammenfärbung. Durch Erhitzen werden die Elektronen der </w:t>
      </w:r>
      <w:r w:rsidR="00FE18DB">
        <w:t>Alkalimetallionen</w:t>
      </w:r>
      <w:r w:rsidR="0003363B">
        <w:t xml:space="preserve"> auf ein höheres Energielevel angehoben und fallen anschließend wieder in ihren Grundz</w:t>
      </w:r>
      <w:r w:rsidR="0003363B">
        <w:t>u</w:t>
      </w:r>
      <w:r w:rsidR="0003363B">
        <w:t>stand zurück, wobei die Energiedifferenz in Form von elektromagnetischer Strahlung frei</w:t>
      </w:r>
      <w:r w:rsidR="00FE18DB">
        <w:t>gegeben</w:t>
      </w:r>
      <w:r w:rsidR="0003363B">
        <w:t xml:space="preserve"> wird.</w:t>
      </w:r>
      <w:r w:rsidR="00FE18DB">
        <w:t xml:space="preserve"> Sie liegt im Bereich des sichtbaren Lichts und kann somit von uns wahrgenommen werden. Jedes Alkalimetall(</w:t>
      </w:r>
      <w:proofErr w:type="spellStart"/>
      <w:r w:rsidR="00FE18DB">
        <w:t>ion</w:t>
      </w:r>
      <w:proofErr w:type="spellEnd"/>
      <w:r w:rsidR="00FE18DB">
        <w:t>) emi</w:t>
      </w:r>
      <w:r w:rsidR="00FE18DB">
        <w:t>t</w:t>
      </w:r>
      <w:r w:rsidR="00FE18DB">
        <w:t>tiert dabei eine für sich charakteristische Wellenlänge und wir nehmen somit unterschiedliche Farben war.</w:t>
      </w:r>
    </w:p>
    <w:p w:rsidR="00FE18DB" w:rsidRDefault="00313734" w:rsidP="00235787">
      <w:pPr>
        <w:jc w:val="left"/>
      </w:pPr>
      <w:r>
        <w:pict>
          <v:shape id="_x0000_s1214" type="#_x0000_t202" style="width:462.45pt;height:44.7pt;mso-position-horizontal-relative:char;mso-position-vertical-relative:line;mso-width-relative:margin;mso-height-relative:margin" fillcolor="white [3201]" strokecolor="#c0504d [3205]" strokeweight="1pt">
            <v:stroke dashstyle="dash"/>
            <v:shadow color="#868686"/>
            <v:textbox style="mso-next-textbox:#_x0000_s1214">
              <w:txbxContent>
                <w:p w:rsidR="00767254" w:rsidRPr="00D70C79" w:rsidRDefault="00767254" w:rsidP="004534EA">
                  <w:pPr>
                    <w:rPr>
                      <w:color w:val="1F497D" w:themeColor="text2"/>
                    </w:rPr>
                  </w:pPr>
                  <w:r w:rsidRPr="00D70C79">
                    <w:rPr>
                      <w:color w:val="1F497D" w:themeColor="text2"/>
                    </w:rPr>
                    <w:t>Salzsäure wird in Säure-Base-Abfall gegeben. Die Salzlösungen können im Abwasser entsorgt werden.</w:t>
                  </w:r>
                </w:p>
              </w:txbxContent>
            </v:textbox>
            <w10:wrap type="none"/>
            <w10:anchorlock/>
          </v:shape>
        </w:pict>
      </w:r>
    </w:p>
    <w:p w:rsidR="004534EA" w:rsidRDefault="00313734" w:rsidP="00235787">
      <w:pPr>
        <w:jc w:val="left"/>
      </w:pPr>
      <w:r>
        <w:pict>
          <v:shape id="_x0000_s1213" type="#_x0000_t202" style="width:462.45pt;height:42.15pt;mso-position-horizontal-relative:char;mso-position-vertical-relative:line;mso-width-relative:margin;mso-height-relative:margin" fillcolor="white [3201]" strokecolor="#c0504d [3205]" strokeweight="1pt">
            <v:stroke dashstyle="dash"/>
            <v:shadow color="#868686"/>
            <v:textbox style="mso-next-textbox:#_x0000_s1213">
              <w:txbxContent>
                <w:p w:rsidR="00767254" w:rsidRPr="00D70C79" w:rsidRDefault="00767254" w:rsidP="00FE18DB">
                  <w:pPr>
                    <w:rPr>
                      <w:color w:val="1F497D" w:themeColor="text2"/>
                    </w:rPr>
                  </w:pPr>
                  <w:r w:rsidRPr="00D70C79">
                    <w:rPr>
                      <w:color w:val="1F497D" w:themeColor="text2"/>
                    </w:rPr>
                    <w:t>Das Experiment kann zur qualitativen Analyse verwendet werden und um den SuS eine weit</w:t>
                  </w:r>
                  <w:r w:rsidRPr="00D70C79">
                    <w:rPr>
                      <w:color w:val="1F497D" w:themeColor="text2"/>
                    </w:rPr>
                    <w:t>e</w:t>
                  </w:r>
                  <w:r w:rsidRPr="00D70C79">
                    <w:rPr>
                      <w:color w:val="1F497D" w:themeColor="text2"/>
                    </w:rPr>
                    <w:t>re Eigenschaft von Alkalimetallen zu veranschaulichen.</w:t>
                  </w:r>
                </w:p>
              </w:txbxContent>
            </v:textbox>
            <w10:wrap type="none"/>
            <w10:anchorlock/>
          </v:shape>
        </w:pict>
      </w:r>
    </w:p>
    <w:p w:rsidR="00235787" w:rsidRPr="00D70C79" w:rsidRDefault="00235787" w:rsidP="00D70C79">
      <w:pPr>
        <w:ind w:left="1985" w:hanging="1985"/>
        <w:jc w:val="left"/>
      </w:pPr>
      <w:r>
        <w:t xml:space="preserve">Literatur: </w:t>
      </w:r>
      <w:r w:rsidR="00FE18DB">
        <w:tab/>
      </w:r>
      <w:r>
        <w:t xml:space="preserve">[1] </w:t>
      </w:r>
      <w:r w:rsidR="00FE18DB" w:rsidRPr="00FE18DB">
        <w:t>M</w:t>
      </w:r>
      <w:r w:rsidR="00FE18DB">
        <w:t>,</w:t>
      </w:r>
      <w:r w:rsidR="00FE18DB" w:rsidRPr="00FE18DB">
        <w:t xml:space="preserve"> </w:t>
      </w:r>
      <w:proofErr w:type="spellStart"/>
      <w:r w:rsidR="00FE18DB" w:rsidRPr="00FE18DB">
        <w:t>Stimming</w:t>
      </w:r>
      <w:proofErr w:type="spellEnd"/>
      <w:r w:rsidR="00FE18DB">
        <w:t>;</w:t>
      </w:r>
      <w:r w:rsidR="00FE18DB" w:rsidRPr="00FE18DB">
        <w:t xml:space="preserve"> W</w:t>
      </w:r>
      <w:r w:rsidR="00FE18DB">
        <w:t>.</w:t>
      </w:r>
      <w:r w:rsidR="00FE18DB" w:rsidRPr="00FE18DB">
        <w:t xml:space="preserve"> Buller</w:t>
      </w:r>
      <w:r w:rsidR="00FE18DB">
        <w:t xml:space="preserve">, </w:t>
      </w:r>
      <w:r w:rsidR="00FE18DB" w:rsidRPr="00FE18DB">
        <w:t>http://www.uni-regensburg.de/chemie-pharmazie/anorganische-chemie-pfitzner/medien/data-demo/2007-2008/mswbalkalimetalle.pdf</w:t>
      </w:r>
      <w:r w:rsidR="00FE18DB">
        <w:t>, 23.11.2007 (Zuletzt abgerufen am 16.08.2014, 11:19 Uhr)</w:t>
      </w:r>
    </w:p>
    <w:p w:rsidR="00AB48A2" w:rsidRDefault="00AB48A2">
      <w:pPr>
        <w:spacing w:line="276" w:lineRule="auto"/>
        <w:jc w:val="left"/>
        <w:rPr>
          <w:b/>
          <w:sz w:val="28"/>
        </w:rPr>
        <w:sectPr w:rsidR="00AB48A2" w:rsidSect="001E7E1B">
          <w:headerReference w:type="default" r:id="rId62"/>
          <w:pgSz w:w="11906" w:h="16838"/>
          <w:pgMar w:top="1417" w:right="1417" w:bottom="709" w:left="1417" w:header="708" w:footer="708" w:gutter="0"/>
          <w:pgNumType w:start="0"/>
          <w:cols w:space="708"/>
          <w:titlePg/>
          <w:docGrid w:linePitch="360"/>
        </w:sectPr>
      </w:pPr>
    </w:p>
    <w:p w:rsidR="00A0582F" w:rsidRDefault="00A0582F" w:rsidP="007C5381">
      <w:pPr>
        <w:tabs>
          <w:tab w:val="left" w:pos="1701"/>
          <w:tab w:val="left" w:pos="1985"/>
        </w:tabs>
        <w:rPr>
          <w:color w:val="1F497D" w:themeColor="text2"/>
        </w:rPr>
      </w:pPr>
      <w:r>
        <w:rPr>
          <w:b/>
          <w:sz w:val="28"/>
        </w:rPr>
        <w:lastRenderedPageBreak/>
        <w:t xml:space="preserve">Arbeitsblatt – </w:t>
      </w:r>
      <w:r w:rsidR="00C51CD7">
        <w:rPr>
          <w:b/>
          <w:sz w:val="28"/>
        </w:rPr>
        <w:t>Reaktionen von Alkalimetallen mit Wasser</w:t>
      </w:r>
    </w:p>
    <w:p w:rsidR="00EC4F7F" w:rsidRPr="004C793E" w:rsidRDefault="00EC4F7F" w:rsidP="00C51CD7">
      <w:pPr>
        <w:tabs>
          <w:tab w:val="left" w:pos="1701"/>
          <w:tab w:val="left" w:pos="1985"/>
        </w:tabs>
        <w:spacing w:after="0"/>
        <w:rPr>
          <w:rFonts w:asciiTheme="majorHAnsi" w:hAnsiTheme="majorHAnsi"/>
          <w:b/>
        </w:rPr>
      </w:pPr>
    </w:p>
    <w:p w:rsidR="004E0AE8" w:rsidRDefault="004E0AE8" w:rsidP="004E0AE8">
      <w:pPr>
        <w:tabs>
          <w:tab w:val="left" w:pos="1701"/>
          <w:tab w:val="left" w:pos="1985"/>
        </w:tabs>
        <w:ind w:left="1980" w:hanging="1980"/>
      </w:pPr>
      <w:r w:rsidRPr="004C793E">
        <w:rPr>
          <w:b/>
        </w:rPr>
        <w:t>Materialien:</w:t>
      </w:r>
      <w:r>
        <w:t xml:space="preserve"> </w:t>
      </w:r>
      <w:r>
        <w:tab/>
      </w:r>
      <w:r>
        <w:tab/>
        <w:t xml:space="preserve">Becherglas, große Glaswanne, Pinzette, Schneidebrett, Messer </w:t>
      </w:r>
    </w:p>
    <w:p w:rsidR="004E0AE8" w:rsidRPr="00072DC7" w:rsidRDefault="004E0AE8" w:rsidP="004E0AE8">
      <w:pPr>
        <w:tabs>
          <w:tab w:val="left" w:pos="1701"/>
          <w:tab w:val="left" w:pos="1985"/>
        </w:tabs>
      </w:pPr>
      <w:r w:rsidRPr="004C793E">
        <w:rPr>
          <w:b/>
        </w:rPr>
        <w:t>Chemikalien:</w:t>
      </w:r>
      <w:r>
        <w:tab/>
      </w:r>
      <w:r>
        <w:tab/>
      </w:r>
      <w:r w:rsidR="000D2FA2">
        <w:t>Lithium</w:t>
      </w:r>
      <w:r>
        <w:t xml:space="preserve">, Natrium, Ethanol, Phenolphthalein, </w:t>
      </w:r>
      <w:proofErr w:type="spellStart"/>
      <w:r>
        <w:t>dest</w:t>
      </w:r>
      <w:proofErr w:type="spellEnd"/>
      <w:r>
        <w:t>. Wasser</w:t>
      </w:r>
      <w:r w:rsidRPr="00072DC7">
        <w:t xml:space="preserve"> </w:t>
      </w:r>
    </w:p>
    <w:p w:rsidR="004E0AE8" w:rsidRDefault="004E0AE8" w:rsidP="004E0AE8">
      <w:pPr>
        <w:tabs>
          <w:tab w:val="left" w:pos="1701"/>
          <w:tab w:val="left" w:pos="1985"/>
        </w:tabs>
        <w:ind w:left="1980" w:hanging="1980"/>
      </w:pPr>
      <w:r w:rsidRPr="004C793E">
        <w:rPr>
          <w:b/>
        </w:rPr>
        <w:t>Durchführung:</w:t>
      </w:r>
      <w:r>
        <w:t xml:space="preserve"> </w:t>
      </w:r>
      <w:r>
        <w:tab/>
      </w:r>
      <w:r>
        <w:tab/>
        <w:t xml:space="preserve">Eine Glaswanne wird bis etwa zur Hälfte mit Wasser </w:t>
      </w:r>
      <w:proofErr w:type="spellStart"/>
      <w:r>
        <w:t>befüllt</w:t>
      </w:r>
      <w:proofErr w:type="spellEnd"/>
      <w:r>
        <w:t xml:space="preserve"> und einige Tropfen des Indikators Phenolphthalein hinzugegeben. Ein erbsengroßes Stück Natrium wird sorgfältig von Paraffinöl befreit und entrindet. A</w:t>
      </w:r>
      <w:r>
        <w:t>n</w:t>
      </w:r>
      <w:r>
        <w:t>schließend wird es mit der Pinzette in die Glaswanne gegeben. Danach wird der Vorgang identisch mit Kalium wiederholt.</w:t>
      </w:r>
    </w:p>
    <w:p w:rsidR="004E0AE8" w:rsidRDefault="004E0AE8" w:rsidP="004E0AE8">
      <w:pPr>
        <w:pStyle w:val="Listenabsatz"/>
        <w:tabs>
          <w:tab w:val="left" w:pos="1701"/>
          <w:tab w:val="left" w:pos="1985"/>
        </w:tabs>
        <w:spacing w:after="0"/>
        <w:ind w:left="360"/>
        <w:rPr>
          <w:rFonts w:asciiTheme="majorHAnsi" w:hAnsiTheme="majorHAnsi"/>
          <w:b/>
        </w:rPr>
      </w:pPr>
    </w:p>
    <w:p w:rsidR="004E0AE8" w:rsidRDefault="004E0AE8" w:rsidP="004E0AE8">
      <w:pPr>
        <w:pStyle w:val="Listenabsatz"/>
        <w:tabs>
          <w:tab w:val="left" w:pos="1701"/>
          <w:tab w:val="left" w:pos="1985"/>
        </w:tabs>
        <w:spacing w:after="0"/>
        <w:ind w:left="360"/>
        <w:rPr>
          <w:rFonts w:asciiTheme="majorHAnsi" w:hAnsiTheme="majorHAnsi"/>
          <w:b/>
        </w:rPr>
      </w:pPr>
    </w:p>
    <w:p w:rsidR="006E6439" w:rsidRPr="004E0AE8" w:rsidRDefault="00EC4F7F" w:rsidP="004E0AE8">
      <w:pPr>
        <w:pStyle w:val="Listenabsatz"/>
        <w:numPr>
          <w:ilvl w:val="0"/>
          <w:numId w:val="27"/>
        </w:numPr>
        <w:tabs>
          <w:tab w:val="left" w:pos="1701"/>
          <w:tab w:val="left" w:pos="1985"/>
        </w:tabs>
        <w:spacing w:after="0"/>
        <w:rPr>
          <w:rFonts w:asciiTheme="majorHAnsi" w:hAnsiTheme="majorHAnsi"/>
          <w:b/>
        </w:rPr>
      </w:pPr>
      <w:r w:rsidRPr="004E0AE8">
        <w:rPr>
          <w:rFonts w:asciiTheme="majorHAnsi" w:hAnsiTheme="majorHAnsi"/>
          <w:b/>
        </w:rPr>
        <w:t>D</w:t>
      </w:r>
      <w:r w:rsidR="006E6439" w:rsidRPr="004E0AE8">
        <w:rPr>
          <w:rFonts w:asciiTheme="majorHAnsi" w:hAnsiTheme="majorHAnsi"/>
          <w:b/>
        </w:rPr>
        <w:t>okumentiere deine Beobachtung!</w:t>
      </w:r>
      <w:r w:rsidR="00C51CD7" w:rsidRPr="004E0AE8">
        <w:rPr>
          <w:rFonts w:asciiTheme="majorHAnsi" w:hAnsiTheme="majorHAnsi"/>
          <w:b/>
        </w:rPr>
        <w:t xml:space="preserve"> Achte dabei besonders auf die Unterschiede </w:t>
      </w:r>
      <w:r w:rsidR="004E0AE8" w:rsidRPr="004E0AE8">
        <w:rPr>
          <w:rFonts w:asciiTheme="majorHAnsi" w:hAnsiTheme="majorHAnsi"/>
          <w:b/>
        </w:rPr>
        <w:t>der Reaktionen der beiden Alkalimetalle.</w:t>
      </w:r>
    </w:p>
    <w:p w:rsidR="006E6439" w:rsidRPr="006E6439" w:rsidRDefault="006E6439" w:rsidP="006E6439">
      <w:pPr>
        <w:pStyle w:val="Listenabsatz"/>
        <w:tabs>
          <w:tab w:val="left" w:pos="1701"/>
          <w:tab w:val="left" w:pos="1985"/>
        </w:tabs>
        <w:spacing w:after="0"/>
        <w:ind w:left="360"/>
        <w:rPr>
          <w:rFonts w:asciiTheme="majorHAnsi" w:hAnsiTheme="majorHAnsi"/>
          <w:b/>
        </w:rPr>
      </w:pPr>
    </w:p>
    <w:tbl>
      <w:tblPr>
        <w:tblStyle w:val="Tabellengitternetz"/>
        <w:tblW w:w="0" w:type="auto"/>
        <w:tblInd w:w="108" w:type="dxa"/>
        <w:tblBorders>
          <w:left w:val="none" w:sz="0" w:space="0" w:color="auto"/>
          <w:right w:val="none" w:sz="0" w:space="0" w:color="auto"/>
        </w:tblBorders>
        <w:tblLook w:val="04A0"/>
      </w:tblPr>
      <w:tblGrid>
        <w:gridCol w:w="9180"/>
      </w:tblGrid>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bl>
    <w:p w:rsidR="006E6439" w:rsidRDefault="006E6439" w:rsidP="006E6439">
      <w:pPr>
        <w:tabs>
          <w:tab w:val="left" w:pos="1701"/>
          <w:tab w:val="left" w:pos="1985"/>
        </w:tabs>
        <w:ind w:left="1980" w:hanging="1980"/>
        <w:rPr>
          <w:b/>
        </w:rPr>
      </w:pPr>
    </w:p>
    <w:p w:rsidR="004E0AE8" w:rsidRPr="004E0AE8" w:rsidRDefault="004E0AE8" w:rsidP="004E0AE8">
      <w:pPr>
        <w:pStyle w:val="Listenabsatz"/>
        <w:numPr>
          <w:ilvl w:val="0"/>
          <w:numId w:val="27"/>
        </w:numPr>
        <w:tabs>
          <w:tab w:val="left" w:pos="0"/>
          <w:tab w:val="left" w:pos="1701"/>
        </w:tabs>
        <w:rPr>
          <w:rFonts w:asciiTheme="majorHAnsi" w:hAnsiTheme="majorHAnsi"/>
          <w:b/>
        </w:rPr>
      </w:pPr>
      <w:r w:rsidRPr="004E0AE8">
        <w:rPr>
          <w:rFonts w:asciiTheme="majorHAnsi" w:hAnsiTheme="majorHAnsi"/>
          <w:b/>
        </w:rPr>
        <w:t>Wie ist der Farbumschlag des Indikators zu erklären? Stelle dazu die Reaktionsgle</w:t>
      </w:r>
      <w:r w:rsidRPr="004E0AE8">
        <w:rPr>
          <w:rFonts w:asciiTheme="majorHAnsi" w:hAnsiTheme="majorHAnsi"/>
          <w:b/>
        </w:rPr>
        <w:t>i</w:t>
      </w:r>
      <w:r w:rsidRPr="004E0AE8">
        <w:rPr>
          <w:rFonts w:asciiTheme="majorHAnsi" w:hAnsiTheme="majorHAnsi"/>
          <w:b/>
        </w:rPr>
        <w:t xml:space="preserve">chungen für a) </w:t>
      </w:r>
      <w:r w:rsidR="000D2FA2">
        <w:rPr>
          <w:rFonts w:asciiTheme="majorHAnsi" w:hAnsiTheme="majorHAnsi"/>
          <w:b/>
        </w:rPr>
        <w:t>Lithium,</w:t>
      </w:r>
      <w:r w:rsidRPr="004E0AE8">
        <w:rPr>
          <w:rFonts w:asciiTheme="majorHAnsi" w:hAnsiTheme="majorHAnsi"/>
          <w:b/>
        </w:rPr>
        <w:t xml:space="preserve"> und b) </w:t>
      </w:r>
      <w:r w:rsidR="000D2FA2">
        <w:rPr>
          <w:rFonts w:asciiTheme="majorHAnsi" w:hAnsiTheme="majorHAnsi"/>
          <w:b/>
        </w:rPr>
        <w:t>Natrium</w:t>
      </w:r>
      <w:r w:rsidRPr="004E0AE8">
        <w:rPr>
          <w:rFonts w:asciiTheme="majorHAnsi" w:hAnsiTheme="majorHAnsi"/>
          <w:b/>
        </w:rPr>
        <w:t xml:space="preserve"> auf.</w:t>
      </w:r>
    </w:p>
    <w:p w:rsidR="004E0AE8" w:rsidRDefault="00313734" w:rsidP="004E0AE8">
      <w:pPr>
        <w:tabs>
          <w:tab w:val="left" w:pos="0"/>
          <w:tab w:val="left" w:pos="1701"/>
        </w:tabs>
        <w:spacing w:after="0"/>
        <w:rPr>
          <w:b/>
        </w:rPr>
      </w:pPr>
      <w:r>
        <w:rPr>
          <w:b/>
          <w:noProof/>
          <w:lang w:eastAsia="de-DE"/>
        </w:rPr>
        <w:pict>
          <v:shape id="_x0000_s1212" type="#_x0000_t32" style="position:absolute;left:0;text-align:left;margin-left:13.15pt;margin-top:15.6pt;width:444pt;height:.05pt;z-index:251798528" o:connectortype="straight" strokeweight="1.5pt"/>
        </w:pict>
      </w:r>
      <w:r w:rsidR="004E0AE8">
        <w:rPr>
          <w:b/>
        </w:rPr>
        <w:t>a)</w:t>
      </w:r>
    </w:p>
    <w:p w:rsidR="004E0AE8" w:rsidRDefault="00313734" w:rsidP="004E0AE8">
      <w:pPr>
        <w:tabs>
          <w:tab w:val="left" w:pos="0"/>
          <w:tab w:val="left" w:pos="1701"/>
        </w:tabs>
        <w:rPr>
          <w:b/>
        </w:rPr>
      </w:pPr>
      <w:r>
        <w:rPr>
          <w:b/>
          <w:noProof/>
          <w:lang w:eastAsia="de-DE"/>
        </w:rPr>
        <w:pict>
          <v:shape id="_x0000_s1210" type="#_x0000_t32" style="position:absolute;left:0;text-align:left;margin-left:13.15pt;margin-top:14.9pt;width:444pt;height:.05pt;z-index:251796480" o:connectortype="straight" strokeweight="1.5pt"/>
        </w:pict>
      </w:r>
      <w:r w:rsidR="004E0AE8">
        <w:rPr>
          <w:b/>
        </w:rPr>
        <w:t>b)</w:t>
      </w:r>
    </w:p>
    <w:p w:rsidR="004E0AE8" w:rsidRDefault="00313734" w:rsidP="004C793E">
      <w:pPr>
        <w:tabs>
          <w:tab w:val="left" w:pos="0"/>
          <w:tab w:val="left" w:pos="1701"/>
        </w:tabs>
        <w:spacing w:after="0"/>
        <w:rPr>
          <w:b/>
        </w:rPr>
      </w:pPr>
      <w:r>
        <w:rPr>
          <w:b/>
          <w:noProof/>
          <w:lang w:eastAsia="de-DE"/>
        </w:rPr>
        <w:pict>
          <v:shape id="_x0000_s1211" type="#_x0000_t32" style="position:absolute;left:0;text-align:left;margin-left:1.15pt;margin-top:4.5pt;width:456pt;height:.05pt;z-index:251797504" o:connectortype="straight" strokeweight="1.5pt"/>
        </w:pict>
      </w:r>
    </w:p>
    <w:p w:rsidR="004C793E" w:rsidRDefault="004C793E" w:rsidP="004C793E">
      <w:pPr>
        <w:pStyle w:val="Listenabsatz"/>
        <w:tabs>
          <w:tab w:val="left" w:pos="0"/>
          <w:tab w:val="left" w:pos="1701"/>
        </w:tabs>
        <w:spacing w:after="0"/>
        <w:ind w:left="360"/>
        <w:rPr>
          <w:rFonts w:asciiTheme="majorHAnsi" w:hAnsiTheme="majorHAnsi"/>
          <w:b/>
        </w:rPr>
      </w:pPr>
    </w:p>
    <w:p w:rsidR="00C51CD7" w:rsidRPr="004E0AE8" w:rsidRDefault="00C51CD7" w:rsidP="004C793E">
      <w:pPr>
        <w:pStyle w:val="Listenabsatz"/>
        <w:numPr>
          <w:ilvl w:val="0"/>
          <w:numId w:val="27"/>
        </w:numPr>
        <w:tabs>
          <w:tab w:val="left" w:pos="0"/>
          <w:tab w:val="left" w:pos="1701"/>
        </w:tabs>
        <w:spacing w:after="0"/>
        <w:rPr>
          <w:rFonts w:asciiTheme="majorHAnsi" w:hAnsiTheme="majorHAnsi"/>
          <w:b/>
        </w:rPr>
      </w:pPr>
      <w:r w:rsidRPr="004E0AE8">
        <w:rPr>
          <w:rFonts w:asciiTheme="majorHAnsi" w:hAnsiTheme="majorHAnsi"/>
          <w:b/>
        </w:rPr>
        <w:t xml:space="preserve">Was würdest du erwarten wenn der Versuch identisch mit </w:t>
      </w:r>
      <w:r w:rsidR="000D2FA2">
        <w:rPr>
          <w:rFonts w:asciiTheme="majorHAnsi" w:hAnsiTheme="majorHAnsi"/>
          <w:b/>
        </w:rPr>
        <w:t>Kalium</w:t>
      </w:r>
      <w:r w:rsidRPr="004E0AE8">
        <w:rPr>
          <w:rFonts w:asciiTheme="majorHAnsi" w:hAnsiTheme="majorHAnsi"/>
          <w:b/>
        </w:rPr>
        <w:t xml:space="preserve"> durchgeführt we</w:t>
      </w:r>
      <w:r w:rsidRPr="004E0AE8">
        <w:rPr>
          <w:rFonts w:asciiTheme="majorHAnsi" w:hAnsiTheme="majorHAnsi"/>
          <w:b/>
        </w:rPr>
        <w:t>r</w:t>
      </w:r>
      <w:r w:rsidRPr="004E0AE8">
        <w:rPr>
          <w:rFonts w:asciiTheme="majorHAnsi" w:hAnsiTheme="majorHAnsi"/>
          <w:b/>
        </w:rPr>
        <w:t>den würde? Begründe deine Entscheidung!</w:t>
      </w:r>
    </w:p>
    <w:p w:rsidR="006E6439" w:rsidRPr="006E6439" w:rsidRDefault="006E6439" w:rsidP="006E6439">
      <w:pPr>
        <w:pStyle w:val="Listenabsatz"/>
        <w:tabs>
          <w:tab w:val="left" w:pos="1701"/>
          <w:tab w:val="left" w:pos="1985"/>
        </w:tabs>
        <w:spacing w:after="0"/>
        <w:ind w:left="360"/>
        <w:rPr>
          <w:b/>
        </w:rPr>
      </w:pPr>
    </w:p>
    <w:tbl>
      <w:tblPr>
        <w:tblStyle w:val="Tabellengitternetz"/>
        <w:tblW w:w="0" w:type="auto"/>
        <w:tblInd w:w="108" w:type="dxa"/>
        <w:tblBorders>
          <w:left w:val="none" w:sz="0" w:space="0" w:color="auto"/>
          <w:right w:val="none" w:sz="0" w:space="0" w:color="auto"/>
        </w:tblBorders>
        <w:tblLook w:val="04A0"/>
      </w:tblPr>
      <w:tblGrid>
        <w:gridCol w:w="9180"/>
      </w:tblGrid>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r w:rsidR="006E6439" w:rsidTr="002724B3">
        <w:tc>
          <w:tcPr>
            <w:tcW w:w="9180" w:type="dxa"/>
            <w:tcBorders>
              <w:top w:val="single" w:sz="12" w:space="0" w:color="auto"/>
              <w:bottom w:val="single" w:sz="12" w:space="0" w:color="auto"/>
            </w:tcBorders>
          </w:tcPr>
          <w:p w:rsidR="006E6439" w:rsidRDefault="006E6439" w:rsidP="002724B3">
            <w:pPr>
              <w:tabs>
                <w:tab w:val="left" w:pos="1701"/>
                <w:tab w:val="left" w:pos="1985"/>
              </w:tabs>
              <w:rPr>
                <w:b/>
              </w:rPr>
            </w:pPr>
          </w:p>
        </w:tc>
      </w:tr>
    </w:tbl>
    <w:p w:rsidR="00A0582F" w:rsidRPr="00F74A95" w:rsidRDefault="00A0582F" w:rsidP="00A0582F">
      <w:pPr>
        <w:rPr>
          <w:color w:val="1F497D" w:themeColor="text2"/>
        </w:rPr>
      </w:pPr>
    </w:p>
    <w:p w:rsidR="00A0582F" w:rsidRPr="005240FE" w:rsidRDefault="00A0582F" w:rsidP="00A0582F">
      <w:pPr>
        <w:sectPr w:rsidR="00A0582F" w:rsidRPr="005240FE" w:rsidSect="001E7E1B">
          <w:pgSz w:w="11906" w:h="16838"/>
          <w:pgMar w:top="1417" w:right="1417" w:bottom="709" w:left="1417" w:header="708" w:footer="708" w:gutter="0"/>
          <w:pgNumType w:start="0"/>
          <w:cols w:space="708"/>
          <w:titlePg/>
          <w:docGrid w:linePitch="360"/>
        </w:sectPr>
      </w:pPr>
      <w:r>
        <w:t xml:space="preserve"> </w:t>
      </w:r>
    </w:p>
    <w:p w:rsidR="002724B3" w:rsidRDefault="00A0582F" w:rsidP="002724B3">
      <w:pPr>
        <w:pStyle w:val="berschrift1"/>
      </w:pPr>
      <w:bookmarkStart w:id="7" w:name="_Toc396331408"/>
      <w:r>
        <w:lastRenderedPageBreak/>
        <w:t xml:space="preserve">Reflexion des </w:t>
      </w:r>
      <w:r w:rsidR="00FB3D74">
        <w:t>A</w:t>
      </w:r>
      <w:r w:rsidR="00AA612B">
        <w:t>rbeitsblatt</w:t>
      </w:r>
      <w:r>
        <w:t>es</w:t>
      </w:r>
      <w:bookmarkEnd w:id="7"/>
      <w:r w:rsidR="00F26486">
        <w:t xml:space="preserve"> </w:t>
      </w:r>
    </w:p>
    <w:p w:rsidR="001E7E1B" w:rsidRDefault="005F4F8F" w:rsidP="005F4F8F">
      <w:r>
        <w:t xml:space="preserve">Durch dieses Arbeitsblatt soll erreicht werden, dass SuS die (unterschiedliche) </w:t>
      </w:r>
      <w:proofErr w:type="spellStart"/>
      <w:r>
        <w:t>Reaktivität</w:t>
      </w:r>
      <w:proofErr w:type="spellEnd"/>
      <w:r>
        <w:t xml:space="preserve"> der Alkalimetalle in Wasser beobachten, beschreiben und begründen können. Fachlich stehen also die Eigenschaften der Alkalimetalle im Vordergrund sowie die Tendenzen im Periodensystem.</w:t>
      </w:r>
    </w:p>
    <w:p w:rsidR="00C364B2" w:rsidRDefault="001E7E1B" w:rsidP="00C364B2">
      <w:pPr>
        <w:pStyle w:val="berschrift2"/>
      </w:pPr>
      <w:bookmarkStart w:id="8" w:name="_Toc396331409"/>
      <w:r>
        <w:t>E</w:t>
      </w:r>
      <w:r w:rsidR="00C364B2">
        <w:t>rwartungshorizont</w:t>
      </w:r>
      <w:r w:rsidR="006968E6">
        <w:t xml:space="preserve"> (Kerncurriculum)</w:t>
      </w:r>
      <w:bookmarkEnd w:id="8"/>
    </w:p>
    <w:p w:rsidR="005F4F8F" w:rsidRPr="005F4F8F" w:rsidRDefault="005F4F8F" w:rsidP="005F4F8F">
      <w:r>
        <w:t>Aufgabe 1 stellt Anforderungsbereich I dar</w:t>
      </w:r>
      <w:r w:rsidR="00100968">
        <w:t>, da die SuS ihre Beobachtungen lediglich reproduktiv wiedergeben sollen</w:t>
      </w:r>
      <w:r>
        <w:t xml:space="preserve">. </w:t>
      </w:r>
      <w:r w:rsidR="00100968">
        <w:t>Sie sollen</w:t>
      </w:r>
      <w:r>
        <w:t xml:space="preserve"> ihre Kompetenz der Erkenntnisgewinnung schulen, indem die Gemeinsamkeiten bzw. Unterschiede innerhalb der ersten Hauptgruppe beschreiben</w:t>
      </w:r>
      <w:r w:rsidR="00100968">
        <w:t xml:space="preserve"> (Basisko</w:t>
      </w:r>
      <w:r w:rsidR="00100968">
        <w:t>n</w:t>
      </w:r>
      <w:r w:rsidR="00100968">
        <w:t>zept Stoff-Teilchen)</w:t>
      </w:r>
      <w:r>
        <w:t>.</w:t>
      </w:r>
      <w:r w:rsidR="00100968">
        <w:t xml:space="preserve"> Auch in der zweiten Aufgabe geht es um die Gemeinsamkeiten der beiden Elemente Kalium und Natrium derselben Elementfamilie. </w:t>
      </w:r>
      <w:r w:rsidR="00C74F2E">
        <w:t>Bei dieser Aufgabe handelt es sich um Anforderungsbereich II(-III), da die SuS Kenntnisse anwenden (Aufstellen von Reaktionsgle</w:t>
      </w:r>
      <w:r w:rsidR="00C74F2E">
        <w:t>i</w:t>
      </w:r>
      <w:r w:rsidR="00C74F2E">
        <w:t xml:space="preserve">chungen, Säure-Base Chemie). </w:t>
      </w:r>
      <w:r w:rsidR="00100968">
        <w:t>In dieser als auch in der dritten Aufgabe soll somit die Kompetenz Fachwissen erweitert werden.</w:t>
      </w:r>
      <w:r w:rsidR="00C74F2E">
        <w:t xml:space="preserve"> Diese Aufgabe entspricht Anforderungsniveau III, da die SuS komplexe Sachverhalte erklären</w:t>
      </w:r>
      <w:r w:rsidR="00BB29CF">
        <w:t xml:space="preserve"> und Transferprozesse leisten</w:t>
      </w:r>
      <w:r w:rsidR="00C74F2E">
        <w:t xml:space="preserve"> sollen.</w:t>
      </w:r>
    </w:p>
    <w:p w:rsidR="006968E6" w:rsidRDefault="006968E6" w:rsidP="006968E6">
      <w:pPr>
        <w:pStyle w:val="berschrift2"/>
      </w:pPr>
      <w:bookmarkStart w:id="9" w:name="_Toc396331410"/>
      <w:r>
        <w:t>Erwartungshorizont (Inhaltlich)</w:t>
      </w:r>
      <w:bookmarkEnd w:id="9"/>
    </w:p>
    <w:p w:rsidR="00F74A95" w:rsidRDefault="000D2FA2" w:rsidP="00C74F2E">
      <w:pPr>
        <w:pStyle w:val="Listenabsatz"/>
        <w:numPr>
          <w:ilvl w:val="0"/>
          <w:numId w:val="28"/>
        </w:numPr>
        <w:spacing w:before="240" w:line="360" w:lineRule="auto"/>
        <w:rPr>
          <w:rFonts w:asciiTheme="majorHAnsi" w:hAnsiTheme="majorHAnsi"/>
          <w:color w:val="auto"/>
        </w:rPr>
      </w:pPr>
      <w:r>
        <w:rPr>
          <w:rFonts w:asciiTheme="majorHAnsi" w:hAnsiTheme="majorHAnsi"/>
          <w:color w:val="auto"/>
        </w:rPr>
        <w:t>Lithium</w:t>
      </w:r>
      <w:r w:rsidR="00C74F2E" w:rsidRPr="00C74F2E">
        <w:rPr>
          <w:rFonts w:asciiTheme="majorHAnsi" w:hAnsiTheme="majorHAnsi"/>
          <w:color w:val="auto"/>
        </w:rPr>
        <w:t xml:space="preserve"> formt sich zu einer „flüssigen Kugel“, die über das Wasser gleitet und dabei immer kleiner wird. Der Indikator, der vorher farblos war, verfärbt sich pink. </w:t>
      </w:r>
      <w:r>
        <w:rPr>
          <w:rFonts w:asciiTheme="majorHAnsi" w:hAnsiTheme="majorHAnsi"/>
          <w:color w:val="auto"/>
        </w:rPr>
        <w:t>Natrium</w:t>
      </w:r>
      <w:r w:rsidR="00C74F2E" w:rsidRPr="00C74F2E">
        <w:rPr>
          <w:rFonts w:asciiTheme="majorHAnsi" w:hAnsiTheme="majorHAnsi"/>
          <w:color w:val="auto"/>
        </w:rPr>
        <w:t xml:space="preserve"> gleitet ebe</w:t>
      </w:r>
      <w:r w:rsidR="00C74F2E" w:rsidRPr="00C74F2E">
        <w:rPr>
          <w:rFonts w:asciiTheme="majorHAnsi" w:hAnsiTheme="majorHAnsi"/>
          <w:color w:val="auto"/>
        </w:rPr>
        <w:t>n</w:t>
      </w:r>
      <w:r>
        <w:rPr>
          <w:rFonts w:asciiTheme="majorHAnsi" w:hAnsiTheme="majorHAnsi"/>
          <w:color w:val="auto"/>
        </w:rPr>
        <w:t>falls über das Wasser und wird dabei kleiner, reagiert aber insgesamt heftiger</w:t>
      </w:r>
      <w:r w:rsidR="00C74F2E" w:rsidRPr="00C74F2E">
        <w:rPr>
          <w:rFonts w:asciiTheme="majorHAnsi" w:hAnsiTheme="majorHAnsi"/>
          <w:color w:val="auto"/>
        </w:rPr>
        <w:t>. Auch hier ist ein Farbumschlag des Indikators zu verzeichnen.</w:t>
      </w:r>
    </w:p>
    <w:p w:rsidR="00C74F2E" w:rsidRPr="00C74F2E" w:rsidRDefault="00C74F2E" w:rsidP="00C74F2E">
      <w:pPr>
        <w:pStyle w:val="Listenabsatz"/>
        <w:spacing w:before="240" w:line="360" w:lineRule="auto"/>
        <w:ind w:left="360"/>
        <w:rPr>
          <w:rFonts w:asciiTheme="majorHAnsi" w:hAnsiTheme="majorHAnsi"/>
          <w:color w:val="auto"/>
        </w:rPr>
      </w:pPr>
    </w:p>
    <w:p w:rsidR="00C74F2E" w:rsidRPr="00C74F2E" w:rsidRDefault="00C74F2E" w:rsidP="00C74F2E">
      <w:pPr>
        <w:pStyle w:val="Listenabsatz"/>
        <w:numPr>
          <w:ilvl w:val="0"/>
          <w:numId w:val="28"/>
        </w:numPr>
        <w:tabs>
          <w:tab w:val="left" w:pos="1985"/>
        </w:tabs>
        <w:spacing w:before="240" w:line="360" w:lineRule="auto"/>
        <w:rPr>
          <w:rFonts w:asciiTheme="majorHAnsi" w:eastAsiaTheme="minorEastAsia" w:hAnsiTheme="majorHAnsi"/>
          <w:color w:val="auto"/>
        </w:rPr>
      </w:pPr>
      <w:r w:rsidRPr="00C74F2E">
        <w:rPr>
          <w:rFonts w:asciiTheme="majorHAnsi" w:hAnsiTheme="majorHAnsi"/>
          <w:color w:val="auto"/>
        </w:rPr>
        <w:t xml:space="preserve">a) </w:t>
      </w:r>
      <m:oMath>
        <m:sSub>
          <m:sSubPr>
            <m:ctrlPr>
              <w:rPr>
                <w:rFonts w:ascii="Cambria Math" w:hAnsiTheme="majorHAnsi"/>
                <w:color w:val="auto"/>
              </w:rPr>
            </m:ctrlPr>
          </m:sSubPr>
          <m:e>
            <m:r>
              <m:rPr>
                <m:sty m:val="p"/>
              </m:rPr>
              <w:rPr>
                <w:rFonts w:ascii="Cambria Math" w:hAnsiTheme="majorHAnsi"/>
                <w:color w:val="auto"/>
              </w:rPr>
              <m:t>2Li</m:t>
            </m:r>
          </m:e>
          <m:sub>
            <m:r>
              <m:rPr>
                <m:sty m:val="p"/>
              </m:rPr>
              <w:rPr>
                <w:rFonts w:ascii="Cambria Math" w:hAnsiTheme="majorHAnsi"/>
                <w:color w:val="auto"/>
              </w:rPr>
              <m:t>(s)</m:t>
            </m:r>
          </m:sub>
        </m:sSub>
        <m:r>
          <m:rPr>
            <m:sty m:val="p"/>
          </m:rPr>
          <w:rPr>
            <w:rFonts w:ascii="Cambria Math" w:hAnsiTheme="majorHAnsi"/>
            <w:color w:val="auto"/>
          </w:rPr>
          <m:t>+</m:t>
        </m:r>
        <m:sSub>
          <m:sSubPr>
            <m:ctrlPr>
              <w:rPr>
                <w:rFonts w:ascii="Cambria Math" w:hAnsiTheme="majorHAnsi"/>
                <w:color w:val="auto"/>
              </w:rPr>
            </m:ctrlPr>
          </m:sSubPr>
          <m:e>
            <m:r>
              <m:rPr>
                <m:sty m:val="p"/>
              </m:rPr>
              <w:rPr>
                <w:rFonts w:ascii="Cambria Math" w:hAnsiTheme="majorHAnsi"/>
                <w:color w:val="auto"/>
              </w:rPr>
              <m:t>2H</m:t>
            </m:r>
          </m:e>
          <m:sub>
            <m:r>
              <m:rPr>
                <m:sty m:val="p"/>
              </m:rPr>
              <w:rPr>
                <w:rFonts w:ascii="Cambria Math" w:hAnsiTheme="majorHAnsi"/>
                <w:color w:val="auto"/>
              </w:rPr>
              <m:t>2</m:t>
            </m:r>
          </m:sub>
        </m:sSub>
        <m:sSub>
          <m:sSubPr>
            <m:ctrlPr>
              <w:rPr>
                <w:rFonts w:ascii="Cambria Math" w:hAnsiTheme="majorHAnsi"/>
                <w:color w:val="auto"/>
              </w:rPr>
            </m:ctrlPr>
          </m:sSubPr>
          <m:e>
            <m:r>
              <m:rPr>
                <m:sty m:val="p"/>
              </m:rPr>
              <w:rPr>
                <w:rFonts w:ascii="Cambria Math" w:hAnsiTheme="majorHAnsi"/>
                <w:color w:val="auto"/>
              </w:rPr>
              <m:t>O</m:t>
            </m:r>
          </m:e>
          <m:sub>
            <m:r>
              <m:rPr>
                <m:sty m:val="p"/>
              </m:rPr>
              <w:rPr>
                <w:rFonts w:ascii="Cambria Math" w:hAnsiTheme="majorHAnsi"/>
                <w:color w:val="auto"/>
              </w:rPr>
              <m:t>(l)</m:t>
            </m:r>
          </m:sub>
        </m:sSub>
        <m:r>
          <m:rPr>
            <m:sty m:val="p"/>
          </m:rPr>
          <w:rPr>
            <w:rFonts w:ascii="Cambria Math" w:hAnsiTheme="majorHAnsi"/>
            <w:color w:val="auto"/>
          </w:rPr>
          <m:t>→</m:t>
        </m:r>
        <m:r>
          <m:rPr>
            <m:sty m:val="p"/>
          </m:rPr>
          <w:rPr>
            <w:rFonts w:ascii="Cambria Math" w:hAnsi="Cambria Math"/>
          </w:rPr>
          <m:t>2</m:t>
        </m:r>
        <m:sSubSup>
          <m:sSubSupPr>
            <m:ctrlPr>
              <w:rPr>
                <w:rFonts w:ascii="Cambria Math" w:hAnsi="Cambria Math"/>
                <w:color w:val="1D1B11" w:themeColor="background2" w:themeShade="1A"/>
              </w:rPr>
            </m:ctrlPr>
          </m:sSubSupPr>
          <m:e>
            <m:r>
              <m:rPr>
                <m:sty m:val="p"/>
              </m:rPr>
              <w:rPr>
                <w:rFonts w:ascii="Cambria Math" w:hAnsi="Cambria Math"/>
              </w:rPr>
              <m:t>Li</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+2</m:t>
        </m:r>
        <m:sSubSup>
          <m:sSubSupPr>
            <m:ctrlPr>
              <w:rPr>
                <w:rFonts w:ascii="Cambria Math" w:hAnsi="Cambria Math"/>
                <w:color w:val="1D1B11" w:themeColor="background2" w:themeShade="1A"/>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r>
          <m:rPr>
            <m:sty m:val="p"/>
          </m:rPr>
          <w:rPr>
            <w:rFonts w:ascii="Cambria Math" w:hAnsiTheme="majorHAnsi"/>
            <w:color w:val="auto"/>
          </w:rPr>
          <m:t>+</m:t>
        </m:r>
        <m:sSub>
          <m:sSubPr>
            <m:ctrlPr>
              <w:rPr>
                <w:rFonts w:ascii="Cambria Math" w:hAnsiTheme="majorHAnsi"/>
                <w:color w:val="auto"/>
              </w:rPr>
            </m:ctrlPr>
          </m:sSubPr>
          <m:e>
            <m:r>
              <m:rPr>
                <m:sty m:val="p"/>
              </m:rPr>
              <w:rPr>
                <w:rFonts w:ascii="Cambria Math" w:hAnsiTheme="majorHAnsi"/>
                <w:color w:val="auto"/>
              </w:rPr>
              <m:t>H</m:t>
            </m:r>
          </m:e>
          <m:sub>
            <m:r>
              <m:rPr>
                <m:sty m:val="p"/>
              </m:rPr>
              <w:rPr>
                <w:rFonts w:ascii="Cambria Math" w:hAnsiTheme="majorHAnsi"/>
                <w:color w:val="auto"/>
              </w:rPr>
              <m:t>2 (g)</m:t>
            </m:r>
          </m:sub>
        </m:sSub>
      </m:oMath>
    </w:p>
    <w:p w:rsidR="00C74F2E" w:rsidRPr="00C74F2E" w:rsidRDefault="00C74F2E" w:rsidP="00C74F2E">
      <w:pPr>
        <w:pStyle w:val="Listenabsatz"/>
        <w:tabs>
          <w:tab w:val="left" w:pos="1985"/>
        </w:tabs>
        <w:spacing w:line="360" w:lineRule="auto"/>
        <w:ind w:left="360"/>
        <w:rPr>
          <w:rFonts w:asciiTheme="majorHAnsi" w:eastAsiaTheme="minorEastAsia" w:hAnsiTheme="majorHAnsi"/>
          <w:color w:val="auto"/>
        </w:rPr>
      </w:pPr>
      <w:r w:rsidRPr="00C74F2E">
        <w:rPr>
          <w:rFonts w:asciiTheme="majorHAnsi" w:eastAsiaTheme="minorEastAsia" w:hAnsiTheme="majorHAnsi"/>
          <w:color w:val="auto"/>
        </w:rPr>
        <w:t xml:space="preserve">b) </w:t>
      </w:r>
      <m:oMath>
        <m:sSub>
          <m:sSubPr>
            <m:ctrlPr>
              <w:rPr>
                <w:rFonts w:ascii="Cambria Math" w:hAnsiTheme="majorHAnsi"/>
                <w:color w:val="auto"/>
              </w:rPr>
            </m:ctrlPr>
          </m:sSubPr>
          <m:e>
            <m:r>
              <m:rPr>
                <m:sty m:val="p"/>
              </m:rPr>
              <w:rPr>
                <w:rFonts w:ascii="Cambria Math" w:hAnsiTheme="majorHAnsi"/>
                <w:color w:val="auto"/>
              </w:rPr>
              <m:t>2Na</m:t>
            </m:r>
          </m:e>
          <m:sub>
            <m:r>
              <m:rPr>
                <m:sty m:val="p"/>
              </m:rPr>
              <w:rPr>
                <w:rFonts w:ascii="Cambria Math" w:hAnsiTheme="majorHAnsi"/>
                <w:color w:val="auto"/>
              </w:rPr>
              <m:t>(s)</m:t>
            </m:r>
          </m:sub>
        </m:sSub>
        <m:r>
          <m:rPr>
            <m:sty m:val="p"/>
          </m:rPr>
          <w:rPr>
            <w:rFonts w:ascii="Cambria Math" w:hAnsiTheme="majorHAnsi"/>
            <w:color w:val="auto"/>
          </w:rPr>
          <m:t>+</m:t>
        </m:r>
        <m:sSub>
          <m:sSubPr>
            <m:ctrlPr>
              <w:rPr>
                <w:rFonts w:ascii="Cambria Math" w:hAnsiTheme="majorHAnsi"/>
                <w:color w:val="auto"/>
              </w:rPr>
            </m:ctrlPr>
          </m:sSubPr>
          <m:e>
            <m:r>
              <m:rPr>
                <m:sty m:val="p"/>
              </m:rPr>
              <w:rPr>
                <w:rFonts w:ascii="Cambria Math" w:hAnsiTheme="majorHAnsi"/>
                <w:color w:val="auto"/>
              </w:rPr>
              <m:t>2H</m:t>
            </m:r>
          </m:e>
          <m:sub>
            <m:r>
              <m:rPr>
                <m:sty m:val="p"/>
              </m:rPr>
              <w:rPr>
                <w:rFonts w:ascii="Cambria Math" w:hAnsiTheme="majorHAnsi"/>
                <w:color w:val="auto"/>
              </w:rPr>
              <m:t>2</m:t>
            </m:r>
          </m:sub>
        </m:sSub>
        <m:sSub>
          <m:sSubPr>
            <m:ctrlPr>
              <w:rPr>
                <w:rFonts w:ascii="Cambria Math" w:hAnsiTheme="majorHAnsi"/>
                <w:color w:val="auto"/>
              </w:rPr>
            </m:ctrlPr>
          </m:sSubPr>
          <m:e>
            <m:r>
              <m:rPr>
                <m:sty m:val="p"/>
              </m:rPr>
              <w:rPr>
                <w:rFonts w:ascii="Cambria Math" w:hAnsiTheme="majorHAnsi"/>
                <w:color w:val="auto"/>
              </w:rPr>
              <m:t>O</m:t>
            </m:r>
          </m:e>
          <m:sub>
            <m:r>
              <m:rPr>
                <m:sty m:val="p"/>
              </m:rPr>
              <w:rPr>
                <w:rFonts w:ascii="Cambria Math" w:hAnsiTheme="majorHAnsi"/>
                <w:color w:val="auto"/>
              </w:rPr>
              <m:t>(l)</m:t>
            </m:r>
          </m:sub>
        </m:sSub>
        <m:r>
          <m:rPr>
            <m:sty m:val="p"/>
          </m:rPr>
          <w:rPr>
            <w:rFonts w:ascii="Cambria Math" w:hAnsiTheme="majorHAnsi"/>
            <w:color w:val="auto"/>
          </w:rPr>
          <m:t>→</m:t>
        </m:r>
        <m:r>
          <m:rPr>
            <m:sty m:val="p"/>
          </m:rPr>
          <w:rPr>
            <w:rFonts w:ascii="Cambria Math" w:hAnsi="Cambria Math"/>
          </w:rPr>
          <m:t>2</m:t>
        </m:r>
        <m:sSubSup>
          <m:sSubSupPr>
            <m:ctrlPr>
              <w:rPr>
                <w:rFonts w:ascii="Cambria Math" w:hAnsi="Cambria Math"/>
                <w:color w:val="1D1B11" w:themeColor="background2" w:themeShade="1A"/>
              </w:rPr>
            </m:ctrlPr>
          </m:sSubSupPr>
          <m:e>
            <m:r>
              <m:rPr>
                <m:sty m:val="p"/>
              </m:rPr>
              <w:rPr>
                <w:rFonts w:ascii="Cambria Math" w:hAnsi="Cambria Math"/>
              </w:rPr>
              <m:t>Na</m:t>
            </m:r>
          </m:e>
          <m:sub>
            <m:r>
              <m:rPr>
                <m:sty m:val="p"/>
              </m:rPr>
              <w:rPr>
                <w:rFonts w:ascii="Cambria Math" w:hAnsi="Cambria Math"/>
              </w:rPr>
              <m:t>(aq)</m:t>
            </m:r>
          </m:sub>
          <m:sup>
            <m:r>
              <m:rPr>
                <m:sty m:val="p"/>
              </m:rPr>
              <w:rPr>
                <w:rFonts w:ascii="Cambria Math" w:hAnsi="Cambria Math"/>
              </w:rPr>
              <m:t>+</m:t>
            </m:r>
          </m:sup>
        </m:sSubSup>
        <m:r>
          <m:rPr>
            <m:sty m:val="p"/>
          </m:rPr>
          <w:rPr>
            <w:rFonts w:ascii="Cambria Math" w:hAnsi="Cambria Math"/>
          </w:rPr>
          <m:t>+2</m:t>
        </m:r>
        <m:sSubSup>
          <m:sSubSupPr>
            <m:ctrlPr>
              <w:rPr>
                <w:rFonts w:ascii="Cambria Math" w:hAnsi="Cambria Math"/>
                <w:color w:val="1D1B11" w:themeColor="background2" w:themeShade="1A"/>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r>
          <m:rPr>
            <m:sty m:val="p"/>
          </m:rPr>
          <w:rPr>
            <w:rFonts w:ascii="Cambria Math" w:hAnsiTheme="majorHAnsi"/>
            <w:color w:val="auto"/>
          </w:rPr>
          <m:t>+</m:t>
        </m:r>
        <m:sSub>
          <m:sSubPr>
            <m:ctrlPr>
              <w:rPr>
                <w:rFonts w:ascii="Cambria Math" w:hAnsiTheme="majorHAnsi"/>
                <w:color w:val="auto"/>
              </w:rPr>
            </m:ctrlPr>
          </m:sSubPr>
          <m:e>
            <m:r>
              <m:rPr>
                <m:sty m:val="p"/>
              </m:rPr>
              <w:rPr>
                <w:rFonts w:ascii="Cambria Math" w:hAnsiTheme="majorHAnsi"/>
                <w:color w:val="auto"/>
              </w:rPr>
              <m:t>H</m:t>
            </m:r>
          </m:e>
          <m:sub>
            <m:r>
              <m:rPr>
                <m:sty m:val="p"/>
              </m:rPr>
              <w:rPr>
                <w:rFonts w:ascii="Cambria Math" w:hAnsiTheme="majorHAnsi"/>
                <w:color w:val="auto"/>
              </w:rPr>
              <m:t>2 (g)</m:t>
            </m:r>
          </m:sub>
        </m:sSub>
      </m:oMath>
    </w:p>
    <w:p w:rsidR="00C74F2E" w:rsidRDefault="00C74F2E" w:rsidP="00C74F2E">
      <w:pPr>
        <w:pStyle w:val="Listenabsatz"/>
        <w:tabs>
          <w:tab w:val="left" w:pos="1985"/>
        </w:tabs>
        <w:spacing w:line="360" w:lineRule="auto"/>
        <w:ind w:left="360"/>
        <w:rPr>
          <w:rFonts w:asciiTheme="majorHAnsi" w:eastAsiaTheme="minorEastAsia" w:hAnsiTheme="majorHAnsi"/>
          <w:color w:val="auto"/>
        </w:rPr>
      </w:pPr>
      <w:r w:rsidRPr="00C74F2E">
        <w:rPr>
          <w:rFonts w:asciiTheme="majorHAnsi" w:eastAsiaTheme="minorEastAsia" w:hAnsiTheme="majorHAnsi"/>
          <w:color w:val="auto"/>
        </w:rPr>
        <w:t>Der Indikator Phenolphthalein hat einen Farbumschlag bei ca. pH=8,2. Dieser wird durch die entstehenden Basen erreicht.</w:t>
      </w:r>
    </w:p>
    <w:p w:rsidR="00C74F2E" w:rsidRPr="00C74F2E" w:rsidRDefault="00C74F2E" w:rsidP="00C74F2E">
      <w:pPr>
        <w:pStyle w:val="Listenabsatz"/>
        <w:tabs>
          <w:tab w:val="left" w:pos="1985"/>
        </w:tabs>
        <w:spacing w:line="360" w:lineRule="auto"/>
        <w:ind w:left="360"/>
        <w:rPr>
          <w:rFonts w:asciiTheme="majorHAnsi" w:eastAsiaTheme="minorEastAsia" w:hAnsiTheme="majorHAnsi"/>
          <w:color w:val="auto"/>
        </w:rPr>
      </w:pPr>
    </w:p>
    <w:p w:rsidR="00C74F2E" w:rsidRPr="00C74F2E" w:rsidRDefault="00C74F2E" w:rsidP="00C74F2E">
      <w:pPr>
        <w:pStyle w:val="Listenabsatz"/>
        <w:numPr>
          <w:ilvl w:val="0"/>
          <w:numId w:val="28"/>
        </w:numPr>
        <w:tabs>
          <w:tab w:val="left" w:pos="1985"/>
        </w:tabs>
        <w:spacing w:line="360" w:lineRule="auto"/>
        <w:rPr>
          <w:rFonts w:asciiTheme="majorHAnsi" w:hAnsiTheme="majorHAnsi"/>
          <w:color w:val="auto"/>
        </w:rPr>
      </w:pPr>
      <w:r w:rsidRPr="00C74F2E">
        <w:rPr>
          <w:rFonts w:asciiTheme="majorHAnsi" w:hAnsiTheme="majorHAnsi"/>
          <w:color w:val="auto"/>
        </w:rPr>
        <w:t xml:space="preserve">Alkalimetalle besitzen ein schwach gebundenes Elektron, welches sie leicht abgeben. Da </w:t>
      </w:r>
      <w:r w:rsidR="000D2FA2">
        <w:rPr>
          <w:rFonts w:asciiTheme="majorHAnsi" w:hAnsiTheme="majorHAnsi"/>
          <w:color w:val="auto"/>
        </w:rPr>
        <w:t>Kalium</w:t>
      </w:r>
      <w:r w:rsidRPr="00C74F2E">
        <w:rPr>
          <w:rFonts w:asciiTheme="majorHAnsi" w:hAnsiTheme="majorHAnsi"/>
          <w:color w:val="auto"/>
        </w:rPr>
        <w:t xml:space="preserve"> ein Element höherer Schale als </w:t>
      </w:r>
      <w:r w:rsidR="000D2FA2">
        <w:rPr>
          <w:rFonts w:asciiTheme="majorHAnsi" w:hAnsiTheme="majorHAnsi"/>
          <w:color w:val="auto"/>
        </w:rPr>
        <w:t xml:space="preserve">Natrium und </w:t>
      </w:r>
      <w:r w:rsidRPr="00C74F2E">
        <w:rPr>
          <w:rFonts w:asciiTheme="majorHAnsi" w:hAnsiTheme="majorHAnsi"/>
          <w:color w:val="auto"/>
        </w:rPr>
        <w:t xml:space="preserve">Lithium ist, ist sein Elektron schwächer gebunden und wird somit leichter abgegeben. Die </w:t>
      </w:r>
      <w:proofErr w:type="spellStart"/>
      <w:r w:rsidRPr="00C74F2E">
        <w:rPr>
          <w:rFonts w:asciiTheme="majorHAnsi" w:hAnsiTheme="majorHAnsi"/>
          <w:color w:val="auto"/>
        </w:rPr>
        <w:t>Reaktivität</w:t>
      </w:r>
      <w:r w:rsidR="000D2FA2">
        <w:rPr>
          <w:rFonts w:asciiTheme="majorHAnsi" w:hAnsiTheme="majorHAnsi"/>
          <w:color w:val="auto"/>
        </w:rPr>
        <w:t>en</w:t>
      </w:r>
      <w:proofErr w:type="spellEnd"/>
      <w:r w:rsidRPr="00C74F2E">
        <w:rPr>
          <w:rFonts w:asciiTheme="majorHAnsi" w:hAnsiTheme="majorHAnsi"/>
          <w:color w:val="auto"/>
        </w:rPr>
        <w:t xml:space="preserve"> des Natriums </w:t>
      </w:r>
      <w:r w:rsidR="000D2FA2">
        <w:rPr>
          <w:rFonts w:asciiTheme="majorHAnsi" w:hAnsiTheme="majorHAnsi"/>
          <w:color w:val="auto"/>
        </w:rPr>
        <w:t xml:space="preserve">und Lithiums </w:t>
      </w:r>
      <w:r w:rsidRPr="00C74F2E">
        <w:rPr>
          <w:rFonts w:asciiTheme="majorHAnsi" w:hAnsiTheme="majorHAnsi"/>
          <w:color w:val="auto"/>
        </w:rPr>
        <w:t xml:space="preserve">ist somit </w:t>
      </w:r>
      <w:r w:rsidR="000D2FA2">
        <w:rPr>
          <w:rFonts w:asciiTheme="majorHAnsi" w:hAnsiTheme="majorHAnsi"/>
          <w:color w:val="auto"/>
        </w:rPr>
        <w:t>niedriger</w:t>
      </w:r>
      <w:r w:rsidRPr="00C74F2E">
        <w:rPr>
          <w:rFonts w:asciiTheme="majorHAnsi" w:hAnsiTheme="majorHAnsi"/>
          <w:color w:val="auto"/>
        </w:rPr>
        <w:t xml:space="preserve">, </w:t>
      </w:r>
      <w:r w:rsidR="000D2FA2">
        <w:rPr>
          <w:rFonts w:asciiTheme="majorHAnsi" w:hAnsiTheme="majorHAnsi"/>
          <w:color w:val="auto"/>
        </w:rPr>
        <w:t xml:space="preserve">Kalium würde </w:t>
      </w:r>
      <w:r w:rsidRPr="00C74F2E">
        <w:rPr>
          <w:rFonts w:asciiTheme="majorHAnsi" w:hAnsiTheme="majorHAnsi"/>
          <w:color w:val="auto"/>
        </w:rPr>
        <w:t>heftig</w:t>
      </w:r>
      <w:r w:rsidR="000D2FA2">
        <w:rPr>
          <w:rFonts w:asciiTheme="majorHAnsi" w:hAnsiTheme="majorHAnsi"/>
          <w:color w:val="auto"/>
        </w:rPr>
        <w:t>er</w:t>
      </w:r>
      <w:r w:rsidRPr="00C74F2E">
        <w:rPr>
          <w:rFonts w:asciiTheme="majorHAnsi" w:hAnsiTheme="majorHAnsi"/>
          <w:color w:val="auto"/>
        </w:rPr>
        <w:t xml:space="preserve"> reagieren. Mit höherer Schalenzahl nimmt die </w:t>
      </w:r>
      <w:proofErr w:type="spellStart"/>
      <w:r w:rsidRPr="00C74F2E">
        <w:rPr>
          <w:rFonts w:asciiTheme="majorHAnsi" w:hAnsiTheme="majorHAnsi"/>
          <w:color w:val="auto"/>
        </w:rPr>
        <w:t>Reaktivität</w:t>
      </w:r>
      <w:proofErr w:type="spellEnd"/>
      <w:r w:rsidRPr="00C74F2E">
        <w:rPr>
          <w:rFonts w:asciiTheme="majorHAnsi" w:hAnsiTheme="majorHAnsi"/>
          <w:color w:val="auto"/>
        </w:rPr>
        <w:t xml:space="preserve"> der Alkalimetalle zu.</w:t>
      </w:r>
    </w:p>
    <w:p w:rsidR="00C74F2E" w:rsidRPr="00C74F2E" w:rsidRDefault="00C74F2E" w:rsidP="00C74F2E">
      <w:pPr>
        <w:rPr>
          <w:rFonts w:asciiTheme="majorHAnsi" w:hAnsiTheme="majorHAnsi"/>
          <w:color w:val="1F497D" w:themeColor="text2"/>
        </w:rPr>
      </w:pPr>
    </w:p>
    <w:sectPr w:rsidR="00C74F2E" w:rsidRPr="00C74F2E" w:rsidSect="00AB48A2">
      <w:pgSz w:w="11906" w:h="16838"/>
      <w:pgMar w:top="1417" w:right="1417" w:bottom="709" w:left="1417" w:header="708"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00B" w:rsidRDefault="00C5100B" w:rsidP="0086227B">
      <w:pPr>
        <w:spacing w:after="0" w:line="240" w:lineRule="auto"/>
      </w:pPr>
      <w:r>
        <w:separator/>
      </w:r>
    </w:p>
  </w:endnote>
  <w:endnote w:type="continuationSeparator" w:id="0">
    <w:p w:rsidR="00C5100B" w:rsidRDefault="00C5100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00B" w:rsidRDefault="00C5100B" w:rsidP="0086227B">
      <w:pPr>
        <w:spacing w:after="0" w:line="240" w:lineRule="auto"/>
      </w:pPr>
      <w:r>
        <w:separator/>
      </w:r>
    </w:p>
  </w:footnote>
  <w:footnote w:type="continuationSeparator" w:id="0">
    <w:p w:rsidR="00C5100B" w:rsidRDefault="00C5100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67254" w:rsidRPr="0080101C" w:rsidRDefault="00313734" w:rsidP="00530B03">
        <w:pPr>
          <w:pStyle w:val="Kopfzeile"/>
          <w:tabs>
            <w:tab w:val="left" w:pos="0"/>
            <w:tab w:val="left" w:pos="284"/>
          </w:tabs>
          <w:jc w:val="right"/>
          <w:rPr>
            <w:rFonts w:asciiTheme="majorHAnsi" w:hAnsiTheme="majorHAnsi"/>
            <w:sz w:val="20"/>
            <w:szCs w:val="20"/>
          </w:rPr>
        </w:pPr>
        <w:fldSimple w:instr=" STYLEREF  &quot;Überschrift 1&quot; \n  \* MERGEFORMAT ">
          <w:r w:rsidR="007722D2" w:rsidRPr="007722D2">
            <w:rPr>
              <w:b/>
              <w:bCs/>
              <w:noProof/>
              <w:sz w:val="20"/>
            </w:rPr>
            <w:t>2</w:t>
          </w:r>
        </w:fldSimple>
        <w:r w:rsidR="00767254" w:rsidRPr="00AA612B">
          <w:rPr>
            <w:rFonts w:asciiTheme="majorHAnsi" w:hAnsiTheme="majorHAnsi" w:cs="Arial"/>
            <w:sz w:val="20"/>
            <w:szCs w:val="20"/>
          </w:rPr>
          <w:t xml:space="preserve"> </w:t>
        </w:r>
        <w:fldSimple w:instr=" STYLEREF  &quot;Überschrift 1&quot;  \* MERGEFORMAT ">
          <w:r w:rsidR="007722D2">
            <w:rPr>
              <w:noProof/>
            </w:rPr>
            <w:t>Lehrerversuche</w:t>
          </w:r>
        </w:fldSimple>
        <w:r w:rsidR="00767254" w:rsidRPr="0080101C">
          <w:rPr>
            <w:rFonts w:asciiTheme="majorHAnsi" w:hAnsiTheme="majorHAnsi"/>
            <w:sz w:val="20"/>
            <w:szCs w:val="20"/>
          </w:rPr>
          <w:tab/>
        </w:r>
        <w:r w:rsidR="00767254" w:rsidRPr="0080101C">
          <w:rPr>
            <w:rFonts w:asciiTheme="majorHAnsi" w:hAnsiTheme="majorHAnsi"/>
            <w:sz w:val="20"/>
            <w:szCs w:val="20"/>
          </w:rPr>
          <w:tab/>
        </w:r>
        <w:r w:rsidR="00767254"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67254"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7722D2">
          <w:rPr>
            <w:rFonts w:asciiTheme="majorHAnsi" w:hAnsiTheme="majorHAnsi"/>
            <w:noProof/>
            <w:sz w:val="20"/>
            <w:szCs w:val="20"/>
          </w:rPr>
          <w:t>6</w:t>
        </w:r>
        <w:r w:rsidRPr="0080101C">
          <w:rPr>
            <w:rFonts w:asciiTheme="majorHAnsi" w:hAnsiTheme="majorHAnsi"/>
            <w:sz w:val="20"/>
            <w:szCs w:val="20"/>
          </w:rPr>
          <w:fldChar w:fldCharType="end"/>
        </w:r>
      </w:p>
    </w:sdtContent>
  </w:sdt>
  <w:p w:rsidR="00767254" w:rsidRPr="0080101C" w:rsidRDefault="00313734" w:rsidP="00530B03">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4577" type="#_x0000_t32" style="position:absolute;left:0;text-align:left;margin-left:-3.35pt;margin-top:3.05pt;width:462pt;height:.05pt;flip:x;z-index:251660288" o:connectortype="straight"/>
      </w:pict>
    </w:r>
  </w:p>
  <w:p w:rsidR="00767254" w:rsidRPr="00337B69" w:rsidRDefault="00767254" w:rsidP="00337B69">
    <w:pPr>
      <w:pStyle w:val="Kopfzeile"/>
      <w:tabs>
        <w:tab w:val="left" w:pos="0"/>
        <w:tab w:val="left" w:pos="284"/>
      </w:tabs>
      <w:jc w:val="right"/>
      <w:rPr>
        <w:rFonts w:asciiTheme="majorHAnsi" w:hAnsiTheme="maj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155551"/>
    <w:multiLevelType w:val="hybridMultilevel"/>
    <w:tmpl w:val="004EFD50"/>
    <w:lvl w:ilvl="0" w:tplc="56AEBA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D54663A"/>
    <w:multiLevelType w:val="hybridMultilevel"/>
    <w:tmpl w:val="E23838C6"/>
    <w:lvl w:ilvl="0" w:tplc="DAD4751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DD0ABE"/>
    <w:multiLevelType w:val="hybridMultilevel"/>
    <w:tmpl w:val="45C4F4D2"/>
    <w:lvl w:ilvl="0" w:tplc="2E720FBE">
      <w:start w:val="1"/>
      <w:numFmt w:val="decimal"/>
      <w:lvlText w:val="%1."/>
      <w:lvlJc w:val="left"/>
      <w:pPr>
        <w:ind w:left="2340" w:hanging="36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6">
    <w:nsid w:val="2B1754C0"/>
    <w:multiLevelType w:val="hybridMultilevel"/>
    <w:tmpl w:val="098A4D48"/>
    <w:lvl w:ilvl="0" w:tplc="33466F7C">
      <w:start w:val="1"/>
      <w:numFmt w:val="bullet"/>
      <w:lvlText w:val="•"/>
      <w:lvlJc w:val="left"/>
      <w:pPr>
        <w:tabs>
          <w:tab w:val="num" w:pos="720"/>
        </w:tabs>
        <w:ind w:left="720" w:hanging="360"/>
      </w:pPr>
      <w:rPr>
        <w:rFonts w:ascii="Arial" w:hAnsi="Arial" w:hint="default"/>
      </w:rPr>
    </w:lvl>
    <w:lvl w:ilvl="1" w:tplc="8BE0A450" w:tentative="1">
      <w:start w:val="1"/>
      <w:numFmt w:val="bullet"/>
      <w:lvlText w:val="•"/>
      <w:lvlJc w:val="left"/>
      <w:pPr>
        <w:tabs>
          <w:tab w:val="num" w:pos="1440"/>
        </w:tabs>
        <w:ind w:left="1440" w:hanging="360"/>
      </w:pPr>
      <w:rPr>
        <w:rFonts w:ascii="Arial" w:hAnsi="Arial" w:hint="default"/>
      </w:rPr>
    </w:lvl>
    <w:lvl w:ilvl="2" w:tplc="0C08FF38" w:tentative="1">
      <w:start w:val="1"/>
      <w:numFmt w:val="bullet"/>
      <w:lvlText w:val="•"/>
      <w:lvlJc w:val="left"/>
      <w:pPr>
        <w:tabs>
          <w:tab w:val="num" w:pos="2160"/>
        </w:tabs>
        <w:ind w:left="2160" w:hanging="360"/>
      </w:pPr>
      <w:rPr>
        <w:rFonts w:ascii="Arial" w:hAnsi="Arial" w:hint="default"/>
      </w:rPr>
    </w:lvl>
    <w:lvl w:ilvl="3" w:tplc="A932733C" w:tentative="1">
      <w:start w:val="1"/>
      <w:numFmt w:val="bullet"/>
      <w:lvlText w:val="•"/>
      <w:lvlJc w:val="left"/>
      <w:pPr>
        <w:tabs>
          <w:tab w:val="num" w:pos="2880"/>
        </w:tabs>
        <w:ind w:left="2880" w:hanging="360"/>
      </w:pPr>
      <w:rPr>
        <w:rFonts w:ascii="Arial" w:hAnsi="Arial" w:hint="default"/>
      </w:rPr>
    </w:lvl>
    <w:lvl w:ilvl="4" w:tplc="5406F082" w:tentative="1">
      <w:start w:val="1"/>
      <w:numFmt w:val="bullet"/>
      <w:lvlText w:val="•"/>
      <w:lvlJc w:val="left"/>
      <w:pPr>
        <w:tabs>
          <w:tab w:val="num" w:pos="3600"/>
        </w:tabs>
        <w:ind w:left="3600" w:hanging="360"/>
      </w:pPr>
      <w:rPr>
        <w:rFonts w:ascii="Arial" w:hAnsi="Arial" w:hint="default"/>
      </w:rPr>
    </w:lvl>
    <w:lvl w:ilvl="5" w:tplc="436868BC" w:tentative="1">
      <w:start w:val="1"/>
      <w:numFmt w:val="bullet"/>
      <w:lvlText w:val="•"/>
      <w:lvlJc w:val="left"/>
      <w:pPr>
        <w:tabs>
          <w:tab w:val="num" w:pos="4320"/>
        </w:tabs>
        <w:ind w:left="4320" w:hanging="360"/>
      </w:pPr>
      <w:rPr>
        <w:rFonts w:ascii="Arial" w:hAnsi="Arial" w:hint="default"/>
      </w:rPr>
    </w:lvl>
    <w:lvl w:ilvl="6" w:tplc="8BEC4FD0" w:tentative="1">
      <w:start w:val="1"/>
      <w:numFmt w:val="bullet"/>
      <w:lvlText w:val="•"/>
      <w:lvlJc w:val="left"/>
      <w:pPr>
        <w:tabs>
          <w:tab w:val="num" w:pos="5040"/>
        </w:tabs>
        <w:ind w:left="5040" w:hanging="360"/>
      </w:pPr>
      <w:rPr>
        <w:rFonts w:ascii="Arial" w:hAnsi="Arial" w:hint="default"/>
      </w:rPr>
    </w:lvl>
    <w:lvl w:ilvl="7" w:tplc="4F783CA6" w:tentative="1">
      <w:start w:val="1"/>
      <w:numFmt w:val="bullet"/>
      <w:lvlText w:val="•"/>
      <w:lvlJc w:val="left"/>
      <w:pPr>
        <w:tabs>
          <w:tab w:val="num" w:pos="5760"/>
        </w:tabs>
        <w:ind w:left="5760" w:hanging="360"/>
      </w:pPr>
      <w:rPr>
        <w:rFonts w:ascii="Arial" w:hAnsi="Arial" w:hint="default"/>
      </w:rPr>
    </w:lvl>
    <w:lvl w:ilvl="8" w:tplc="2AB6F64A" w:tentative="1">
      <w:start w:val="1"/>
      <w:numFmt w:val="bullet"/>
      <w:lvlText w:val="•"/>
      <w:lvlJc w:val="left"/>
      <w:pPr>
        <w:tabs>
          <w:tab w:val="num" w:pos="6480"/>
        </w:tabs>
        <w:ind w:left="6480" w:hanging="360"/>
      </w:pPr>
      <w:rPr>
        <w:rFonts w:ascii="Arial" w:hAnsi="Arial" w:hint="default"/>
      </w:r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A5520FD"/>
    <w:multiLevelType w:val="hybridMultilevel"/>
    <w:tmpl w:val="0CCAE4FC"/>
    <w:lvl w:ilvl="0" w:tplc="620E1BF0">
      <w:start w:val="1"/>
      <w:numFmt w:val="decimal"/>
      <w:lvlText w:val="%1."/>
      <w:lvlJc w:val="left"/>
      <w:pPr>
        <w:ind w:left="2345" w:hanging="360"/>
      </w:pPr>
      <w:rPr>
        <w:rFonts w:hint="default"/>
      </w:rPr>
    </w:lvl>
    <w:lvl w:ilvl="1" w:tplc="04070019" w:tentative="1">
      <w:start w:val="1"/>
      <w:numFmt w:val="lowerLetter"/>
      <w:lvlText w:val="%2."/>
      <w:lvlJc w:val="left"/>
      <w:pPr>
        <w:ind w:left="3065" w:hanging="360"/>
      </w:pPr>
    </w:lvl>
    <w:lvl w:ilvl="2" w:tplc="0407001B" w:tentative="1">
      <w:start w:val="1"/>
      <w:numFmt w:val="lowerRoman"/>
      <w:lvlText w:val="%3."/>
      <w:lvlJc w:val="right"/>
      <w:pPr>
        <w:ind w:left="3785" w:hanging="180"/>
      </w:pPr>
    </w:lvl>
    <w:lvl w:ilvl="3" w:tplc="0407000F" w:tentative="1">
      <w:start w:val="1"/>
      <w:numFmt w:val="decimal"/>
      <w:lvlText w:val="%4."/>
      <w:lvlJc w:val="left"/>
      <w:pPr>
        <w:ind w:left="4505" w:hanging="360"/>
      </w:pPr>
    </w:lvl>
    <w:lvl w:ilvl="4" w:tplc="04070019" w:tentative="1">
      <w:start w:val="1"/>
      <w:numFmt w:val="lowerLetter"/>
      <w:lvlText w:val="%5."/>
      <w:lvlJc w:val="left"/>
      <w:pPr>
        <w:ind w:left="5225" w:hanging="360"/>
      </w:pPr>
    </w:lvl>
    <w:lvl w:ilvl="5" w:tplc="0407001B" w:tentative="1">
      <w:start w:val="1"/>
      <w:numFmt w:val="lowerRoman"/>
      <w:lvlText w:val="%6."/>
      <w:lvlJc w:val="right"/>
      <w:pPr>
        <w:ind w:left="5945" w:hanging="180"/>
      </w:pPr>
    </w:lvl>
    <w:lvl w:ilvl="6" w:tplc="0407000F" w:tentative="1">
      <w:start w:val="1"/>
      <w:numFmt w:val="decimal"/>
      <w:lvlText w:val="%7."/>
      <w:lvlJc w:val="left"/>
      <w:pPr>
        <w:ind w:left="6665" w:hanging="360"/>
      </w:pPr>
    </w:lvl>
    <w:lvl w:ilvl="7" w:tplc="04070019" w:tentative="1">
      <w:start w:val="1"/>
      <w:numFmt w:val="lowerLetter"/>
      <w:lvlText w:val="%8."/>
      <w:lvlJc w:val="left"/>
      <w:pPr>
        <w:ind w:left="7385" w:hanging="360"/>
      </w:pPr>
    </w:lvl>
    <w:lvl w:ilvl="8" w:tplc="0407001B" w:tentative="1">
      <w:start w:val="1"/>
      <w:numFmt w:val="lowerRoman"/>
      <w:lvlText w:val="%9."/>
      <w:lvlJc w:val="right"/>
      <w:pPr>
        <w:ind w:left="8105" w:hanging="180"/>
      </w:p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D0F3394"/>
    <w:multiLevelType w:val="hybridMultilevel"/>
    <w:tmpl w:val="3E8276BE"/>
    <w:lvl w:ilvl="0" w:tplc="D206EF20">
      <w:start w:val="1"/>
      <w:numFmt w:val="decimal"/>
      <w:lvlText w:val="%1."/>
      <w:lvlJc w:val="left"/>
      <w:pPr>
        <w:ind w:left="360" w:hanging="360"/>
      </w:pPr>
      <w:rPr>
        <w:rFonts w:asciiTheme="majorHAnsi" w:hAnsiTheme="majorHAnsi"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4E932C91"/>
    <w:multiLevelType w:val="hybridMultilevel"/>
    <w:tmpl w:val="D5DC13BE"/>
    <w:lvl w:ilvl="0" w:tplc="DF8CA742">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C847B6"/>
    <w:multiLevelType w:val="hybridMultilevel"/>
    <w:tmpl w:val="4C50193A"/>
    <w:lvl w:ilvl="0" w:tplc="0F92D65E">
      <w:start w:val="1"/>
      <w:numFmt w:val="decimal"/>
      <w:lvlText w:val="%1."/>
      <w:lvlJc w:val="left"/>
      <w:pPr>
        <w:ind w:left="2340" w:hanging="36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6">
    <w:nsid w:val="6BE459EE"/>
    <w:multiLevelType w:val="hybridMultilevel"/>
    <w:tmpl w:val="3CD0607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885EEC"/>
    <w:multiLevelType w:val="hybridMultilevel"/>
    <w:tmpl w:val="7EBED57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7"/>
  </w:num>
  <w:num w:numId="12">
    <w:abstractNumId w:val="0"/>
  </w:num>
  <w:num w:numId="13">
    <w:abstractNumId w:val="10"/>
  </w:num>
  <w:num w:numId="14">
    <w:abstractNumId w:val="8"/>
  </w:num>
  <w:num w:numId="15">
    <w:abstractNumId w:val="14"/>
  </w:num>
  <w:num w:numId="16">
    <w:abstractNumId w:val="1"/>
  </w:num>
  <w:num w:numId="17">
    <w:abstractNumId w:val="17"/>
  </w:num>
  <w:num w:numId="18">
    <w:abstractNumId w:val="4"/>
  </w:num>
  <w:num w:numId="19">
    <w:abstractNumId w:val="6"/>
  </w:num>
  <w:num w:numId="20">
    <w:abstractNumId w:val="11"/>
  </w:num>
  <w:num w:numId="21">
    <w:abstractNumId w:val="18"/>
  </w:num>
  <w:num w:numId="22">
    <w:abstractNumId w:val="2"/>
  </w:num>
  <w:num w:numId="23">
    <w:abstractNumId w:val="3"/>
  </w:num>
  <w:num w:numId="24">
    <w:abstractNumId w:val="5"/>
  </w:num>
  <w:num w:numId="25">
    <w:abstractNumId w:val="15"/>
  </w:num>
  <w:num w:numId="26">
    <w:abstractNumId w:val="9"/>
  </w:num>
  <w:num w:numId="27">
    <w:abstractNumId w:val="16"/>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1746"/>
    <o:shapelayout v:ext="edit">
      <o:idmap v:ext="edit" data="24"/>
      <o:rules v:ext="edit">
        <o:r id="V:Rule2" type="connector" idref="#_x0000_s24577"/>
      </o:rules>
    </o:shapelayout>
  </w:hdrShapeDefaults>
  <w:footnotePr>
    <w:footnote w:id="-1"/>
    <w:footnote w:id="0"/>
  </w:footnotePr>
  <w:endnotePr>
    <w:endnote w:id="-1"/>
    <w:endnote w:id="0"/>
  </w:endnotePr>
  <w:compat/>
  <w:rsids>
    <w:rsidRoot w:val="0086227B"/>
    <w:rsid w:val="00001D8C"/>
    <w:rsid w:val="000050F1"/>
    <w:rsid w:val="00007E3F"/>
    <w:rsid w:val="00011800"/>
    <w:rsid w:val="000137A3"/>
    <w:rsid w:val="00014E7D"/>
    <w:rsid w:val="00021C1D"/>
    <w:rsid w:val="00022871"/>
    <w:rsid w:val="0003363B"/>
    <w:rsid w:val="00036C2F"/>
    <w:rsid w:val="00041562"/>
    <w:rsid w:val="000442DB"/>
    <w:rsid w:val="00056798"/>
    <w:rsid w:val="0006287D"/>
    <w:rsid w:val="0006684E"/>
    <w:rsid w:val="00066DE1"/>
    <w:rsid w:val="00067AEC"/>
    <w:rsid w:val="00072812"/>
    <w:rsid w:val="00072DC7"/>
    <w:rsid w:val="00073C33"/>
    <w:rsid w:val="0007729E"/>
    <w:rsid w:val="000972FF"/>
    <w:rsid w:val="000B161A"/>
    <w:rsid w:val="000C4EB4"/>
    <w:rsid w:val="000D10FB"/>
    <w:rsid w:val="000D2FA2"/>
    <w:rsid w:val="000D7381"/>
    <w:rsid w:val="000E0EBE"/>
    <w:rsid w:val="000E21A7"/>
    <w:rsid w:val="000E7DB1"/>
    <w:rsid w:val="000F3B8B"/>
    <w:rsid w:val="000F5EEC"/>
    <w:rsid w:val="00100968"/>
    <w:rsid w:val="001022B4"/>
    <w:rsid w:val="001148E2"/>
    <w:rsid w:val="0012481E"/>
    <w:rsid w:val="00134780"/>
    <w:rsid w:val="0013621E"/>
    <w:rsid w:val="00140A7F"/>
    <w:rsid w:val="001435FE"/>
    <w:rsid w:val="001533AE"/>
    <w:rsid w:val="00153EA8"/>
    <w:rsid w:val="00157F3D"/>
    <w:rsid w:val="001640EC"/>
    <w:rsid w:val="00177C5A"/>
    <w:rsid w:val="00184E5F"/>
    <w:rsid w:val="001A7524"/>
    <w:rsid w:val="001C5EFC"/>
    <w:rsid w:val="001E7E1B"/>
    <w:rsid w:val="0020304B"/>
    <w:rsid w:val="00206D6B"/>
    <w:rsid w:val="00221151"/>
    <w:rsid w:val="00225BD8"/>
    <w:rsid w:val="0023241F"/>
    <w:rsid w:val="00233504"/>
    <w:rsid w:val="00235787"/>
    <w:rsid w:val="002375EF"/>
    <w:rsid w:val="00254F3F"/>
    <w:rsid w:val="002565C8"/>
    <w:rsid w:val="002724B3"/>
    <w:rsid w:val="00273133"/>
    <w:rsid w:val="0028080E"/>
    <w:rsid w:val="00286E38"/>
    <w:rsid w:val="002944CF"/>
    <w:rsid w:val="002A121B"/>
    <w:rsid w:val="002A3D35"/>
    <w:rsid w:val="002A716F"/>
    <w:rsid w:val="002B0B14"/>
    <w:rsid w:val="002B5C80"/>
    <w:rsid w:val="002E0F34"/>
    <w:rsid w:val="002E2DD3"/>
    <w:rsid w:val="002E38A0"/>
    <w:rsid w:val="002E5FCC"/>
    <w:rsid w:val="002F38EE"/>
    <w:rsid w:val="002F74F9"/>
    <w:rsid w:val="003051C1"/>
    <w:rsid w:val="00313734"/>
    <w:rsid w:val="00320F5F"/>
    <w:rsid w:val="00324C9D"/>
    <w:rsid w:val="0033677B"/>
    <w:rsid w:val="00336B3B"/>
    <w:rsid w:val="00337B69"/>
    <w:rsid w:val="00344BB7"/>
    <w:rsid w:val="00345293"/>
    <w:rsid w:val="00345F54"/>
    <w:rsid w:val="00353C9D"/>
    <w:rsid w:val="00377B47"/>
    <w:rsid w:val="0038284A"/>
    <w:rsid w:val="003837C2"/>
    <w:rsid w:val="00384682"/>
    <w:rsid w:val="00387DFC"/>
    <w:rsid w:val="003B11B0"/>
    <w:rsid w:val="003B49C6"/>
    <w:rsid w:val="003C52AF"/>
    <w:rsid w:val="003C5747"/>
    <w:rsid w:val="003D529E"/>
    <w:rsid w:val="003E479F"/>
    <w:rsid w:val="003E69AB"/>
    <w:rsid w:val="00400EF7"/>
    <w:rsid w:val="00401750"/>
    <w:rsid w:val="00403F6A"/>
    <w:rsid w:val="004102B8"/>
    <w:rsid w:val="0041565C"/>
    <w:rsid w:val="00420C15"/>
    <w:rsid w:val="00434D4E"/>
    <w:rsid w:val="00434F30"/>
    <w:rsid w:val="00435579"/>
    <w:rsid w:val="00442EB1"/>
    <w:rsid w:val="004534EA"/>
    <w:rsid w:val="00480BF5"/>
    <w:rsid w:val="00485F96"/>
    <w:rsid w:val="00486C9F"/>
    <w:rsid w:val="00486E6B"/>
    <w:rsid w:val="0049087A"/>
    <w:rsid w:val="004944F3"/>
    <w:rsid w:val="004A40D6"/>
    <w:rsid w:val="004B200E"/>
    <w:rsid w:val="004B3E0E"/>
    <w:rsid w:val="004C64A6"/>
    <w:rsid w:val="004C793E"/>
    <w:rsid w:val="004D2994"/>
    <w:rsid w:val="004E0AE8"/>
    <w:rsid w:val="004F1A17"/>
    <w:rsid w:val="004F7954"/>
    <w:rsid w:val="00503C6A"/>
    <w:rsid w:val="005115B1"/>
    <w:rsid w:val="00511B2E"/>
    <w:rsid w:val="00512A92"/>
    <w:rsid w:val="005131C3"/>
    <w:rsid w:val="00514BC6"/>
    <w:rsid w:val="005228A9"/>
    <w:rsid w:val="005240FE"/>
    <w:rsid w:val="00524CAD"/>
    <w:rsid w:val="00526F69"/>
    <w:rsid w:val="00530A18"/>
    <w:rsid w:val="00530B03"/>
    <w:rsid w:val="00544922"/>
    <w:rsid w:val="005650D4"/>
    <w:rsid w:val="005669B2"/>
    <w:rsid w:val="00573704"/>
    <w:rsid w:val="00574063"/>
    <w:rsid w:val="005745F8"/>
    <w:rsid w:val="0057596C"/>
    <w:rsid w:val="0057773F"/>
    <w:rsid w:val="0058050F"/>
    <w:rsid w:val="00583785"/>
    <w:rsid w:val="0058412C"/>
    <w:rsid w:val="00592EDC"/>
    <w:rsid w:val="00595177"/>
    <w:rsid w:val="005978FA"/>
    <w:rsid w:val="005A2E89"/>
    <w:rsid w:val="005A4833"/>
    <w:rsid w:val="005B23FC"/>
    <w:rsid w:val="005B5139"/>
    <w:rsid w:val="005B60E3"/>
    <w:rsid w:val="005E1939"/>
    <w:rsid w:val="005E3970"/>
    <w:rsid w:val="005F2176"/>
    <w:rsid w:val="005F4F8F"/>
    <w:rsid w:val="00610398"/>
    <w:rsid w:val="00626874"/>
    <w:rsid w:val="006313F0"/>
    <w:rsid w:val="00631F0F"/>
    <w:rsid w:val="00637239"/>
    <w:rsid w:val="00643317"/>
    <w:rsid w:val="00654117"/>
    <w:rsid w:val="00672281"/>
    <w:rsid w:val="00674AAE"/>
    <w:rsid w:val="00681739"/>
    <w:rsid w:val="00682F48"/>
    <w:rsid w:val="00690534"/>
    <w:rsid w:val="00693240"/>
    <w:rsid w:val="00693326"/>
    <w:rsid w:val="006943C9"/>
    <w:rsid w:val="006968E6"/>
    <w:rsid w:val="006A0F35"/>
    <w:rsid w:val="006B1743"/>
    <w:rsid w:val="006B3EC2"/>
    <w:rsid w:val="006C5B0D"/>
    <w:rsid w:val="006C7B24"/>
    <w:rsid w:val="006E32AF"/>
    <w:rsid w:val="006E6439"/>
    <w:rsid w:val="006F4715"/>
    <w:rsid w:val="006F5E61"/>
    <w:rsid w:val="00705D7C"/>
    <w:rsid w:val="00707235"/>
    <w:rsid w:val="00707392"/>
    <w:rsid w:val="00711E34"/>
    <w:rsid w:val="0072123D"/>
    <w:rsid w:val="00735579"/>
    <w:rsid w:val="007413D6"/>
    <w:rsid w:val="00746773"/>
    <w:rsid w:val="007504E8"/>
    <w:rsid w:val="00767254"/>
    <w:rsid w:val="007677B7"/>
    <w:rsid w:val="007722D2"/>
    <w:rsid w:val="00775EEC"/>
    <w:rsid w:val="0078071E"/>
    <w:rsid w:val="00790D3B"/>
    <w:rsid w:val="00797DB1"/>
    <w:rsid w:val="007A7FA8"/>
    <w:rsid w:val="007C214A"/>
    <w:rsid w:val="007C5381"/>
    <w:rsid w:val="007E586C"/>
    <w:rsid w:val="007E7412"/>
    <w:rsid w:val="00801678"/>
    <w:rsid w:val="008042F5"/>
    <w:rsid w:val="0081561F"/>
    <w:rsid w:val="00815FB9"/>
    <w:rsid w:val="008201CA"/>
    <w:rsid w:val="0082230A"/>
    <w:rsid w:val="00837114"/>
    <w:rsid w:val="0083746F"/>
    <w:rsid w:val="00855BE3"/>
    <w:rsid w:val="008612D2"/>
    <w:rsid w:val="0086227B"/>
    <w:rsid w:val="008664DF"/>
    <w:rsid w:val="00867B58"/>
    <w:rsid w:val="00875E5B"/>
    <w:rsid w:val="0088451A"/>
    <w:rsid w:val="00896D5A"/>
    <w:rsid w:val="008A5D98"/>
    <w:rsid w:val="008B5C95"/>
    <w:rsid w:val="008B7FD6"/>
    <w:rsid w:val="008C71EE"/>
    <w:rsid w:val="008D67B2"/>
    <w:rsid w:val="008E12F8"/>
    <w:rsid w:val="008E1A25"/>
    <w:rsid w:val="008E345D"/>
    <w:rsid w:val="00905459"/>
    <w:rsid w:val="00912056"/>
    <w:rsid w:val="00913D97"/>
    <w:rsid w:val="009155B1"/>
    <w:rsid w:val="00922D1D"/>
    <w:rsid w:val="0094350A"/>
    <w:rsid w:val="00946F4E"/>
    <w:rsid w:val="009522BB"/>
    <w:rsid w:val="00954DC8"/>
    <w:rsid w:val="00971E91"/>
    <w:rsid w:val="009735A3"/>
    <w:rsid w:val="00973F3F"/>
    <w:rsid w:val="009775D7"/>
    <w:rsid w:val="00977ED8"/>
    <w:rsid w:val="0098168E"/>
    <w:rsid w:val="00990B72"/>
    <w:rsid w:val="00993407"/>
    <w:rsid w:val="00994634"/>
    <w:rsid w:val="009A6E99"/>
    <w:rsid w:val="009B0D3F"/>
    <w:rsid w:val="009C2B98"/>
    <w:rsid w:val="009C6F21"/>
    <w:rsid w:val="009C7687"/>
    <w:rsid w:val="009D150C"/>
    <w:rsid w:val="009D4BD9"/>
    <w:rsid w:val="009F0CE9"/>
    <w:rsid w:val="009F5A39"/>
    <w:rsid w:val="009F61D4"/>
    <w:rsid w:val="00A006C3"/>
    <w:rsid w:val="00A0582F"/>
    <w:rsid w:val="00A05C2F"/>
    <w:rsid w:val="00A17B22"/>
    <w:rsid w:val="00A2136F"/>
    <w:rsid w:val="00A225CB"/>
    <w:rsid w:val="00A2301A"/>
    <w:rsid w:val="00A3528E"/>
    <w:rsid w:val="00A61671"/>
    <w:rsid w:val="00A75F0A"/>
    <w:rsid w:val="00A778C9"/>
    <w:rsid w:val="00A80DC8"/>
    <w:rsid w:val="00A90BD6"/>
    <w:rsid w:val="00A9233D"/>
    <w:rsid w:val="00A96F52"/>
    <w:rsid w:val="00A9766D"/>
    <w:rsid w:val="00AA31A9"/>
    <w:rsid w:val="00AA604B"/>
    <w:rsid w:val="00AA612B"/>
    <w:rsid w:val="00AB053C"/>
    <w:rsid w:val="00AB0D22"/>
    <w:rsid w:val="00AB48A2"/>
    <w:rsid w:val="00AD0C24"/>
    <w:rsid w:val="00AD472C"/>
    <w:rsid w:val="00AD57C8"/>
    <w:rsid w:val="00AD7D1F"/>
    <w:rsid w:val="00AE1230"/>
    <w:rsid w:val="00AE3135"/>
    <w:rsid w:val="00B02829"/>
    <w:rsid w:val="00B03C95"/>
    <w:rsid w:val="00B21F20"/>
    <w:rsid w:val="00B427B8"/>
    <w:rsid w:val="00B433C0"/>
    <w:rsid w:val="00B45AB2"/>
    <w:rsid w:val="00B51643"/>
    <w:rsid w:val="00B51B39"/>
    <w:rsid w:val="00B571E6"/>
    <w:rsid w:val="00B619BB"/>
    <w:rsid w:val="00B831BC"/>
    <w:rsid w:val="00B84813"/>
    <w:rsid w:val="00B901F6"/>
    <w:rsid w:val="00B93BBF"/>
    <w:rsid w:val="00B96C3C"/>
    <w:rsid w:val="00BA0E9B"/>
    <w:rsid w:val="00BA4E92"/>
    <w:rsid w:val="00BB29CF"/>
    <w:rsid w:val="00BB3E75"/>
    <w:rsid w:val="00BC4F56"/>
    <w:rsid w:val="00BD1D31"/>
    <w:rsid w:val="00BE73E3"/>
    <w:rsid w:val="00BF2E3A"/>
    <w:rsid w:val="00BF7B08"/>
    <w:rsid w:val="00C10E22"/>
    <w:rsid w:val="00C10E8A"/>
    <w:rsid w:val="00C12650"/>
    <w:rsid w:val="00C23319"/>
    <w:rsid w:val="00C364B2"/>
    <w:rsid w:val="00C428C7"/>
    <w:rsid w:val="00C460EB"/>
    <w:rsid w:val="00C5100B"/>
    <w:rsid w:val="00C51CD7"/>
    <w:rsid w:val="00C51D56"/>
    <w:rsid w:val="00C52DAD"/>
    <w:rsid w:val="00C64B68"/>
    <w:rsid w:val="00C66D91"/>
    <w:rsid w:val="00C74F2E"/>
    <w:rsid w:val="00C84D87"/>
    <w:rsid w:val="00CA6231"/>
    <w:rsid w:val="00CB11B7"/>
    <w:rsid w:val="00CB2D21"/>
    <w:rsid w:val="00CC0E7A"/>
    <w:rsid w:val="00CD51F7"/>
    <w:rsid w:val="00CE1F14"/>
    <w:rsid w:val="00CF0B61"/>
    <w:rsid w:val="00CF79FE"/>
    <w:rsid w:val="00D069A2"/>
    <w:rsid w:val="00D1194E"/>
    <w:rsid w:val="00D407E8"/>
    <w:rsid w:val="00D60010"/>
    <w:rsid w:val="00D70C79"/>
    <w:rsid w:val="00D76EE6"/>
    <w:rsid w:val="00D76F6F"/>
    <w:rsid w:val="00D90F31"/>
    <w:rsid w:val="00D92822"/>
    <w:rsid w:val="00DC68F6"/>
    <w:rsid w:val="00DD2B03"/>
    <w:rsid w:val="00DE18A7"/>
    <w:rsid w:val="00DE2FD1"/>
    <w:rsid w:val="00E22516"/>
    <w:rsid w:val="00E22D23"/>
    <w:rsid w:val="00E26180"/>
    <w:rsid w:val="00E64B90"/>
    <w:rsid w:val="00E84393"/>
    <w:rsid w:val="00E866D8"/>
    <w:rsid w:val="00E91F32"/>
    <w:rsid w:val="00E96AD6"/>
    <w:rsid w:val="00EB3DFE"/>
    <w:rsid w:val="00EB3EA7"/>
    <w:rsid w:val="00EB6DB7"/>
    <w:rsid w:val="00EC4F7F"/>
    <w:rsid w:val="00EC60E2"/>
    <w:rsid w:val="00ED07C2"/>
    <w:rsid w:val="00ED3D0F"/>
    <w:rsid w:val="00ED5F66"/>
    <w:rsid w:val="00EE1EFF"/>
    <w:rsid w:val="00EE2C69"/>
    <w:rsid w:val="00EF161C"/>
    <w:rsid w:val="00EF5479"/>
    <w:rsid w:val="00F17765"/>
    <w:rsid w:val="00F17797"/>
    <w:rsid w:val="00F2604C"/>
    <w:rsid w:val="00F26486"/>
    <w:rsid w:val="00F27F69"/>
    <w:rsid w:val="00F3487A"/>
    <w:rsid w:val="00F456A5"/>
    <w:rsid w:val="00F50487"/>
    <w:rsid w:val="00F74A95"/>
    <w:rsid w:val="00F849B0"/>
    <w:rsid w:val="00F8551D"/>
    <w:rsid w:val="00F94B63"/>
    <w:rsid w:val="00F94D33"/>
    <w:rsid w:val="00FA58C5"/>
    <w:rsid w:val="00FB3D74"/>
    <w:rsid w:val="00FC02BE"/>
    <w:rsid w:val="00FC3CAB"/>
    <w:rsid w:val="00FC644D"/>
    <w:rsid w:val="00FD18A3"/>
    <w:rsid w:val="00FD644E"/>
    <w:rsid w:val="00FE18DB"/>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6"/>
    <o:shapelayout v:ext="edit">
      <o:idmap v:ext="edit" data="1"/>
      <o:rules v:ext="edit">
        <o:r id="V:Rule6" type="connector" idref="#_x0000_s1210"/>
        <o:r id="V:Rule7" type="connector" idref="#_x0000_s1153"/>
        <o:r id="V:Rule8" type="connector" idref="#_x0000_s1212"/>
        <o:r id="V:Rule9" type="connector" idref="#_x0000_s1154"/>
        <o:r id="V:Rule10" type="connector" idref="#_x0000_s1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pple-converted-space">
    <w:name w:val="apple-converted-space"/>
    <w:basedOn w:val="Absatz-Standardschriftart"/>
    <w:rsid w:val="001533AE"/>
  </w:style>
  <w:style w:type="character" w:styleId="Fett">
    <w:name w:val="Strong"/>
    <w:basedOn w:val="Absatz-Standardschriftart"/>
    <w:uiPriority w:val="22"/>
    <w:qFormat/>
    <w:rsid w:val="001009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786747">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9227803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69358762">
      <w:bodyDiv w:val="1"/>
      <w:marLeft w:val="0"/>
      <w:marRight w:val="0"/>
      <w:marTop w:val="0"/>
      <w:marBottom w:val="0"/>
      <w:divBdr>
        <w:top w:val="none" w:sz="0" w:space="0" w:color="auto"/>
        <w:left w:val="none" w:sz="0" w:space="0" w:color="auto"/>
        <w:bottom w:val="none" w:sz="0" w:space="0" w:color="auto"/>
        <w:right w:val="none" w:sz="0" w:space="0" w:color="auto"/>
      </w:divBdr>
      <w:divsChild>
        <w:div w:id="50301171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7.bin"/><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image" Target="media/image17.jpeg"/><Relationship Id="rId47" Type="http://schemas.openxmlformats.org/officeDocument/2006/relationships/oleObject" Target="embeddings/oleObject23.bin"/><Relationship Id="rId50" Type="http://schemas.openxmlformats.org/officeDocument/2006/relationships/oleObject" Target="embeddings/oleObject26.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jpeg"/><Relationship Id="rId41" Type="http://schemas.openxmlformats.org/officeDocument/2006/relationships/image" Target="media/image16.jpeg"/><Relationship Id="rId54" Type="http://schemas.openxmlformats.org/officeDocument/2006/relationships/oleObject" Target="embeddings/oleObject29.bin"/><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oleObject" Target="embeddings/oleObject15.bin"/><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oleObject" Target="embeddings/oleObject28.bin"/><Relationship Id="rId58" Type="http://schemas.openxmlformats.org/officeDocument/2006/relationships/oleObject" Target="embeddings/oleObject3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5.bin"/><Relationship Id="rId57" Type="http://schemas.openxmlformats.org/officeDocument/2006/relationships/oleObject" Target="embeddings/oleObject32.bin"/><Relationship Id="rId61" Type="http://schemas.openxmlformats.org/officeDocument/2006/relationships/oleObject" Target="embeddings/oleObject36.bin"/><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oleObject" Target="embeddings/oleObject20.bin"/><Relationship Id="rId52" Type="http://schemas.openxmlformats.org/officeDocument/2006/relationships/image" Target="media/image18.jpeg"/><Relationship Id="rId60" Type="http://schemas.openxmlformats.org/officeDocument/2006/relationships/oleObject" Target="embeddings/oleObject35.bin"/><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oleObject" Target="embeddings/oleObject13.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31.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1.bin"/><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34.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4C4DE87-22FD-4B75-9C03-C61D8979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2228</Words>
  <Characters>14042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cp:lastModifiedBy>
  <cp:revision>7</cp:revision>
  <cp:lastPrinted>2014-08-26T15:02:00Z</cp:lastPrinted>
  <dcterms:created xsi:type="dcterms:W3CDTF">2014-08-26T14:58:00Z</dcterms:created>
  <dcterms:modified xsi:type="dcterms:W3CDTF">2014-08-27T07:28:00Z</dcterms:modified>
</cp:coreProperties>
</file>