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DD" w:rsidRDefault="004664DD" w:rsidP="004664DD">
      <w:pPr>
        <w:tabs>
          <w:tab w:val="left" w:pos="1701"/>
          <w:tab w:val="left" w:pos="1985"/>
        </w:tabs>
        <w:autoSpaceDE w:val="0"/>
        <w:autoSpaceDN w:val="0"/>
        <w:adjustRightInd w:val="0"/>
        <w:rPr>
          <w:rFonts w:cs="Cambria"/>
          <w:b/>
          <w:bCs/>
          <w:color w:val="1D1B11"/>
          <w:sz w:val="28"/>
          <w:szCs w:val="28"/>
        </w:rPr>
      </w:pPr>
      <w:r>
        <w:rPr>
          <w:rFonts w:cs="Cambria"/>
          <w:b/>
          <w:bCs/>
          <w:color w:val="1D1B11"/>
          <w:sz w:val="28"/>
          <w:szCs w:val="28"/>
        </w:rPr>
        <w:t>Arbeitsblatt – Wie funktioniert des Tintenkiller?</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b/>
          <w:bCs/>
          <w:color w:val="1D1B11"/>
        </w:rPr>
        <w:t>Aufgabe 1:</w:t>
      </w:r>
      <w:r>
        <w:rPr>
          <w:rFonts w:cs="Cambria"/>
          <w:color w:val="1D1B11"/>
        </w:rPr>
        <w:t xml:space="preserve"> </w:t>
      </w:r>
      <w:r>
        <w:rPr>
          <w:rFonts w:cs="Cambria"/>
          <w:color w:val="1D1B11"/>
          <w:u w:val="single"/>
        </w:rPr>
        <w:t>Nenne</w:t>
      </w:r>
      <w:r>
        <w:rPr>
          <w:rFonts w:cs="Cambria"/>
          <w:color w:val="1D1B11"/>
        </w:rPr>
        <w:t xml:space="preserve"> die Schwefeloxide, die ihr kennengelernt im Unterricht (V1, V2, V5) habt und</w:t>
      </w:r>
    </w:p>
    <w:p w:rsidR="004664DD" w:rsidRDefault="004664DD" w:rsidP="004664DD">
      <w:pPr>
        <w:tabs>
          <w:tab w:val="left" w:pos="1701"/>
          <w:tab w:val="left" w:pos="1985"/>
        </w:tabs>
        <w:autoSpaceDE w:val="0"/>
        <w:autoSpaceDN w:val="0"/>
        <w:adjustRightInd w:val="0"/>
        <w:ind w:left="1980" w:hanging="1980"/>
        <w:rPr>
          <w:rFonts w:cs="Cambria"/>
          <w:color w:val="1D1B11"/>
        </w:rPr>
      </w:pPr>
      <w:r w:rsidRPr="001D2F51">
        <w:rPr>
          <w:rFonts w:cs="Cambria"/>
          <w:color w:val="1D1B11"/>
          <w:u w:val="single"/>
        </w:rPr>
        <w:t>nenne</w:t>
      </w:r>
      <w:r>
        <w:rPr>
          <w:rFonts w:cs="Cambria"/>
          <w:color w:val="1D1B11"/>
        </w:rPr>
        <w:t xml:space="preserve"> einen Nachweis von diesen.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b/>
          <w:bCs/>
          <w:color w:val="1D1B11"/>
        </w:rPr>
        <w:t>Aufgabe 2:</w:t>
      </w:r>
      <w:r>
        <w:rPr>
          <w:rFonts w:cs="Cambria"/>
          <w:color w:val="1D1B11"/>
        </w:rPr>
        <w:t xml:space="preserve"> Wie funktioniert ein Tintenkiller?</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u w:val="single"/>
        </w:rPr>
        <w:t>Führe</w:t>
      </w:r>
      <w:r>
        <w:rPr>
          <w:rFonts w:cs="Cambria"/>
          <w:color w:val="1D1B11"/>
        </w:rPr>
        <w:t xml:space="preserve"> folgenden Versuch </w:t>
      </w:r>
      <w:r>
        <w:rPr>
          <w:rFonts w:cs="Cambria"/>
          <w:color w:val="1D1B11"/>
          <w:u w:val="single"/>
        </w:rPr>
        <w:t>durch</w:t>
      </w:r>
      <w:r>
        <w:rPr>
          <w:rFonts w:cs="Cambria"/>
          <w:color w:val="1D1B11"/>
        </w:rPr>
        <w:t xml:space="preserve"> und </w:t>
      </w:r>
      <w:r>
        <w:rPr>
          <w:rFonts w:cs="Cambria"/>
          <w:color w:val="1D1B11"/>
          <w:u w:val="single"/>
        </w:rPr>
        <w:t>protokolliere</w:t>
      </w:r>
      <w:r>
        <w:rPr>
          <w:rFonts w:cs="Cambria"/>
          <w:color w:val="1D1B11"/>
        </w:rPr>
        <w:t xml:space="preserve"> deine Beobachtungen.</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Schneide einen Tintenkiller auf und fülle die farblose Flüssigkeit in 3 Re</w:t>
      </w:r>
      <w:r>
        <w:rPr>
          <w:rFonts w:cs="Cambria"/>
          <w:color w:val="1D1B11"/>
        </w:rPr>
        <w:t>a</w:t>
      </w:r>
      <w:r>
        <w:rPr>
          <w:rFonts w:cs="Cambria"/>
          <w:color w:val="1D1B11"/>
        </w:rPr>
        <w:t xml:space="preserve">genzgläser, in denen Wasser zum Verdünnen vorgelegt wurde.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ascii="Calibri" w:hAnsi="Calibri" w:cs="Calibri"/>
          <w:noProof/>
          <w:color w:val="auto"/>
          <w:lang w:eastAsia="de-DE"/>
        </w:rPr>
        <w:drawing>
          <wp:anchor distT="0" distB="0" distL="114300" distR="114300" simplePos="0" relativeHeight="251659264" behindDoc="0" locked="0" layoutInCell="1" allowOverlap="1">
            <wp:simplePos x="0" y="0"/>
            <wp:positionH relativeFrom="column">
              <wp:posOffset>-13970</wp:posOffset>
            </wp:positionH>
            <wp:positionV relativeFrom="paragraph">
              <wp:posOffset>821055</wp:posOffset>
            </wp:positionV>
            <wp:extent cx="541655" cy="534670"/>
            <wp:effectExtent l="19050" t="0" r="0" b="0"/>
            <wp:wrapNone/>
            <wp:docPr id="38" name="Bild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5" cstate="print"/>
                    <a:srcRect/>
                    <a:stretch>
                      <a:fillRect/>
                    </a:stretch>
                  </pic:blipFill>
                  <pic:spPr bwMode="auto">
                    <a:xfrm>
                      <a:off x="0" y="0"/>
                      <a:ext cx="541655" cy="534670"/>
                    </a:xfrm>
                    <a:prstGeom prst="rect">
                      <a:avLst/>
                    </a:prstGeom>
                    <a:noFill/>
                    <a:ln w="9525">
                      <a:noFill/>
                      <a:miter lim="800000"/>
                      <a:headEnd/>
                      <a:tailEnd/>
                    </a:ln>
                  </pic:spPr>
                </pic:pic>
              </a:graphicData>
            </a:graphic>
          </wp:anchor>
        </w:drawing>
      </w:r>
      <w:r>
        <w:rPr>
          <w:rFonts w:ascii="Calibri" w:hAnsi="Calibri" w:cs="Calibri"/>
          <w:noProof/>
          <w:color w:val="auto"/>
          <w:lang w:eastAsia="de-DE"/>
        </w:rPr>
        <w:drawing>
          <wp:inline distT="0" distB="0" distL="0" distR="0">
            <wp:extent cx="510540" cy="510540"/>
            <wp:effectExtent l="19050" t="0" r="3810" b="0"/>
            <wp:docPr id="1601" name="Bild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6" cstate="print"/>
                    <a:srcRect/>
                    <a:stretch>
                      <a:fillRect/>
                    </a:stretch>
                  </pic:blipFill>
                  <pic:spPr bwMode="auto">
                    <a:xfrm>
                      <a:off x="0" y="0"/>
                      <a:ext cx="510540" cy="510540"/>
                    </a:xfrm>
                    <a:prstGeom prst="rect">
                      <a:avLst/>
                    </a:prstGeom>
                    <a:noFill/>
                    <a:ln w="9525">
                      <a:noFill/>
                      <a:miter lim="800000"/>
                      <a:headEnd/>
                      <a:tailEnd/>
                    </a:ln>
                  </pic:spPr>
                </pic:pic>
              </a:graphicData>
            </a:graphic>
          </wp:inline>
        </w:drawing>
      </w:r>
      <w:r>
        <w:rPr>
          <w:rFonts w:cs="Cambria"/>
          <w:color w:val="1D1B11"/>
        </w:rPr>
        <w:tab/>
      </w:r>
      <w:r>
        <w:rPr>
          <w:rFonts w:cs="Cambria"/>
          <w:color w:val="1D1B11"/>
        </w:rPr>
        <w:tab/>
        <w:t>a) Nimm das erste Reagenzglas und gib etwas halbkonzentrierte Salzsäure auf zu der Lösung. Beobachte die Lösung und mache eine Geruchsprobe.</w:t>
      </w:r>
    </w:p>
    <w:p w:rsidR="004664DD" w:rsidRDefault="004664DD" w:rsidP="004664DD">
      <w:pPr>
        <w:tabs>
          <w:tab w:val="left" w:pos="1701"/>
          <w:tab w:val="left" w:pos="1985"/>
        </w:tabs>
        <w:autoSpaceDE w:val="0"/>
        <w:autoSpaceDN w:val="0"/>
        <w:adjustRightInd w:val="0"/>
        <w:ind w:left="1980"/>
        <w:rPr>
          <w:rFonts w:cs="Cambria"/>
          <w:color w:val="1D1B11"/>
        </w:rPr>
      </w:pPr>
      <w:r>
        <w:rPr>
          <w:rFonts w:cs="Cambria"/>
          <w:color w:val="1D1B11"/>
        </w:rPr>
        <w:tab/>
        <w:t xml:space="preserve">b) Nimm das zweite Reagenzglas und tropfe </w:t>
      </w:r>
      <w:proofErr w:type="spellStart"/>
      <w:r>
        <w:rPr>
          <w:rFonts w:cs="Cambria"/>
          <w:color w:val="1D1B11"/>
        </w:rPr>
        <w:t>Lugolsche</w:t>
      </w:r>
      <w:proofErr w:type="spellEnd"/>
      <w:r>
        <w:rPr>
          <w:rFonts w:cs="Cambria"/>
          <w:color w:val="1D1B11"/>
        </w:rPr>
        <w:t xml:space="preserve"> Lösung in die L</w:t>
      </w:r>
      <w:r>
        <w:rPr>
          <w:rFonts w:cs="Cambria"/>
          <w:color w:val="1D1B11"/>
        </w:rPr>
        <w:t>ö</w:t>
      </w:r>
      <w:r>
        <w:rPr>
          <w:rFonts w:cs="Cambria"/>
          <w:color w:val="1D1B11"/>
        </w:rPr>
        <w:t xml:space="preserve">sung.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c) Nimm das dritte Reagenzglas und überprüfe mit pH-Papier den pH-Wert der Lösung.</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 xml:space="preserve">d) Fülle in ein viertes Reagenzglas 10 ml Wasser und einigen Tropfen Tinte. Gib einige Tropfen gesättigte </w:t>
      </w:r>
      <w:proofErr w:type="spellStart"/>
      <w:r>
        <w:rPr>
          <w:rFonts w:cs="Cambria"/>
          <w:color w:val="1D1B11"/>
        </w:rPr>
        <w:t>Natriumsulfitlösung</w:t>
      </w:r>
      <w:proofErr w:type="spellEnd"/>
      <w:r>
        <w:rPr>
          <w:rFonts w:cs="Cambria"/>
          <w:color w:val="1D1B11"/>
        </w:rPr>
        <w:t xml:space="preserve"> hinzu. Nun werden noch einige Milliliter </w:t>
      </w:r>
      <w:proofErr w:type="spellStart"/>
      <w:r>
        <w:rPr>
          <w:rFonts w:cs="Cambria"/>
          <w:color w:val="1D1B11"/>
        </w:rPr>
        <w:t>Wasserstoffperoxidlösung</w:t>
      </w:r>
      <w:proofErr w:type="spellEnd"/>
      <w:r>
        <w:rPr>
          <w:rFonts w:cs="Cambria"/>
          <w:color w:val="1D1B11"/>
        </w:rPr>
        <w:t xml:space="preserve"> hinzugegeben (30%).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b/>
          <w:bCs/>
          <w:color w:val="1D1B11"/>
        </w:rPr>
        <w:t>Aufgabe 3</w:t>
      </w:r>
      <w:r>
        <w:rPr>
          <w:rFonts w:cs="Cambria"/>
          <w:color w:val="1D1B11"/>
        </w:rPr>
        <w:t xml:space="preserve">: </w:t>
      </w:r>
      <w:r>
        <w:rPr>
          <w:rFonts w:cs="Cambria"/>
          <w:color w:val="1D1B11"/>
          <w:u w:val="single"/>
        </w:rPr>
        <w:t>Erkläre</w:t>
      </w:r>
      <w:r>
        <w:rPr>
          <w:rFonts w:cs="Cambria"/>
          <w:color w:val="1D1B11"/>
        </w:rPr>
        <w:t xml:space="preserve"> deine Beobachtungen. </w:t>
      </w:r>
    </w:p>
    <w:p w:rsidR="004664DD" w:rsidRDefault="004664DD" w:rsidP="004664DD">
      <w:pPr>
        <w:autoSpaceDE w:val="0"/>
        <w:autoSpaceDN w:val="0"/>
        <w:adjustRightInd w:val="0"/>
        <w:rPr>
          <w:rFonts w:cs="Cambria"/>
          <w:color w:val="1F497D"/>
        </w:rPr>
      </w:pPr>
    </w:p>
    <w:p w:rsidR="004664DD" w:rsidRPr="005240FE" w:rsidRDefault="004664DD" w:rsidP="004664DD">
      <w:pPr>
        <w:sectPr w:rsidR="004664DD" w:rsidRPr="005240FE" w:rsidSect="0049087A">
          <w:headerReference w:type="default" r:id="rId7"/>
          <w:pgSz w:w="11906" w:h="16838"/>
          <w:pgMar w:top="1417" w:right="1417" w:bottom="709" w:left="1417" w:header="708" w:footer="708" w:gutter="0"/>
          <w:pgNumType w:start="0"/>
          <w:cols w:space="708"/>
          <w:docGrid w:linePitch="360"/>
        </w:sectPr>
      </w:pPr>
      <w:r>
        <w:t xml:space="preserve"> </w:t>
      </w:r>
    </w:p>
    <w:p w:rsidR="004664DD" w:rsidRDefault="004664DD" w:rsidP="004664DD">
      <w:pPr>
        <w:pStyle w:val="berschrift1"/>
      </w:pPr>
      <w:bookmarkStart w:id="0" w:name="_Toc396403995"/>
      <w:r>
        <w:lastRenderedPageBreak/>
        <w:t>Didaktischer Kommentar des Arbeitsblattes</w:t>
      </w:r>
      <w:bookmarkEnd w:id="0"/>
      <w:r>
        <w:t xml:space="preserve"> </w:t>
      </w:r>
    </w:p>
    <w:p w:rsidR="004664DD" w:rsidRDefault="004664DD" w:rsidP="004664DD">
      <w:pPr>
        <w:autoSpaceDE w:val="0"/>
        <w:autoSpaceDN w:val="0"/>
        <w:adjustRightInd w:val="0"/>
        <w:rPr>
          <w:rFonts w:cs="Cambria"/>
          <w:color w:val="1F497D"/>
        </w:rPr>
      </w:pPr>
      <w:r>
        <w:rPr>
          <w:rFonts w:cs="Cambria"/>
          <w:color w:val="1F497D"/>
        </w:rPr>
        <w:t xml:space="preserve">Mit dem Arbeitsblatt soll ein Bezug zum Alltag der </w:t>
      </w:r>
      <w:proofErr w:type="spellStart"/>
      <w:r>
        <w:rPr>
          <w:rFonts w:cs="Cambria"/>
          <w:color w:val="1F497D"/>
        </w:rPr>
        <w:t>SuS</w:t>
      </w:r>
      <w:proofErr w:type="spellEnd"/>
      <w:r>
        <w:rPr>
          <w:rFonts w:cs="Cambria"/>
          <w:color w:val="1F497D"/>
        </w:rPr>
        <w:t xml:space="preserve"> geknüpft werden. Sie sollen erkennen, dass Schwefelderivate in ihrem täglichen Leben eine Rolle spielen. Auch sollen Nachweise für Schwefeloxide wiederholt werden und das Durchführen und Protokollieren von Versuchen soll vertieft werden. Es kann nach der Einführung von Schwefeloxiden zu deren Vertiefung genutzt werden. </w:t>
      </w:r>
    </w:p>
    <w:p w:rsidR="004664DD" w:rsidRPr="00F641E6" w:rsidRDefault="004664DD" w:rsidP="004664DD">
      <w:pPr>
        <w:pStyle w:val="berschrift2"/>
      </w:pPr>
      <w:r w:rsidRPr="00F641E6">
        <w:t xml:space="preserve"> </w:t>
      </w:r>
      <w:bookmarkStart w:id="1" w:name="_Toc396403996"/>
      <w:r w:rsidRPr="00F641E6">
        <w:t>Erwartungshorizont (Kerncurriculum)</w:t>
      </w:r>
      <w:bookmarkEnd w:id="1"/>
    </w:p>
    <w:p w:rsidR="004664DD" w:rsidRPr="00853202" w:rsidRDefault="004664DD" w:rsidP="004664DD">
      <w:pPr>
        <w:autoSpaceDE w:val="0"/>
        <w:autoSpaceDN w:val="0"/>
        <w:adjustRightInd w:val="0"/>
        <w:rPr>
          <w:rFonts w:cs="Cambria"/>
          <w:color w:val="auto"/>
        </w:rPr>
      </w:pPr>
      <w:r w:rsidRPr="00853202">
        <w:rPr>
          <w:rFonts w:cs="Cambria"/>
          <w:color w:val="auto"/>
        </w:rPr>
        <w:t>Im Ba</w:t>
      </w:r>
      <w:r>
        <w:rPr>
          <w:rFonts w:cs="Cambria"/>
          <w:color w:val="auto"/>
        </w:rPr>
        <w:t>siskonzept Stoff-Teilchen wird gefordert</w:t>
      </w:r>
      <w:r w:rsidRPr="00853202">
        <w:rPr>
          <w:rFonts w:cs="Cambria"/>
          <w:color w:val="auto"/>
        </w:rPr>
        <w:t xml:space="preserve">, dass die </w:t>
      </w:r>
      <w:proofErr w:type="spellStart"/>
      <w:r w:rsidRPr="00853202">
        <w:rPr>
          <w:rFonts w:cs="Cambria"/>
          <w:color w:val="auto"/>
        </w:rPr>
        <w:t>SuS</w:t>
      </w:r>
      <w:proofErr w:type="spellEnd"/>
      <w:r w:rsidRPr="00853202">
        <w:rPr>
          <w:rFonts w:cs="Cambria"/>
          <w:color w:val="auto"/>
        </w:rPr>
        <w:t xml:space="preserve"> mit Hilfe von Nachweisreaktionen auf das Vorhandensein von bestimmten Teilchen schließen können sollen. Mit diesem Arbeit</w:t>
      </w:r>
      <w:r w:rsidRPr="00853202">
        <w:rPr>
          <w:rFonts w:cs="Cambria"/>
          <w:color w:val="auto"/>
        </w:rPr>
        <w:t>s</w:t>
      </w:r>
      <w:r w:rsidRPr="00853202">
        <w:rPr>
          <w:rFonts w:cs="Cambria"/>
          <w:color w:val="auto"/>
        </w:rPr>
        <w:t>blatt sollen die Nachweisreaktionen für SO</w:t>
      </w:r>
      <w:r w:rsidRPr="00853202">
        <w:rPr>
          <w:rFonts w:cs="Cambria"/>
          <w:color w:val="auto"/>
          <w:vertAlign w:val="subscript"/>
        </w:rPr>
        <w:t>2</w:t>
      </w:r>
      <w:r>
        <w:rPr>
          <w:rFonts w:cs="Cambria"/>
          <w:color w:val="auto"/>
          <w:vertAlign w:val="subscript"/>
        </w:rPr>
        <w:t xml:space="preserve">, </w:t>
      </w:r>
      <w:r w:rsidRPr="00853202">
        <w:rPr>
          <w:rFonts w:cs="Cambria"/>
          <w:color w:val="auto"/>
        </w:rPr>
        <w:t>SO</w:t>
      </w:r>
      <w:r>
        <w:rPr>
          <w:rFonts w:cs="Cambria"/>
          <w:color w:val="auto"/>
          <w:vertAlign w:val="subscript"/>
        </w:rPr>
        <w:t>3</w:t>
      </w:r>
      <w:r>
        <w:rPr>
          <w:rFonts w:cs="Cambria"/>
          <w:color w:val="auto"/>
        </w:rPr>
        <w:t xml:space="preserve"> </w:t>
      </w:r>
      <w:r w:rsidRPr="00853202">
        <w:rPr>
          <w:rFonts w:cs="Cambria"/>
          <w:color w:val="auto"/>
        </w:rPr>
        <w:t>v</w:t>
      </w:r>
      <w:r>
        <w:rPr>
          <w:rFonts w:cs="Cambria"/>
          <w:color w:val="auto"/>
        </w:rPr>
        <w:t xml:space="preserve">on den </w:t>
      </w:r>
      <w:proofErr w:type="spellStart"/>
      <w:r>
        <w:rPr>
          <w:rFonts w:cs="Cambria"/>
          <w:color w:val="auto"/>
        </w:rPr>
        <w:t>SuS</w:t>
      </w:r>
      <w:proofErr w:type="spellEnd"/>
      <w:r>
        <w:rPr>
          <w:rFonts w:cs="Cambria"/>
          <w:color w:val="auto"/>
        </w:rPr>
        <w:t xml:space="preserve"> durchgeführt werden und die </w:t>
      </w:r>
      <w:proofErr w:type="spellStart"/>
      <w:r>
        <w:rPr>
          <w:rFonts w:cs="Cambria"/>
          <w:color w:val="auto"/>
        </w:rPr>
        <w:t>SuS</w:t>
      </w:r>
      <w:proofErr w:type="spellEnd"/>
      <w:r>
        <w:rPr>
          <w:rFonts w:cs="Cambria"/>
          <w:color w:val="auto"/>
        </w:rPr>
        <w:t xml:space="preserve"> sollen</w:t>
      </w:r>
      <w:r w:rsidRPr="00853202">
        <w:rPr>
          <w:rFonts w:cs="Cambria"/>
          <w:color w:val="auto"/>
        </w:rPr>
        <w:t xml:space="preserve"> </w:t>
      </w:r>
      <w:proofErr w:type="spellStart"/>
      <w:r w:rsidRPr="00853202">
        <w:rPr>
          <w:rFonts w:cs="Cambria"/>
          <w:color w:val="auto"/>
        </w:rPr>
        <w:t>Hydroxidionen</w:t>
      </w:r>
      <w:proofErr w:type="spellEnd"/>
      <w:r w:rsidRPr="00853202">
        <w:rPr>
          <w:rFonts w:cs="Cambria"/>
          <w:color w:val="auto"/>
        </w:rPr>
        <w:t xml:space="preserve"> als </w:t>
      </w:r>
      <w:r>
        <w:rPr>
          <w:rFonts w:cs="Cambria"/>
          <w:color w:val="auto"/>
        </w:rPr>
        <w:t>Merkmal alkalischer Lösungen mit Indikatorpapier nachweisen</w:t>
      </w:r>
      <w:r w:rsidRPr="00853202">
        <w:rPr>
          <w:rFonts w:cs="Cambria"/>
          <w:color w:val="auto"/>
        </w:rPr>
        <w:t xml:space="preserve">. </w:t>
      </w:r>
      <w:proofErr w:type="spellStart"/>
      <w:r w:rsidRPr="00853202">
        <w:rPr>
          <w:rFonts w:cs="Cambria"/>
          <w:color w:val="auto"/>
        </w:rPr>
        <w:t>Donator</w:t>
      </w:r>
      <w:proofErr w:type="spellEnd"/>
      <w:r w:rsidRPr="00853202">
        <w:rPr>
          <w:rFonts w:cs="Cambria"/>
          <w:color w:val="auto"/>
        </w:rPr>
        <w:t>-Akzeptor-Reaktionen spielen bei allen Reaktionen dieses Versuchs eine Rolle, wie im KC im Basiskonzept Chemische Reaktion gefor</w:t>
      </w:r>
      <w:r>
        <w:rPr>
          <w:rFonts w:cs="Cambria"/>
          <w:color w:val="auto"/>
        </w:rPr>
        <w:t>dert (</w:t>
      </w:r>
      <w:proofErr w:type="spellStart"/>
      <w:r>
        <w:rPr>
          <w:rFonts w:cs="Cambria"/>
          <w:color w:val="auto"/>
        </w:rPr>
        <w:t>SuS</w:t>
      </w:r>
      <w:proofErr w:type="spellEnd"/>
      <w:r>
        <w:rPr>
          <w:rFonts w:cs="Cambria"/>
          <w:color w:val="auto"/>
        </w:rPr>
        <w:t xml:space="preserve"> sollen</w:t>
      </w:r>
      <w:r w:rsidRPr="00853202">
        <w:rPr>
          <w:rFonts w:cs="Cambria"/>
          <w:color w:val="auto"/>
        </w:rPr>
        <w:t xml:space="preserve"> </w:t>
      </w:r>
      <w:proofErr w:type="spellStart"/>
      <w:r w:rsidRPr="00853202">
        <w:rPr>
          <w:rFonts w:cs="Cambria"/>
          <w:color w:val="auto"/>
        </w:rPr>
        <w:t>Donator</w:t>
      </w:r>
      <w:proofErr w:type="spellEnd"/>
      <w:r w:rsidRPr="00853202">
        <w:rPr>
          <w:rFonts w:cs="Cambria"/>
          <w:color w:val="auto"/>
        </w:rPr>
        <w:t>-Akzeptor-Reaktionen kennzeichnen). Bei Teil a), b) und Teil d) ist es eine Übertragung von Elektronen, bei Teil c) eine Protonenübertragung.  In Teil d) wird auf die Strukturformel des Farbstoffes aufgrund von d</w:t>
      </w:r>
      <w:r w:rsidRPr="00853202">
        <w:rPr>
          <w:rFonts w:cs="Cambria"/>
          <w:color w:val="auto"/>
        </w:rPr>
        <w:t>i</w:t>
      </w:r>
      <w:r w:rsidRPr="00853202">
        <w:rPr>
          <w:rFonts w:cs="Cambria"/>
          <w:color w:val="auto"/>
        </w:rPr>
        <w:t xml:space="preserve">daktischer Reduzierung verzichtet. Aufgabe 1 ist Anforderungsbereich 1, da die </w:t>
      </w:r>
      <w:proofErr w:type="spellStart"/>
      <w:r w:rsidRPr="00853202">
        <w:rPr>
          <w:rFonts w:cs="Cambria"/>
          <w:color w:val="auto"/>
        </w:rPr>
        <w:t>SuS</w:t>
      </w:r>
      <w:proofErr w:type="spellEnd"/>
      <w:r w:rsidRPr="00853202">
        <w:rPr>
          <w:rFonts w:cs="Cambria"/>
          <w:color w:val="auto"/>
        </w:rPr>
        <w:t xml:space="preserve"> nur das nennen, was im Unterricht behandelt wurde. Die Durchführung des Versuchs und die Beobac</w:t>
      </w:r>
      <w:r w:rsidRPr="00853202">
        <w:rPr>
          <w:rFonts w:cs="Cambria"/>
          <w:color w:val="auto"/>
        </w:rPr>
        <w:t>h</w:t>
      </w:r>
      <w:r w:rsidRPr="00853202">
        <w:rPr>
          <w:rFonts w:cs="Cambria"/>
          <w:color w:val="auto"/>
        </w:rPr>
        <w:t>tung davon (Aufgabe 2) sind Anforderungsbereich 2. Die Deutung des Versuchs ist der Anford</w:t>
      </w:r>
      <w:r w:rsidRPr="00853202">
        <w:rPr>
          <w:rFonts w:cs="Cambria"/>
          <w:color w:val="auto"/>
        </w:rPr>
        <w:t>e</w:t>
      </w:r>
      <w:r w:rsidRPr="00853202">
        <w:rPr>
          <w:rFonts w:cs="Cambria"/>
          <w:color w:val="auto"/>
        </w:rPr>
        <w:t>r</w:t>
      </w:r>
      <w:r>
        <w:rPr>
          <w:rFonts w:cs="Cambria"/>
          <w:color w:val="auto"/>
        </w:rPr>
        <w:t xml:space="preserve">ungsbereich 3, weil dies bislang nicht im Unterricht behandelt wurde. </w:t>
      </w:r>
    </w:p>
    <w:p w:rsidR="004664DD" w:rsidRPr="00F641E6" w:rsidRDefault="004664DD" w:rsidP="004664DD">
      <w:pPr>
        <w:pStyle w:val="berschrift2"/>
      </w:pPr>
      <w:bookmarkStart w:id="2" w:name="_Toc396403997"/>
      <w:r w:rsidRPr="00F641E6">
        <w:t>Erwartungshorizont (Inhaltlich)</w:t>
      </w:r>
      <w:bookmarkEnd w:id="2"/>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b/>
          <w:bCs/>
          <w:color w:val="1D1B11"/>
        </w:rPr>
        <w:t>Aufgabe 1:</w:t>
      </w:r>
      <w:r>
        <w:rPr>
          <w:rFonts w:cs="Cambria"/>
          <w:color w:val="1D1B11"/>
        </w:rPr>
        <w:t xml:space="preserve">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Wir haben im Unterricht Schwefeldioxid SO</w:t>
      </w:r>
      <w:r>
        <w:rPr>
          <w:rFonts w:cs="Cambria"/>
          <w:color w:val="1D1B11"/>
          <w:vertAlign w:val="subscript"/>
        </w:rPr>
        <w:t>2</w:t>
      </w:r>
      <w:r>
        <w:rPr>
          <w:rFonts w:cs="Cambria"/>
          <w:color w:val="1D1B11"/>
        </w:rPr>
        <w:t xml:space="preserve"> und </w:t>
      </w:r>
      <w:proofErr w:type="spellStart"/>
      <w:r>
        <w:rPr>
          <w:rFonts w:cs="Cambria"/>
          <w:color w:val="1D1B11"/>
        </w:rPr>
        <w:t>Schwefeltrioxid</w:t>
      </w:r>
      <w:proofErr w:type="spellEnd"/>
      <w:r>
        <w:rPr>
          <w:rFonts w:cs="Cambria"/>
          <w:color w:val="1D1B11"/>
        </w:rPr>
        <w:t xml:space="preserve"> SO</w:t>
      </w:r>
      <w:r>
        <w:rPr>
          <w:rFonts w:cs="Cambria"/>
          <w:color w:val="1D1B11"/>
          <w:vertAlign w:val="subscript"/>
        </w:rPr>
        <w:t>3</w:t>
      </w:r>
      <w:r>
        <w:rPr>
          <w:rFonts w:cs="Cambria"/>
          <w:color w:val="1D1B11"/>
        </w:rPr>
        <w:t xml:space="preserve"> kennen gelernt.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 xml:space="preserve">Schwefeldioxid erkennt man an dem stechenden Geruch. Schwefeldioxid und in Wasser gelöstes </w:t>
      </w:r>
    </w:p>
    <w:p w:rsidR="004664DD" w:rsidRDefault="004664DD" w:rsidP="004664DD">
      <w:pPr>
        <w:tabs>
          <w:tab w:val="left" w:pos="1701"/>
          <w:tab w:val="left" w:pos="1985"/>
        </w:tabs>
        <w:autoSpaceDE w:val="0"/>
        <w:autoSpaceDN w:val="0"/>
        <w:adjustRightInd w:val="0"/>
        <w:ind w:left="1980" w:hanging="1980"/>
        <w:rPr>
          <w:rFonts w:cs="Cambria"/>
          <w:color w:val="1D1B11"/>
        </w:rPr>
      </w:pPr>
      <w:proofErr w:type="spellStart"/>
      <w:r>
        <w:rPr>
          <w:rFonts w:cs="Cambria"/>
          <w:color w:val="1D1B11"/>
        </w:rPr>
        <w:t>Schwefeltrioxid</w:t>
      </w:r>
      <w:proofErr w:type="spellEnd"/>
      <w:r>
        <w:rPr>
          <w:rFonts w:cs="Cambria"/>
          <w:color w:val="1D1B11"/>
        </w:rPr>
        <w:t xml:space="preserve"> wirken reduzierend und bleichen unter anderem Iod. </w:t>
      </w:r>
      <w:proofErr w:type="spellStart"/>
      <w:r>
        <w:rPr>
          <w:rFonts w:cs="Cambria"/>
          <w:color w:val="1D1B11"/>
        </w:rPr>
        <w:t>Schwefeltrioxid</w:t>
      </w:r>
      <w:proofErr w:type="spellEnd"/>
      <w:r>
        <w:rPr>
          <w:rFonts w:cs="Cambria"/>
          <w:color w:val="1D1B11"/>
        </w:rPr>
        <w:t xml:space="preserve"> in Wasser</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als schweflige Säure gelöst ist sauer.</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b/>
          <w:bCs/>
          <w:color w:val="1D1B11"/>
        </w:rPr>
        <w:t>Aufgabe 2:</w:t>
      </w:r>
      <w:r>
        <w:rPr>
          <w:rFonts w:cs="Cambria"/>
          <w:color w:val="1D1B11"/>
        </w:rPr>
        <w:t xml:space="preserve"> Wie funktioniert eigentlich ein Tintenkiller?</w:t>
      </w:r>
      <w:r>
        <w:rPr>
          <w:rFonts w:cs="Cambria"/>
          <w:color w:val="1D1B11"/>
        </w:rPr>
        <w:tab/>
      </w:r>
      <w:r>
        <w:rPr>
          <w:rFonts w:cs="Cambria"/>
          <w:color w:val="1D1B11"/>
        </w:rPr>
        <w:tab/>
        <w:t xml:space="preserve">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Beobachtungen:</w:t>
      </w:r>
      <w:r>
        <w:rPr>
          <w:rFonts w:cs="Cambria"/>
          <w:color w:val="1D1B11"/>
        </w:rPr>
        <w:tab/>
      </w:r>
      <w:r>
        <w:rPr>
          <w:rFonts w:cs="Cambria"/>
          <w:color w:val="1D1B11"/>
        </w:rPr>
        <w:tab/>
        <w:t>a) Es ist eine Gasentwicklung zu erkennen. Es riecht säuerlich und scharf.</w:t>
      </w:r>
    </w:p>
    <w:p w:rsidR="004664DD" w:rsidRDefault="004664DD" w:rsidP="004664DD">
      <w:pPr>
        <w:tabs>
          <w:tab w:val="left" w:pos="1701"/>
          <w:tab w:val="left" w:pos="1985"/>
        </w:tabs>
        <w:autoSpaceDE w:val="0"/>
        <w:autoSpaceDN w:val="0"/>
        <w:adjustRightInd w:val="0"/>
        <w:ind w:left="1980"/>
        <w:rPr>
          <w:rFonts w:cs="Cambria"/>
          <w:color w:val="1D1B11"/>
        </w:rPr>
      </w:pPr>
      <w:r>
        <w:rPr>
          <w:rFonts w:cs="Cambria"/>
          <w:color w:val="1D1B11"/>
        </w:rPr>
        <w:tab/>
        <w:t xml:space="preserve">b) Die Lösung entfärbt sich.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 xml:space="preserve">c) Das pH-Papier verfärbt sich blau.  </w:t>
      </w:r>
    </w:p>
    <w:p w:rsidR="004664DD" w:rsidRPr="00853202"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lastRenderedPageBreak/>
        <w:t xml:space="preserve">Viertes Reagenzglas: Die Tinte wird durch die Zugabe von </w:t>
      </w:r>
      <w:proofErr w:type="spellStart"/>
      <w:r>
        <w:rPr>
          <w:rFonts w:cs="Cambria"/>
          <w:color w:val="1D1B11"/>
        </w:rPr>
        <w:t>Natriumsulfitlösung</w:t>
      </w:r>
      <w:proofErr w:type="spellEnd"/>
      <w:r>
        <w:rPr>
          <w:rFonts w:cs="Cambria"/>
          <w:color w:val="1D1B11"/>
        </w:rPr>
        <w:t xml:space="preserve"> entfärbt. Wenn die </w:t>
      </w:r>
      <w:proofErr w:type="spellStart"/>
      <w:r>
        <w:rPr>
          <w:rFonts w:cs="Cambria"/>
          <w:color w:val="1D1B11"/>
        </w:rPr>
        <w:t>Wasserstoffperoxidlösung</w:t>
      </w:r>
      <w:proofErr w:type="spellEnd"/>
      <w:r>
        <w:rPr>
          <w:rFonts w:cs="Cambria"/>
          <w:color w:val="1D1B11"/>
        </w:rPr>
        <w:t xml:space="preserve"> hinzugefügt wird, färbt sich die Lösung wi</w:t>
      </w:r>
      <w:r>
        <w:rPr>
          <w:rFonts w:cs="Cambria"/>
          <w:color w:val="1D1B11"/>
        </w:rPr>
        <w:t>e</w:t>
      </w:r>
      <w:r>
        <w:rPr>
          <w:rFonts w:cs="Cambria"/>
          <w:color w:val="1D1B11"/>
        </w:rPr>
        <w:t xml:space="preserve">der blau. </w:t>
      </w:r>
      <w:r>
        <w:rPr>
          <w:rFonts w:cs="Cambria"/>
          <w:color w:val="1D1B11"/>
        </w:rPr>
        <w:tab/>
      </w:r>
      <w:r>
        <w:rPr>
          <w:rFonts w:cs="Cambria"/>
          <w:color w:val="1D1B11"/>
        </w:rPr>
        <w:tab/>
      </w:r>
    </w:p>
    <w:p w:rsidR="004664DD" w:rsidRDefault="004664DD" w:rsidP="004664DD">
      <w:pPr>
        <w:tabs>
          <w:tab w:val="left" w:pos="1701"/>
          <w:tab w:val="left" w:pos="1985"/>
        </w:tabs>
        <w:autoSpaceDE w:val="0"/>
        <w:autoSpaceDN w:val="0"/>
        <w:adjustRightInd w:val="0"/>
        <w:ind w:left="1980" w:hanging="1980"/>
        <w:rPr>
          <w:rFonts w:cs="Cambria"/>
          <w:color w:val="1D1B11"/>
          <w:u w:val="single"/>
        </w:rPr>
      </w:pPr>
      <w:r>
        <w:rPr>
          <w:rFonts w:cs="Cambria"/>
          <w:b/>
          <w:bCs/>
          <w:color w:val="1D1B11"/>
        </w:rPr>
        <w:t>Aufgabe 3</w:t>
      </w:r>
      <w:r>
        <w:rPr>
          <w:rFonts w:cs="Cambria"/>
          <w:color w:val="1D1B11"/>
        </w:rPr>
        <w:t xml:space="preserve">: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Deutung:</w:t>
      </w:r>
      <w:r>
        <w:rPr>
          <w:rFonts w:cs="Cambria"/>
          <w:color w:val="1D1B11"/>
        </w:rPr>
        <w:tab/>
      </w:r>
      <w:r>
        <w:rPr>
          <w:rFonts w:cs="Cambria"/>
          <w:color w:val="1D1B11"/>
        </w:rPr>
        <w:tab/>
        <w:t>a) Das entstehende Gas ist Schwefeldioxid. Es entsteht durch folgende R</w:t>
      </w:r>
      <w:r>
        <w:rPr>
          <w:rFonts w:cs="Cambria"/>
          <w:color w:val="1D1B11"/>
        </w:rPr>
        <w:t>e</w:t>
      </w:r>
      <w:r>
        <w:rPr>
          <w:rFonts w:cs="Cambria"/>
          <w:color w:val="1D1B11"/>
        </w:rPr>
        <w:t>aktion.</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SO</w:t>
      </w:r>
      <w:r>
        <w:rPr>
          <w:rFonts w:cs="Cambria"/>
          <w:color w:val="1D1B11"/>
          <w:vertAlign w:val="subscript"/>
        </w:rPr>
        <w:t>3</w:t>
      </w:r>
      <w:r>
        <w:rPr>
          <w:rFonts w:cs="Cambria"/>
          <w:color w:val="1D1B11"/>
          <w:vertAlign w:val="superscript"/>
        </w:rPr>
        <w:t>2-</w:t>
      </w:r>
      <w:r>
        <w:rPr>
          <w:rFonts w:cs="Cambria"/>
          <w:color w:val="1D1B11"/>
        </w:rPr>
        <w:t xml:space="preserve"> + 2 H</w:t>
      </w:r>
      <w:r>
        <w:rPr>
          <w:rFonts w:cs="Cambria"/>
          <w:color w:val="1D1B11"/>
          <w:vertAlign w:val="superscript"/>
        </w:rPr>
        <w:t>+</w:t>
      </w:r>
      <w:r>
        <w:rPr>
          <w:rFonts w:cs="Cambria"/>
          <w:color w:val="1D1B11"/>
        </w:rPr>
        <w:t xml:space="preserve"> </w:t>
      </w:r>
      <w:r w:rsidRPr="00B953F3">
        <w:rPr>
          <w:rFonts w:cs="Cambria"/>
          <w:color w:val="1D1B11"/>
        </w:rPr>
        <w:sym w:font="Wingdings" w:char="F0E0"/>
      </w:r>
      <w:r>
        <w:rPr>
          <w:rFonts w:cs="Cambria"/>
          <w:color w:val="1D1B11"/>
        </w:rPr>
        <w:t xml:space="preserve"> SO</w:t>
      </w:r>
      <w:r>
        <w:rPr>
          <w:rFonts w:cs="Cambria"/>
          <w:color w:val="1D1B11"/>
          <w:vertAlign w:val="subscript"/>
        </w:rPr>
        <w:t>2</w:t>
      </w:r>
      <w:r>
        <w:rPr>
          <w:rFonts w:cs="Cambria"/>
          <w:color w:val="1D1B11"/>
        </w:rPr>
        <w:t xml:space="preserve"> + H</w:t>
      </w:r>
      <w:r>
        <w:rPr>
          <w:rFonts w:cs="Cambria"/>
          <w:color w:val="1D1B11"/>
          <w:vertAlign w:val="subscript"/>
        </w:rPr>
        <w:t>2</w:t>
      </w:r>
      <w:r>
        <w:rPr>
          <w:rFonts w:cs="Cambria"/>
          <w:color w:val="1D1B11"/>
        </w:rPr>
        <w:t xml:space="preserve">O </w:t>
      </w:r>
    </w:p>
    <w:p w:rsidR="004664DD" w:rsidRDefault="004664DD" w:rsidP="004664DD">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b) Das Iod wird oxidiert durch folgende Reaktion.</w:t>
      </w:r>
    </w:p>
    <w:p w:rsidR="004664DD" w:rsidRPr="00B953F3" w:rsidRDefault="004664DD" w:rsidP="004664DD">
      <w:pPr>
        <w:tabs>
          <w:tab w:val="left" w:pos="1701"/>
          <w:tab w:val="left" w:pos="1985"/>
        </w:tabs>
        <w:autoSpaceDE w:val="0"/>
        <w:autoSpaceDN w:val="0"/>
        <w:adjustRightInd w:val="0"/>
        <w:rPr>
          <w:rFonts w:cs="Cambria"/>
          <w:color w:val="1D1B11"/>
          <w:vertAlign w:val="superscript"/>
        </w:rPr>
      </w:pPr>
      <w:r>
        <w:rPr>
          <w:rFonts w:cs="Cambria"/>
          <w:color w:val="1D1B11"/>
        </w:rPr>
        <w:tab/>
      </w:r>
      <w:r>
        <w:rPr>
          <w:rFonts w:cs="Cambria"/>
          <w:color w:val="1D1B11"/>
        </w:rPr>
        <w:tab/>
        <w:t>SO</w:t>
      </w:r>
      <w:r>
        <w:rPr>
          <w:rFonts w:cs="Cambria"/>
          <w:color w:val="1D1B11"/>
          <w:vertAlign w:val="subscript"/>
        </w:rPr>
        <w:t>3</w:t>
      </w:r>
      <w:r>
        <w:rPr>
          <w:rFonts w:cs="Cambria"/>
          <w:color w:val="1D1B11"/>
          <w:vertAlign w:val="superscript"/>
        </w:rPr>
        <w:t>2-</w:t>
      </w:r>
      <w:r>
        <w:rPr>
          <w:rFonts w:cs="Cambria"/>
          <w:color w:val="1D1B11"/>
        </w:rPr>
        <w:t xml:space="preserve"> +H</w:t>
      </w:r>
      <w:r>
        <w:rPr>
          <w:rFonts w:cs="Cambria"/>
          <w:color w:val="1D1B11"/>
          <w:vertAlign w:val="subscript"/>
        </w:rPr>
        <w:t>2</w:t>
      </w:r>
      <w:r>
        <w:rPr>
          <w:rFonts w:cs="Cambria"/>
          <w:color w:val="1D1B11"/>
        </w:rPr>
        <w:t>O +I</w:t>
      </w:r>
      <w:r>
        <w:rPr>
          <w:rFonts w:cs="Cambria"/>
          <w:color w:val="1D1B11"/>
          <w:vertAlign w:val="subscript"/>
        </w:rPr>
        <w:t>2</w:t>
      </w:r>
      <w:r>
        <w:rPr>
          <w:rFonts w:cs="Cambria"/>
          <w:color w:val="1D1B11"/>
        </w:rPr>
        <w:t xml:space="preserve"> </w:t>
      </w:r>
      <w:r w:rsidRPr="00B953F3">
        <w:rPr>
          <w:rFonts w:cs="Cambria"/>
          <w:color w:val="1D1B11"/>
        </w:rPr>
        <w:sym w:font="Wingdings" w:char="F0E0"/>
      </w:r>
      <w:r>
        <w:rPr>
          <w:rFonts w:cs="Cambria"/>
          <w:color w:val="1D1B11"/>
        </w:rPr>
        <w:t xml:space="preserve"> SO</w:t>
      </w:r>
      <w:r>
        <w:rPr>
          <w:rFonts w:cs="Cambria"/>
          <w:color w:val="1D1B11"/>
          <w:vertAlign w:val="subscript"/>
        </w:rPr>
        <w:t>4</w:t>
      </w:r>
      <w:r>
        <w:rPr>
          <w:rFonts w:cs="Cambria"/>
          <w:color w:val="1D1B11"/>
          <w:vertAlign w:val="superscript"/>
        </w:rPr>
        <w:t>2-</w:t>
      </w:r>
      <w:r>
        <w:rPr>
          <w:rFonts w:cs="Cambria"/>
          <w:color w:val="1D1B11"/>
        </w:rPr>
        <w:t xml:space="preserve"> + 2I</w:t>
      </w:r>
      <w:r>
        <w:rPr>
          <w:rFonts w:cs="Cambria"/>
          <w:color w:val="1D1B11"/>
          <w:vertAlign w:val="superscript"/>
        </w:rPr>
        <w:t xml:space="preserve">- </w:t>
      </w:r>
      <w:r>
        <w:rPr>
          <w:rFonts w:cs="Cambria"/>
          <w:color w:val="1D1B11"/>
        </w:rPr>
        <w:t>+ 2 H</w:t>
      </w:r>
      <w:r>
        <w:rPr>
          <w:rFonts w:cs="Cambria"/>
          <w:color w:val="1D1B11"/>
          <w:vertAlign w:val="superscript"/>
        </w:rPr>
        <w:t>+</w:t>
      </w:r>
    </w:p>
    <w:p w:rsidR="004664DD" w:rsidRDefault="004664DD" w:rsidP="004664DD">
      <w:pPr>
        <w:tabs>
          <w:tab w:val="left" w:pos="1701"/>
          <w:tab w:val="left" w:pos="1985"/>
        </w:tabs>
        <w:autoSpaceDE w:val="0"/>
        <w:autoSpaceDN w:val="0"/>
        <w:adjustRightInd w:val="0"/>
        <w:rPr>
          <w:rFonts w:cs="Cambria"/>
          <w:color w:val="1D1B11"/>
        </w:rPr>
      </w:pPr>
      <w:r>
        <w:rPr>
          <w:rFonts w:cs="Cambria"/>
          <w:color w:val="1D1B11"/>
        </w:rPr>
        <w:tab/>
      </w:r>
      <w:r>
        <w:rPr>
          <w:rFonts w:cs="Cambria"/>
          <w:color w:val="1D1B11"/>
        </w:rPr>
        <w:tab/>
        <w:t xml:space="preserve">c) Die Lösung ist alkalisch. </w:t>
      </w:r>
    </w:p>
    <w:p w:rsidR="004664DD" w:rsidRPr="00B953F3" w:rsidRDefault="004664DD" w:rsidP="004664DD">
      <w:pPr>
        <w:tabs>
          <w:tab w:val="left" w:pos="1701"/>
          <w:tab w:val="left" w:pos="1985"/>
        </w:tabs>
        <w:autoSpaceDE w:val="0"/>
        <w:autoSpaceDN w:val="0"/>
        <w:adjustRightInd w:val="0"/>
        <w:rPr>
          <w:rFonts w:cs="Cambria"/>
          <w:color w:val="1D1B11"/>
          <w:vertAlign w:val="superscript"/>
        </w:rPr>
      </w:pPr>
      <w:r>
        <w:rPr>
          <w:rFonts w:cs="Cambria"/>
          <w:color w:val="1D1B11"/>
        </w:rPr>
        <w:tab/>
      </w:r>
      <w:r>
        <w:rPr>
          <w:rFonts w:cs="Cambria"/>
          <w:color w:val="1D1B11"/>
        </w:rPr>
        <w:tab/>
        <w:t>SO</w:t>
      </w:r>
      <w:r>
        <w:rPr>
          <w:rFonts w:cs="Cambria"/>
          <w:color w:val="1D1B11"/>
          <w:vertAlign w:val="subscript"/>
        </w:rPr>
        <w:t>3</w:t>
      </w:r>
      <w:r>
        <w:rPr>
          <w:rFonts w:cs="Cambria"/>
          <w:color w:val="1D1B11"/>
          <w:vertAlign w:val="superscript"/>
        </w:rPr>
        <w:t xml:space="preserve">2- </w:t>
      </w:r>
      <w:r>
        <w:rPr>
          <w:rFonts w:cs="Cambria"/>
          <w:color w:val="1D1B11"/>
        </w:rPr>
        <w:t>+ H</w:t>
      </w:r>
      <w:r>
        <w:rPr>
          <w:rFonts w:cs="Cambria"/>
          <w:color w:val="1D1B11"/>
          <w:vertAlign w:val="subscript"/>
        </w:rPr>
        <w:t>2</w:t>
      </w:r>
      <w:r>
        <w:rPr>
          <w:rFonts w:cs="Cambria"/>
          <w:color w:val="1D1B11"/>
        </w:rPr>
        <w:t xml:space="preserve">O </w:t>
      </w:r>
      <w:r w:rsidRPr="00B953F3">
        <w:rPr>
          <w:rFonts w:cs="Cambria"/>
          <w:color w:val="1D1B11"/>
        </w:rPr>
        <w:sym w:font="Wingdings" w:char="F0E0"/>
      </w:r>
      <w:r>
        <w:rPr>
          <w:rFonts w:cs="Cambria"/>
          <w:color w:val="1D1B11"/>
        </w:rPr>
        <w:t xml:space="preserve"> OH</w:t>
      </w:r>
      <w:r>
        <w:rPr>
          <w:rFonts w:cs="Cambria"/>
          <w:color w:val="1D1B11"/>
          <w:vertAlign w:val="superscript"/>
        </w:rPr>
        <w:t>-</w:t>
      </w:r>
      <w:r>
        <w:rPr>
          <w:rFonts w:cs="Cambria"/>
          <w:color w:val="1D1B11"/>
        </w:rPr>
        <w:t xml:space="preserve"> + HSO</w:t>
      </w:r>
      <w:r>
        <w:rPr>
          <w:rFonts w:cs="Cambria"/>
          <w:color w:val="1D1B11"/>
          <w:vertAlign w:val="subscript"/>
        </w:rPr>
        <w:t>3</w:t>
      </w:r>
      <w:r>
        <w:rPr>
          <w:rFonts w:cs="Cambria"/>
          <w:color w:val="1D1B11"/>
          <w:vertAlign w:val="superscript"/>
        </w:rPr>
        <w:t>-</w:t>
      </w:r>
    </w:p>
    <w:p w:rsidR="004664DD" w:rsidRDefault="004664DD" w:rsidP="004664DD">
      <w:pPr>
        <w:tabs>
          <w:tab w:val="left" w:pos="1701"/>
          <w:tab w:val="left" w:pos="1985"/>
        </w:tabs>
        <w:autoSpaceDE w:val="0"/>
        <w:autoSpaceDN w:val="0"/>
        <w:adjustRightInd w:val="0"/>
        <w:rPr>
          <w:rFonts w:cs="Cambria"/>
          <w:color w:val="1D1B11"/>
        </w:rPr>
      </w:pPr>
      <w:r>
        <w:rPr>
          <w:rFonts w:cs="Cambria"/>
          <w:color w:val="1D1B11"/>
        </w:rPr>
        <w:t xml:space="preserve">Die Substanz im Tintenkiller ist hauptsächlich </w:t>
      </w:r>
      <w:proofErr w:type="spellStart"/>
      <w:r>
        <w:rPr>
          <w:rFonts w:cs="Cambria"/>
          <w:color w:val="1D1B11"/>
        </w:rPr>
        <w:t>Natriumsulfitlösung</w:t>
      </w:r>
      <w:proofErr w:type="spellEnd"/>
      <w:r>
        <w:rPr>
          <w:rFonts w:cs="Cambria"/>
          <w:color w:val="1D1B11"/>
        </w:rPr>
        <w:t>. Das wird in diesem Teilve</w:t>
      </w:r>
      <w:r>
        <w:rPr>
          <w:rFonts w:cs="Cambria"/>
          <w:color w:val="1D1B11"/>
        </w:rPr>
        <w:t>r</w:t>
      </w:r>
      <w:r>
        <w:rPr>
          <w:rFonts w:cs="Cambria"/>
          <w:color w:val="1D1B11"/>
        </w:rPr>
        <w:t xml:space="preserve">such als Kontrolle dargestellt. Die </w:t>
      </w:r>
      <w:proofErr w:type="spellStart"/>
      <w:r>
        <w:rPr>
          <w:rFonts w:cs="Cambria"/>
          <w:color w:val="1D1B11"/>
        </w:rPr>
        <w:t>Natriumsulfitlösung</w:t>
      </w:r>
      <w:proofErr w:type="spellEnd"/>
      <w:r>
        <w:rPr>
          <w:rFonts w:cs="Cambria"/>
          <w:color w:val="1D1B11"/>
        </w:rPr>
        <w:t xml:space="preserve"> entfärbt die Tinte, indem sich das </w:t>
      </w:r>
      <w:proofErr w:type="spellStart"/>
      <w:r>
        <w:rPr>
          <w:rFonts w:cs="Cambria"/>
          <w:color w:val="1D1B11"/>
        </w:rPr>
        <w:t>Hydroxidion</w:t>
      </w:r>
      <w:proofErr w:type="spellEnd"/>
      <w:r>
        <w:rPr>
          <w:rFonts w:cs="Cambria"/>
          <w:color w:val="1D1B11"/>
        </w:rPr>
        <w:t xml:space="preserve"> oder das </w:t>
      </w:r>
      <w:proofErr w:type="spellStart"/>
      <w:r>
        <w:rPr>
          <w:rFonts w:cs="Cambria"/>
          <w:color w:val="1D1B11"/>
        </w:rPr>
        <w:t>Sulfition</w:t>
      </w:r>
      <w:proofErr w:type="spellEnd"/>
      <w:r>
        <w:rPr>
          <w:rFonts w:cs="Cambria"/>
          <w:color w:val="1D1B11"/>
        </w:rPr>
        <w:t xml:space="preserve"> an den Farbstoff anlagern. </w:t>
      </w:r>
    </w:p>
    <w:p w:rsidR="004664DD" w:rsidRPr="005D243F" w:rsidRDefault="004664DD" w:rsidP="004664DD">
      <w:pPr>
        <w:tabs>
          <w:tab w:val="left" w:pos="1701"/>
          <w:tab w:val="left" w:pos="1985"/>
        </w:tabs>
        <w:autoSpaceDE w:val="0"/>
        <w:autoSpaceDN w:val="0"/>
        <w:adjustRightInd w:val="0"/>
        <w:rPr>
          <w:rFonts w:cs="Cambria"/>
          <w:color w:val="1D1B11"/>
          <w:vertAlign w:val="superscript"/>
        </w:rPr>
      </w:pPr>
      <w:r>
        <w:rPr>
          <w:rFonts w:cs="Cambria"/>
          <w:color w:val="1D1B11"/>
        </w:rPr>
        <w:t>Farbstoff + H</w:t>
      </w:r>
      <w:r>
        <w:rPr>
          <w:rFonts w:cs="Cambria"/>
          <w:color w:val="1D1B11"/>
          <w:vertAlign w:val="subscript"/>
        </w:rPr>
        <w:t>2</w:t>
      </w:r>
      <w:r>
        <w:rPr>
          <w:rFonts w:cs="Cambria"/>
          <w:color w:val="1D1B11"/>
        </w:rPr>
        <w:t>O + SO</w:t>
      </w:r>
      <w:r>
        <w:rPr>
          <w:rFonts w:cs="Cambria"/>
          <w:color w:val="1D1B11"/>
          <w:vertAlign w:val="subscript"/>
        </w:rPr>
        <w:t>3</w:t>
      </w:r>
      <w:r>
        <w:rPr>
          <w:rFonts w:cs="Cambria"/>
          <w:color w:val="1D1B11"/>
          <w:vertAlign w:val="superscript"/>
        </w:rPr>
        <w:t>2-</w:t>
      </w:r>
      <w:r>
        <w:rPr>
          <w:rFonts w:cs="Cambria"/>
          <w:color w:val="1D1B11"/>
        </w:rPr>
        <w:t xml:space="preserve"> </w:t>
      </w:r>
      <w:r w:rsidRPr="005D243F">
        <w:rPr>
          <w:rFonts w:cs="Cambria"/>
          <w:color w:val="1D1B11"/>
        </w:rPr>
        <w:sym w:font="Wingdings" w:char="F0E0"/>
      </w:r>
      <w:r>
        <w:rPr>
          <w:rFonts w:cs="Cambria"/>
          <w:color w:val="1D1B11"/>
        </w:rPr>
        <w:t xml:space="preserve"> HSO</w:t>
      </w:r>
      <w:r>
        <w:rPr>
          <w:rFonts w:cs="Cambria"/>
          <w:color w:val="1D1B11"/>
          <w:vertAlign w:val="subscript"/>
        </w:rPr>
        <w:t>3</w:t>
      </w:r>
      <w:r>
        <w:rPr>
          <w:rFonts w:cs="Cambria"/>
          <w:color w:val="1D1B11"/>
          <w:vertAlign w:val="superscript"/>
        </w:rPr>
        <w:t>—</w:t>
      </w:r>
      <w:r>
        <w:rPr>
          <w:rFonts w:cs="Cambria"/>
          <w:color w:val="1D1B11"/>
        </w:rPr>
        <w:t>Farbstoff +OH</w:t>
      </w:r>
      <w:r>
        <w:rPr>
          <w:rFonts w:cs="Cambria"/>
          <w:color w:val="1D1B11"/>
          <w:vertAlign w:val="superscript"/>
        </w:rPr>
        <w:t>-</w:t>
      </w:r>
    </w:p>
    <w:p w:rsidR="004664DD" w:rsidRDefault="004664DD" w:rsidP="004664DD">
      <w:pPr>
        <w:tabs>
          <w:tab w:val="left" w:pos="1701"/>
          <w:tab w:val="left" w:pos="1985"/>
        </w:tabs>
        <w:autoSpaceDE w:val="0"/>
        <w:autoSpaceDN w:val="0"/>
        <w:adjustRightInd w:val="0"/>
        <w:rPr>
          <w:rFonts w:cs="Cambria"/>
          <w:color w:val="1D1B11"/>
        </w:rPr>
      </w:pPr>
      <w:r>
        <w:rPr>
          <w:rFonts w:cs="Cambria"/>
          <w:color w:val="1D1B11"/>
        </w:rPr>
        <w:t xml:space="preserve">Das Wasserstoffperoxid reagiert mit dem </w:t>
      </w:r>
      <w:proofErr w:type="spellStart"/>
      <w:r>
        <w:rPr>
          <w:rFonts w:cs="Cambria"/>
          <w:color w:val="1D1B11"/>
        </w:rPr>
        <w:t>dem</w:t>
      </w:r>
      <w:proofErr w:type="spellEnd"/>
      <w:r>
        <w:rPr>
          <w:rFonts w:cs="Cambria"/>
          <w:color w:val="1D1B11"/>
        </w:rPr>
        <w:t xml:space="preserve"> </w:t>
      </w:r>
      <w:proofErr w:type="spellStart"/>
      <w:r>
        <w:rPr>
          <w:rFonts w:cs="Cambria"/>
          <w:color w:val="1D1B11"/>
        </w:rPr>
        <w:t>Sulfitionund</w:t>
      </w:r>
      <w:proofErr w:type="spellEnd"/>
      <w:r>
        <w:rPr>
          <w:rFonts w:cs="Cambria"/>
          <w:color w:val="1D1B11"/>
        </w:rPr>
        <w:t xml:space="preserve"> die Farbe erscheint wieder.</w:t>
      </w:r>
    </w:p>
    <w:p w:rsidR="004664DD" w:rsidRPr="005D243F" w:rsidRDefault="004664DD" w:rsidP="004664DD">
      <w:pPr>
        <w:tabs>
          <w:tab w:val="left" w:pos="1701"/>
          <w:tab w:val="left" w:pos="1985"/>
        </w:tabs>
        <w:autoSpaceDE w:val="0"/>
        <w:autoSpaceDN w:val="0"/>
        <w:adjustRightInd w:val="0"/>
        <w:rPr>
          <w:rFonts w:cs="Cambria"/>
          <w:color w:val="1D1B11"/>
        </w:rPr>
      </w:pPr>
      <w:r>
        <w:rPr>
          <w:rFonts w:cs="Cambria"/>
          <w:color w:val="1D1B11"/>
        </w:rPr>
        <w:t>2 HSO</w:t>
      </w:r>
      <w:r>
        <w:rPr>
          <w:rFonts w:cs="Cambria"/>
          <w:color w:val="1D1B11"/>
          <w:vertAlign w:val="subscript"/>
        </w:rPr>
        <w:t>3</w:t>
      </w:r>
      <w:r>
        <w:rPr>
          <w:rFonts w:cs="Cambria"/>
          <w:color w:val="1D1B11"/>
          <w:vertAlign w:val="superscript"/>
        </w:rPr>
        <w:t>—</w:t>
      </w:r>
      <w:r>
        <w:rPr>
          <w:rFonts w:cs="Cambria"/>
          <w:color w:val="1D1B11"/>
        </w:rPr>
        <w:t>Farbstoff + H</w:t>
      </w:r>
      <w:r>
        <w:rPr>
          <w:rFonts w:cs="Cambria"/>
          <w:color w:val="1D1B11"/>
          <w:vertAlign w:val="subscript"/>
        </w:rPr>
        <w:t>2</w:t>
      </w:r>
      <w:r>
        <w:rPr>
          <w:rFonts w:cs="Cambria"/>
          <w:color w:val="1D1B11"/>
        </w:rPr>
        <w:t>O</w:t>
      </w:r>
      <w:r>
        <w:rPr>
          <w:rFonts w:cs="Cambria"/>
          <w:color w:val="1D1B11"/>
          <w:vertAlign w:val="subscript"/>
        </w:rPr>
        <w:t>2</w:t>
      </w:r>
      <w:r>
        <w:rPr>
          <w:rFonts w:cs="Cambria"/>
          <w:color w:val="1D1B11"/>
        </w:rPr>
        <w:t xml:space="preserve"> </w:t>
      </w:r>
      <w:r w:rsidRPr="005D243F">
        <w:rPr>
          <w:rFonts w:cs="Cambria"/>
          <w:color w:val="1D1B11"/>
        </w:rPr>
        <w:sym w:font="Wingdings" w:char="F0E0"/>
      </w:r>
      <w:r>
        <w:rPr>
          <w:rFonts w:cs="Cambria"/>
          <w:color w:val="1D1B11"/>
        </w:rPr>
        <w:t xml:space="preserve"> 2 H</w:t>
      </w:r>
      <w:r>
        <w:rPr>
          <w:rFonts w:cs="Cambria"/>
          <w:color w:val="1D1B11"/>
          <w:vertAlign w:val="subscript"/>
        </w:rPr>
        <w:t>2</w:t>
      </w:r>
      <w:r>
        <w:rPr>
          <w:rFonts w:cs="Cambria"/>
          <w:color w:val="1D1B11"/>
        </w:rPr>
        <w:t>O + 2 SO</w:t>
      </w:r>
      <w:r>
        <w:rPr>
          <w:rFonts w:cs="Cambria"/>
          <w:color w:val="1D1B11"/>
          <w:vertAlign w:val="subscript"/>
        </w:rPr>
        <w:t>3</w:t>
      </w:r>
      <w:r>
        <w:rPr>
          <w:rFonts w:cs="Cambria"/>
          <w:color w:val="1D1B11"/>
          <w:vertAlign w:val="superscript"/>
        </w:rPr>
        <w:t>2-</w:t>
      </w:r>
      <w:r>
        <w:rPr>
          <w:rFonts w:cs="Cambria"/>
          <w:color w:val="1D1B11"/>
        </w:rPr>
        <w:t xml:space="preserve"> + 2 Farbstoff</w:t>
      </w:r>
    </w:p>
    <w:p w:rsidR="004664DD" w:rsidRPr="005B60E3" w:rsidRDefault="004664DD" w:rsidP="004664DD">
      <w:pPr>
        <w:rPr>
          <w:color w:val="1F497D" w:themeColor="text2"/>
        </w:rPr>
      </w:pPr>
    </w:p>
    <w:p w:rsidR="00B93CB0" w:rsidRDefault="00B93CB0"/>
    <w:sectPr w:rsidR="00B93CB0" w:rsidSect="00A0582F">
      <w:headerReference w:type="default" r:id="rId8"/>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5940893"/>
      <w:docPartObj>
        <w:docPartGallery w:val="Page Numbers (Top of Page)"/>
        <w:docPartUnique/>
      </w:docPartObj>
    </w:sdtPr>
    <w:sdtEndPr/>
    <w:sdtContent>
      <w:p w:rsidR="008604CE" w:rsidRPr="00337B69" w:rsidRDefault="004664DD"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8604CE" w:rsidRPr="0080101C" w:rsidRDefault="004664DD"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4664DD">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Didaktischer Kommentar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Pr>
            <w:rFonts w:asciiTheme="majorHAnsi" w:hAnsiTheme="majorHAnsi"/>
            <w:sz w:val="20"/>
            <w:szCs w:val="20"/>
          </w:rPr>
          <w:t>15</w:t>
        </w:r>
      </w:p>
    </w:sdtContent>
  </w:sdt>
  <w:p w:rsidR="008604CE" w:rsidRPr="0080101C" w:rsidRDefault="004664DD"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1025"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compat/>
  <w:rsids>
    <w:rsidRoot w:val="004664DD"/>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0B0B"/>
    <w:rsid w:val="00162FC5"/>
    <w:rsid w:val="00163AB4"/>
    <w:rsid w:val="00163BCB"/>
    <w:rsid w:val="00176222"/>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2225"/>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664DD"/>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3D98"/>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5561"/>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64D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664D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664D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664D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664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664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664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664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664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664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64D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664D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664D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664D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664D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664D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664D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664D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664DD"/>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466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4DD"/>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4664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64D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3447</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2014-08-26T21:14:00Z</dcterms:created>
  <dcterms:modified xsi:type="dcterms:W3CDTF">2014-08-26T21:14:00Z</dcterms:modified>
</cp:coreProperties>
</file>