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8FF" w:rsidRPr="00D268FF" w:rsidRDefault="0045488E" w:rsidP="00D268FF">
      <w:pPr>
        <w:pStyle w:val="berschrift2"/>
        <w:keepNext/>
        <w:keepLines/>
        <w:numPr>
          <w:ilvl w:val="1"/>
          <w:numId w:val="0"/>
        </w:numPr>
        <w:pBdr>
          <w:bottom w:val="none" w:sz="0" w:space="0" w:color="auto"/>
        </w:pBdr>
        <w:spacing w:after="200"/>
        <w:ind w:left="576" w:hanging="576"/>
        <w:rPr>
          <w:b/>
          <w:color w:val="auto"/>
        </w:rPr>
      </w:pPr>
      <w:r>
        <w:rPr>
          <w:b/>
          <w:noProof/>
          <w:color w:val="auto"/>
        </w:rPr>
        <w:pict>
          <v:shapetype id="_x0000_t202" coordsize="21600,21600" o:spt="202" path="m,l,21600r21600,l21600,xe">
            <v:stroke joinstyle="miter"/>
            <v:path gradientshapeok="t" o:connecttype="rect"/>
          </v:shapetype>
          <v:shape id="_x0000_s1027" type="#_x0000_t202" style="position:absolute;left:0;text-align:left;margin-left:-.05pt;margin-top:65.65pt;width:462.45pt;height:44.0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" strokecolor="#4bacc6" strokeweight="1pt">
            <v:stroke dashstyle="dash"/>
            <v:shadow color="#868686"/>
            <v:textbox>
              <w:txbxContent>
                <w:p w:rsidR="00D268FF" w:rsidRPr="00B869C0" w:rsidRDefault="00D268FF" w:rsidP="00D268FF">
                  <w:pPr>
                    <w:rPr>
                      <w:color w:val="auto"/>
                    </w:rPr>
                  </w:pPr>
                  <w:r>
                    <w:rPr>
                      <w:color w:val="auto"/>
                    </w:rPr>
                    <w:t>In diesem Versuch sollen die SuS den Chlorid-Ionengehalt von verschiedenen Lebensmitteln mittels einer Titration ermitteln</w:t>
                  </w:r>
                </w:p>
              </w:txbxContent>
            </v:textbox>
            <w10:wrap type="square"/>
          </v:shape>
        </w:pict>
      </w:r>
      <w:bookmarkStart w:id="0" w:name="_Toc396168474"/>
      <w:r w:rsidR="00D268FF" w:rsidRPr="00D268FF">
        <w:rPr>
          <w:b/>
          <w:color w:val="auto"/>
        </w:rPr>
        <w:t>V 5 – Qualitativer Nachweis von Chlorid-Ionen</w:t>
      </w:r>
      <w:bookmarkEnd w:id="0"/>
    </w:p>
    <w:p w:rsidR="00D268FF" w:rsidRDefault="00D268FF" w:rsidP="00D268FF"/>
    <w:p w:rsidR="00D268FF" w:rsidRDefault="00D268FF" w:rsidP="00D268FF"/>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D268FF" w:rsidRPr="00CD03BD" w:rsidTr="003E1E54">
        <w:tc>
          <w:tcPr>
            <w:tcW w:w="9322" w:type="dxa"/>
            <w:gridSpan w:val="9"/>
            <w:shd w:val="clear" w:color="auto" w:fill="4F81BD"/>
            <w:vAlign w:val="center"/>
          </w:tcPr>
          <w:p w:rsidR="00D268FF" w:rsidRPr="00CD03BD" w:rsidRDefault="00D268FF" w:rsidP="003E1E54">
            <w:pPr>
              <w:spacing w:after="0"/>
              <w:jc w:val="center"/>
              <w:rPr>
                <w:b/>
                <w:bCs/>
              </w:rPr>
            </w:pPr>
            <w:r w:rsidRPr="00CD03BD">
              <w:rPr>
                <w:b/>
                <w:bCs/>
              </w:rPr>
              <w:t>Gefahrenstoffe</w:t>
            </w:r>
          </w:p>
        </w:tc>
      </w:tr>
      <w:tr w:rsidR="00D268FF" w:rsidRPr="00CD03BD" w:rsidTr="003E1E54">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268FF" w:rsidRPr="00CD03BD" w:rsidRDefault="00D268FF" w:rsidP="003E1E54">
            <w:pPr>
              <w:spacing w:after="0" w:line="276" w:lineRule="auto"/>
              <w:jc w:val="center"/>
              <w:rPr>
                <w:b/>
                <w:bCs/>
              </w:rPr>
            </w:pPr>
            <w:r>
              <w:rPr>
                <w:sz w:val="20"/>
              </w:rPr>
              <w:t>Silbernitratlösung</w:t>
            </w:r>
          </w:p>
        </w:tc>
        <w:tc>
          <w:tcPr>
            <w:tcW w:w="3177" w:type="dxa"/>
            <w:gridSpan w:val="3"/>
            <w:tcBorders>
              <w:top w:val="single" w:sz="8" w:space="0" w:color="4F81BD"/>
              <w:bottom w:val="single" w:sz="8" w:space="0" w:color="4F81BD"/>
            </w:tcBorders>
            <w:shd w:val="clear" w:color="auto" w:fill="auto"/>
            <w:vAlign w:val="center"/>
          </w:tcPr>
          <w:p w:rsidR="00D268FF" w:rsidRPr="00CD03BD" w:rsidRDefault="00D268FF" w:rsidP="003E1E54">
            <w:pPr>
              <w:spacing w:after="0"/>
              <w:jc w:val="center"/>
            </w:pPr>
            <w:r w:rsidRPr="00BB0B84">
              <w:rPr>
                <w:sz w:val="20"/>
              </w:rPr>
              <w:t>H272 H314 H410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268FF" w:rsidRPr="00CD03BD" w:rsidRDefault="00D268FF" w:rsidP="003E1E54">
            <w:pPr>
              <w:spacing w:after="0"/>
              <w:jc w:val="center"/>
            </w:pPr>
            <w:r w:rsidRPr="00BB0B84">
              <w:rPr>
                <w:sz w:val="20"/>
              </w:rPr>
              <w:t>P273 P280 P301+P330+P331 P305+P351+P338</w:t>
            </w:r>
          </w:p>
        </w:tc>
      </w:tr>
      <w:tr w:rsidR="00D268FF" w:rsidRPr="00CD03BD" w:rsidTr="003E1E54">
        <w:trPr>
          <w:trHeight w:val="434"/>
        </w:trPr>
        <w:tc>
          <w:tcPr>
            <w:tcW w:w="3027" w:type="dxa"/>
            <w:gridSpan w:val="3"/>
            <w:shd w:val="clear" w:color="auto" w:fill="auto"/>
            <w:vAlign w:val="center"/>
          </w:tcPr>
          <w:p w:rsidR="00D268FF" w:rsidRPr="00CD03BD" w:rsidRDefault="00D268FF" w:rsidP="003E1E54">
            <w:pPr>
              <w:spacing w:after="0" w:line="276" w:lineRule="auto"/>
              <w:jc w:val="center"/>
              <w:rPr>
                <w:bCs/>
                <w:sz w:val="20"/>
              </w:rPr>
            </w:pPr>
            <w:r>
              <w:rPr>
                <w:color w:val="auto"/>
                <w:sz w:val="20"/>
                <w:szCs w:val="20"/>
              </w:rPr>
              <w:t>Fluorescein</w:t>
            </w:r>
          </w:p>
        </w:tc>
        <w:tc>
          <w:tcPr>
            <w:tcW w:w="3177" w:type="dxa"/>
            <w:gridSpan w:val="3"/>
            <w:shd w:val="clear" w:color="auto" w:fill="auto"/>
            <w:vAlign w:val="center"/>
          </w:tcPr>
          <w:p w:rsidR="00D268FF" w:rsidRPr="00CD03BD" w:rsidRDefault="00D268FF" w:rsidP="003E1E54">
            <w:pPr>
              <w:pStyle w:val="Beschriftung"/>
              <w:spacing w:after="0"/>
              <w:jc w:val="center"/>
              <w:rPr>
                <w:sz w:val="20"/>
              </w:rPr>
            </w:pPr>
            <w:r w:rsidRPr="00BB0B84">
              <w:rPr>
                <w:sz w:val="20"/>
              </w:rPr>
              <w:t>H272 H314 H290</w:t>
            </w:r>
          </w:p>
        </w:tc>
        <w:tc>
          <w:tcPr>
            <w:tcW w:w="3118" w:type="dxa"/>
            <w:gridSpan w:val="3"/>
            <w:shd w:val="clear" w:color="auto" w:fill="auto"/>
            <w:vAlign w:val="center"/>
          </w:tcPr>
          <w:p w:rsidR="00D268FF" w:rsidRPr="00CD03BD" w:rsidRDefault="00D268FF" w:rsidP="003E1E54">
            <w:pPr>
              <w:pStyle w:val="Beschriftung"/>
              <w:spacing w:after="0"/>
              <w:jc w:val="center"/>
              <w:rPr>
                <w:sz w:val="20"/>
              </w:rPr>
            </w:pPr>
            <w:r w:rsidRPr="00BB0B84">
              <w:rPr>
                <w:sz w:val="20"/>
              </w:rPr>
              <w:t>P260 P280 P301+P330+P331 P305+P351+P338</w:t>
            </w:r>
          </w:p>
        </w:tc>
      </w:tr>
      <w:tr w:rsidR="00D268FF" w:rsidRPr="00CD03BD" w:rsidTr="003E1E54">
        <w:tc>
          <w:tcPr>
            <w:tcW w:w="1009" w:type="dxa"/>
            <w:tcBorders>
              <w:top w:val="single" w:sz="8" w:space="0" w:color="4F81BD"/>
              <w:left w:val="single" w:sz="8" w:space="0" w:color="4F81BD"/>
              <w:bottom w:val="single" w:sz="8" w:space="0" w:color="4F81BD"/>
            </w:tcBorders>
            <w:shd w:val="clear" w:color="auto" w:fill="auto"/>
            <w:vAlign w:val="center"/>
          </w:tcPr>
          <w:p w:rsidR="00D268FF" w:rsidRPr="00CD03BD" w:rsidRDefault="00D268FF" w:rsidP="003E1E54">
            <w:pPr>
              <w:spacing w:after="0"/>
              <w:jc w:val="center"/>
              <w:rPr>
                <w:b/>
                <w:bCs/>
              </w:rPr>
            </w:pPr>
            <w:r>
              <w:rPr>
                <w:b/>
                <w:noProof/>
                <w:lang w:eastAsia="de-DE"/>
              </w:rPr>
              <w:drawing>
                <wp:inline distT="0" distB="0" distL="0" distR="0">
                  <wp:extent cx="500380" cy="500380"/>
                  <wp:effectExtent l="19050" t="0" r="0" b="0"/>
                  <wp:docPr id="129"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6"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268FF" w:rsidRPr="00CD03BD" w:rsidRDefault="00D268FF" w:rsidP="003E1E54">
            <w:pPr>
              <w:spacing w:after="0"/>
              <w:jc w:val="center"/>
            </w:pPr>
            <w:r>
              <w:object w:dxaOrig="10800" w:dyaOrig="10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2pt;height:40.2pt" o:ole="">
                  <v:imagedata r:id="rId7" o:title=""/>
                </v:shape>
                <o:OLEObject Type="Embed" ProgID="PBrush" ShapeID="_x0000_i1026" DrawAspect="Content" ObjectID="_1471704141" r:id="rId8"/>
              </w:object>
            </w:r>
          </w:p>
        </w:tc>
        <w:tc>
          <w:tcPr>
            <w:tcW w:w="1009" w:type="dxa"/>
            <w:tcBorders>
              <w:top w:val="single" w:sz="8" w:space="0" w:color="4F81BD"/>
              <w:bottom w:val="single" w:sz="8" w:space="0" w:color="4F81BD"/>
            </w:tcBorders>
            <w:shd w:val="clear" w:color="auto" w:fill="auto"/>
            <w:vAlign w:val="center"/>
          </w:tcPr>
          <w:p w:rsidR="00D268FF" w:rsidRPr="00CD03BD" w:rsidRDefault="00D268FF" w:rsidP="003E1E54">
            <w:pPr>
              <w:spacing w:after="0"/>
              <w:jc w:val="center"/>
            </w:pPr>
            <w:r>
              <w:rPr>
                <w:noProof/>
                <w:lang w:eastAsia="de-DE"/>
              </w:rPr>
              <w:drawing>
                <wp:inline distT="0" distB="0" distL="0" distR="0">
                  <wp:extent cx="500380" cy="500380"/>
                  <wp:effectExtent l="19050" t="0" r="0" b="0"/>
                  <wp:docPr id="130"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9"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268FF" w:rsidRPr="00CD03BD" w:rsidRDefault="00D268FF" w:rsidP="003E1E54">
            <w:pPr>
              <w:spacing w:after="0"/>
              <w:jc w:val="center"/>
            </w:pPr>
            <w:r>
              <w:rPr>
                <w:noProof/>
                <w:lang w:eastAsia="de-DE"/>
              </w:rPr>
              <w:drawing>
                <wp:inline distT="0" distB="0" distL="0" distR="0">
                  <wp:extent cx="500380" cy="500380"/>
                  <wp:effectExtent l="19050" t="0" r="0" b="0"/>
                  <wp:docPr id="131"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0"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268FF" w:rsidRPr="00CD03BD" w:rsidRDefault="00D268FF" w:rsidP="003E1E54">
            <w:pPr>
              <w:spacing w:after="0"/>
              <w:jc w:val="center"/>
            </w:pPr>
            <w:r>
              <w:rPr>
                <w:noProof/>
                <w:lang w:eastAsia="de-DE"/>
              </w:rPr>
              <w:drawing>
                <wp:inline distT="0" distB="0" distL="0" distR="0">
                  <wp:extent cx="500380" cy="500380"/>
                  <wp:effectExtent l="19050" t="0" r="0" b="0"/>
                  <wp:docPr id="132"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1"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268FF" w:rsidRPr="00CD03BD" w:rsidRDefault="00D268FF" w:rsidP="003E1E54">
            <w:pPr>
              <w:spacing w:after="0"/>
              <w:jc w:val="center"/>
            </w:pPr>
            <w:r>
              <w:rPr>
                <w:noProof/>
                <w:lang w:eastAsia="de-DE"/>
              </w:rPr>
              <w:drawing>
                <wp:inline distT="0" distB="0" distL="0" distR="0">
                  <wp:extent cx="500380" cy="500380"/>
                  <wp:effectExtent l="19050" t="0" r="0" b="0"/>
                  <wp:docPr id="133"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2"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268FF" w:rsidRPr="00CD03BD" w:rsidRDefault="00D268FF" w:rsidP="003E1E54">
            <w:pPr>
              <w:spacing w:after="0"/>
              <w:jc w:val="center"/>
            </w:pPr>
            <w:r>
              <w:rPr>
                <w:noProof/>
                <w:lang w:eastAsia="de-DE"/>
              </w:rPr>
              <w:drawing>
                <wp:inline distT="0" distB="0" distL="0" distR="0">
                  <wp:extent cx="500380" cy="500380"/>
                  <wp:effectExtent l="19050" t="0" r="0" b="0"/>
                  <wp:docPr id="134"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3"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268FF" w:rsidRPr="00CD03BD" w:rsidRDefault="00D268FF" w:rsidP="003E1E54">
            <w:pPr>
              <w:spacing w:after="0"/>
              <w:jc w:val="center"/>
            </w:pPr>
            <w:r>
              <w:rPr>
                <w:noProof/>
                <w:lang w:eastAsia="de-DE"/>
              </w:rPr>
              <w:drawing>
                <wp:inline distT="0" distB="0" distL="0" distR="0">
                  <wp:extent cx="509270" cy="509270"/>
                  <wp:effectExtent l="19050" t="0" r="5080" b="0"/>
                  <wp:docPr id="135"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4" cstate="print">
                            <a:duotone>
                              <a:schemeClr val="bg2">
                                <a:shade val="45000"/>
                                <a:satMod val="135000"/>
                              </a:schemeClr>
                              <a:prstClr val="white"/>
                            </a:duotone>
                          </a:blip>
                          <a:srcRect/>
                          <a:stretch>
                            <a:fillRect/>
                          </a:stretch>
                        </pic:blipFill>
                        <pic:spPr bwMode="auto">
                          <a:xfrm>
                            <a:off x="0" y="0"/>
                            <a:ext cx="509270" cy="50927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268FF" w:rsidRPr="00CD03BD" w:rsidRDefault="00D268FF" w:rsidP="003E1E54">
            <w:pPr>
              <w:spacing w:after="0"/>
              <w:jc w:val="center"/>
            </w:pPr>
            <w:r>
              <w:object w:dxaOrig="10815" w:dyaOrig="10800">
                <v:shape id="_x0000_i1027" type="#_x0000_t75" style="width:46.75pt;height:47.7pt" o:ole="">
                  <v:imagedata r:id="rId15" o:title=""/>
                </v:shape>
                <o:OLEObject Type="Embed" ProgID="PBrush" ShapeID="_x0000_i1027" DrawAspect="Content" ObjectID="_1471704142" r:id="rId16"/>
              </w:object>
            </w:r>
          </w:p>
        </w:tc>
      </w:tr>
    </w:tbl>
    <w:p w:rsidR="00D268FF" w:rsidRDefault="00D268FF" w:rsidP="00D268FF">
      <w:pPr>
        <w:tabs>
          <w:tab w:val="left" w:pos="1701"/>
          <w:tab w:val="left" w:pos="1985"/>
        </w:tabs>
        <w:ind w:left="1980" w:hanging="1980"/>
      </w:pPr>
    </w:p>
    <w:p w:rsidR="00D268FF" w:rsidRDefault="00D268FF" w:rsidP="00D268FF">
      <w:pPr>
        <w:tabs>
          <w:tab w:val="left" w:pos="1701"/>
          <w:tab w:val="left" w:pos="1985"/>
        </w:tabs>
        <w:ind w:left="1980" w:hanging="1980"/>
      </w:pPr>
      <w:r>
        <w:t xml:space="preserve">Materialien: </w:t>
      </w:r>
      <w:r>
        <w:tab/>
      </w:r>
      <w:r>
        <w:tab/>
        <w:t>Bürette, Bürettenhalter, Magnetrührer, Becherglas</w:t>
      </w:r>
    </w:p>
    <w:p w:rsidR="00D268FF" w:rsidRPr="00ED07C2" w:rsidRDefault="00D268FF" w:rsidP="00D268FF">
      <w:pPr>
        <w:tabs>
          <w:tab w:val="left" w:pos="1701"/>
          <w:tab w:val="left" w:pos="1985"/>
        </w:tabs>
        <w:ind w:left="1980" w:hanging="1980"/>
      </w:pPr>
      <w:r>
        <w:t>Chemikalien:</w:t>
      </w:r>
      <w:r>
        <w:tab/>
      </w:r>
      <w:r>
        <w:tab/>
        <w:t>Silbernitratlösung, Fluorescein, verschiedene Lebensmittel</w:t>
      </w:r>
    </w:p>
    <w:p w:rsidR="00D268FF" w:rsidRDefault="00D268FF" w:rsidP="00D268FF">
      <w:pPr>
        <w:tabs>
          <w:tab w:val="left" w:pos="1701"/>
          <w:tab w:val="left" w:pos="1985"/>
        </w:tabs>
        <w:ind w:left="1980" w:hanging="1980"/>
      </w:pPr>
      <w:r>
        <w:t xml:space="preserve">Durchführung: </w:t>
      </w:r>
      <w:r>
        <w:tab/>
      </w:r>
      <w:r>
        <w:tab/>
        <w:t xml:space="preserve">Das zu untersuchende Lebensmittel wird in einem Möser zerrieben. Dann </w:t>
      </w:r>
      <w:proofErr w:type="gramStart"/>
      <w:r>
        <w:t>wird</w:t>
      </w:r>
      <w:proofErr w:type="gramEnd"/>
      <w:r>
        <w:t xml:space="preserve"> </w:t>
      </w:r>
      <w:proofErr w:type="spellStart"/>
      <w:r>
        <w:t>ca</w:t>
      </w:r>
      <w:proofErr w:type="spellEnd"/>
      <w:r>
        <w:t xml:space="preserve"> 50 mL </w:t>
      </w:r>
      <w:proofErr w:type="spellStart"/>
      <w:r>
        <w:t>dest</w:t>
      </w:r>
      <w:proofErr w:type="spellEnd"/>
      <w:r>
        <w:t xml:space="preserve">. Wasser hinzugegeben und filtriert. Das Filtrat wird zur Chlorid-Ionenbestimmung genutzt. Dazu wird dem Filtrat ein kleine Spatelspitze Fluorescein zugegeben und mit einer 0,1 </w:t>
      </w:r>
      <w:proofErr w:type="gramStart"/>
      <w:r>
        <w:t>molaren</w:t>
      </w:r>
      <w:proofErr w:type="gramEnd"/>
      <w:r>
        <w:t xml:space="preserve"> Silberchloridlösung bis zum Farbumschlag titriert.</w:t>
      </w:r>
    </w:p>
    <w:p w:rsidR="00D268FF" w:rsidRDefault="00D268FF" w:rsidP="00D268FF">
      <w:pPr>
        <w:tabs>
          <w:tab w:val="left" w:pos="1701"/>
          <w:tab w:val="left" w:pos="1985"/>
        </w:tabs>
        <w:ind w:left="1980" w:hanging="1980"/>
      </w:pPr>
      <w:r>
        <w:t>Beobachtung:</w:t>
      </w:r>
      <w:r>
        <w:tab/>
      </w:r>
      <w:r>
        <w:tab/>
        <w:t>Durch die Zugabe von Fluorescein färbt sich die vorher farblose Lösung gelb. Während der Titration mit  Silbernitratlösung bildet sich ein weißer Niederschlag. Am Äquivalenzpunkt findet ein Farbumschlag von weiß zu schwach rosa statt.</w:t>
      </w:r>
    </w:p>
    <w:p w:rsidR="00D268FF" w:rsidRDefault="00D268FF" w:rsidP="00D268FF">
      <w:pPr>
        <w:keepNext/>
        <w:tabs>
          <w:tab w:val="left" w:pos="1560"/>
          <w:tab w:val="left" w:pos="1701"/>
          <w:tab w:val="left" w:pos="1985"/>
        </w:tabs>
        <w:ind w:left="1980" w:hanging="1980"/>
        <w:jc w:val="center"/>
      </w:pPr>
      <w:r>
        <w:lastRenderedPageBreak/>
        <w:t xml:space="preserve">                     </w:t>
      </w:r>
      <w:r>
        <w:rPr>
          <w:noProof/>
          <w:lang w:eastAsia="de-DE"/>
        </w:rPr>
        <w:drawing>
          <wp:inline distT="0" distB="0" distL="0" distR="0">
            <wp:extent cx="5029200" cy="2179763"/>
            <wp:effectExtent l="19050" t="0" r="0" b="0"/>
            <wp:docPr id="18" name="Grafik 8" descr="tit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ration.jpg"/>
                    <pic:cNvPicPr/>
                  </pic:nvPicPr>
                  <pic:blipFill>
                    <a:blip r:embed="rId17" cstate="print"/>
                    <a:stretch>
                      <a:fillRect/>
                    </a:stretch>
                  </pic:blipFill>
                  <pic:spPr>
                    <a:xfrm>
                      <a:off x="0" y="0"/>
                      <a:ext cx="5035861" cy="2182650"/>
                    </a:xfrm>
                    <a:prstGeom prst="rect">
                      <a:avLst/>
                    </a:prstGeom>
                  </pic:spPr>
                </pic:pic>
              </a:graphicData>
            </a:graphic>
          </wp:inline>
        </w:drawing>
      </w:r>
    </w:p>
    <w:p w:rsidR="00D268FF" w:rsidRDefault="00D268FF" w:rsidP="00D268FF">
      <w:pPr>
        <w:pStyle w:val="Beschriftung"/>
        <w:jc w:val="center"/>
      </w:pPr>
      <w:r>
        <w:t xml:space="preserve">Abbildung </w:t>
      </w:r>
      <w:fldSimple w:instr=" SEQ Abbildung \* ARABIC ">
        <w:r>
          <w:rPr>
            <w:noProof/>
          </w:rPr>
          <w:t>5</w:t>
        </w:r>
      </w:fldSimple>
      <w:r>
        <w:t>: Das Bild zeigt die zu untersuchende Lösung vor, während und nach der Titration mit Silbernitratlösung</w:t>
      </w:r>
    </w:p>
    <w:p w:rsidR="00D268FF" w:rsidRDefault="00D268FF" w:rsidP="00D268FF">
      <w:pPr>
        <w:pStyle w:val="Beschriftung"/>
        <w:jc w:val="left"/>
      </w:pPr>
    </w:p>
    <w:p w:rsidR="00D268FF" w:rsidRDefault="00D268FF" w:rsidP="00D268FF">
      <w:pPr>
        <w:tabs>
          <w:tab w:val="left" w:pos="1701"/>
          <w:tab w:val="left" w:pos="1985"/>
        </w:tabs>
        <w:ind w:left="1980" w:hanging="1980"/>
      </w:pPr>
      <w:r>
        <w:t>Deutung:</w:t>
      </w:r>
      <w:r>
        <w:tab/>
      </w:r>
      <w:r>
        <w:tab/>
        <w:t>Durch die Zugabe von Silbernitratlösung fällt Silberchlorid als Niederschlag aus.</w:t>
      </w:r>
    </w:p>
    <w:p w:rsidR="00D268FF" w:rsidRDefault="00D268FF" w:rsidP="00D268FF">
      <w:pPr>
        <w:tabs>
          <w:tab w:val="left" w:pos="1701"/>
          <w:tab w:val="left" w:pos="1985"/>
        </w:tabs>
        <w:ind w:left="1980" w:hanging="1980"/>
        <w:rPr>
          <w:rFonts w:eastAsia="MS Mincho"/>
        </w:rPr>
      </w:pPr>
      <m:oMathPara>
        <m:oMathParaPr>
          <m:jc m:val="left"/>
        </m:oMathParaPr>
        <m:oMath>
          <m:r>
            <w:rPr>
              <w:rFonts w:ascii="Cambria Math" w:eastAsia="MS Mincho" w:hAnsi="Cambria Math"/>
            </w:rPr>
            <m:t>A</m:t>
          </m:r>
          <m:sSubSup>
            <m:sSubSupPr>
              <m:ctrlPr>
                <w:rPr>
                  <w:rFonts w:ascii="Cambria Math" w:eastAsia="MS Mincho" w:hAnsi="Cambria Math"/>
                  <w:i/>
                </w:rPr>
              </m:ctrlPr>
            </m:sSubSupPr>
            <m:e>
              <m:r>
                <w:rPr>
                  <w:rFonts w:ascii="Cambria Math" w:eastAsia="MS Mincho" w:hAnsi="Cambria Math"/>
                </w:rPr>
                <m:t>g</m:t>
              </m:r>
            </m:e>
            <m:sub>
              <m:d>
                <m:dPr>
                  <m:ctrlPr>
                    <w:rPr>
                      <w:rFonts w:ascii="Cambria Math" w:eastAsia="MS Mincho" w:hAnsi="Cambria Math"/>
                      <w:i/>
                    </w:rPr>
                  </m:ctrlPr>
                </m:dPr>
                <m:e>
                  <m:r>
                    <w:rPr>
                      <w:rFonts w:ascii="Cambria Math" w:eastAsia="MS Mincho" w:hAnsi="Cambria Math"/>
                    </w:rPr>
                    <m:t>aq</m:t>
                  </m:r>
                </m:e>
              </m:d>
            </m:sub>
            <m:sup>
              <m:r>
                <w:rPr>
                  <w:rFonts w:ascii="Cambria Math" w:eastAsia="MS Mincho" w:hAnsi="Cambria Math"/>
                </w:rPr>
                <m:t>+</m:t>
              </m:r>
            </m:sup>
          </m:sSubSup>
          <m:r>
            <w:rPr>
              <w:rFonts w:ascii="Cambria Math" w:eastAsia="MS Mincho" w:hAnsi="Cambria Math"/>
            </w:rPr>
            <m:t>+C</m:t>
          </m:r>
          <m:sSubSup>
            <m:sSubSupPr>
              <m:ctrlPr>
                <w:rPr>
                  <w:rFonts w:ascii="Cambria Math" w:eastAsia="MS Mincho" w:hAnsi="Cambria Math"/>
                  <w:i/>
                </w:rPr>
              </m:ctrlPr>
            </m:sSubSupPr>
            <m:e>
              <m:r>
                <w:rPr>
                  <w:rFonts w:ascii="Cambria Math" w:eastAsia="MS Mincho" w:hAnsi="Cambria Math"/>
                </w:rPr>
                <m:t>l</m:t>
              </m:r>
            </m:e>
            <m:sub>
              <m:d>
                <m:dPr>
                  <m:ctrlPr>
                    <w:rPr>
                      <w:rFonts w:ascii="Cambria Math" w:eastAsia="MS Mincho" w:hAnsi="Cambria Math"/>
                      <w:i/>
                    </w:rPr>
                  </m:ctrlPr>
                </m:dPr>
                <m:e>
                  <m:r>
                    <w:rPr>
                      <w:rFonts w:ascii="Cambria Math" w:eastAsia="MS Mincho" w:hAnsi="Cambria Math"/>
                    </w:rPr>
                    <m:t>aq</m:t>
                  </m:r>
                </m:e>
              </m:d>
            </m:sub>
            <m:sup>
              <m:r>
                <w:rPr>
                  <w:rFonts w:ascii="Cambria Math" w:eastAsia="MS Mincho" w:hAnsi="Cambria Math"/>
                </w:rPr>
                <m:t>-</m:t>
              </m:r>
            </m:sup>
          </m:sSubSup>
          <m:r>
            <w:rPr>
              <w:rFonts w:ascii="Cambria Math" w:eastAsia="MS Mincho" w:hAnsi="Cambria Math"/>
            </w:rPr>
            <m:t>→AgC</m:t>
          </m:r>
          <m:sSub>
            <m:sSubPr>
              <m:ctrlPr>
                <w:rPr>
                  <w:rFonts w:ascii="Cambria Math" w:eastAsia="MS Mincho" w:hAnsi="Cambria Math"/>
                  <w:i/>
                </w:rPr>
              </m:ctrlPr>
            </m:sSubPr>
            <m:e>
              <m:r>
                <w:rPr>
                  <w:rFonts w:ascii="Cambria Math" w:eastAsia="MS Mincho" w:hAnsi="Cambria Math"/>
                </w:rPr>
                <m:t>l</m:t>
              </m:r>
            </m:e>
            <m:sub>
              <m:d>
                <m:dPr>
                  <m:ctrlPr>
                    <w:rPr>
                      <w:rFonts w:ascii="Cambria Math" w:eastAsia="MS Mincho" w:hAnsi="Cambria Math"/>
                      <w:i/>
                    </w:rPr>
                  </m:ctrlPr>
                </m:dPr>
                <m:e>
                  <m:r>
                    <w:rPr>
                      <w:rFonts w:ascii="Cambria Math" w:eastAsia="MS Mincho" w:hAnsi="Cambria Math"/>
                    </w:rPr>
                    <m:t>s</m:t>
                  </m:r>
                </m:e>
              </m:d>
            </m:sub>
          </m:sSub>
          <m:r>
            <w:rPr>
              <w:rFonts w:ascii="Cambria Math" w:eastAsia="MS Mincho" w:hAnsi="Cambria Math"/>
            </w:rPr>
            <m:t>↓</m:t>
          </m:r>
        </m:oMath>
      </m:oMathPara>
    </w:p>
    <w:p w:rsidR="00D268FF" w:rsidRDefault="00D268FF" w:rsidP="00D268FF">
      <w:pPr>
        <w:tabs>
          <w:tab w:val="left" w:pos="1701"/>
          <w:tab w:val="left" w:pos="1985"/>
        </w:tabs>
        <w:ind w:left="1980" w:hanging="1980"/>
        <w:rPr>
          <w:rFonts w:eastAsia="MS Mincho"/>
        </w:rPr>
      </w:pPr>
      <w:r>
        <w:rPr>
          <w:rFonts w:eastAsia="MS Mincho"/>
        </w:rPr>
        <w:tab/>
      </w:r>
      <w:r>
        <w:rPr>
          <w:rFonts w:eastAsia="MS Mincho"/>
        </w:rPr>
        <w:tab/>
        <w:t>Solange noch Chlorid-Ionen in der Lösung enthalten sind, fällt weiter Niederschlag aus. Der Äquivalenzpunkt der Titration wird durch den Farbumschlags des Fluorescein deutlich. Dieser wechselt nach der vollständigen Ausfällung der Chlorid-Ionen die Farbe von gelb zu rosa.</w:t>
      </w:r>
    </w:p>
    <w:p w:rsidR="00D268FF" w:rsidRDefault="00D268FF" w:rsidP="00D268FF">
      <w:pPr>
        <w:tabs>
          <w:tab w:val="left" w:pos="1701"/>
          <w:tab w:val="left" w:pos="1985"/>
        </w:tabs>
        <w:ind w:left="1980" w:hanging="1980"/>
        <w:rPr>
          <w:rFonts w:eastAsia="MS Mincho"/>
        </w:rPr>
      </w:pPr>
      <w:r>
        <w:rPr>
          <w:rFonts w:eastAsia="MS Mincho"/>
        </w:rPr>
        <w:tab/>
      </w:r>
      <w:r>
        <w:rPr>
          <w:rFonts w:eastAsia="MS Mincho"/>
        </w:rPr>
        <w:tab/>
        <w:t>Anhand des zugegebenen Volumens der Silbernitratlösung kann dann die Chlorid-Ionenkonzentration berechnet werden.</w:t>
      </w:r>
    </w:p>
    <w:p w:rsidR="00D268FF" w:rsidRDefault="00D268FF" w:rsidP="00D268FF">
      <w:pPr>
        <w:tabs>
          <w:tab w:val="left" w:pos="1985"/>
        </w:tabs>
        <w:spacing w:line="276" w:lineRule="auto"/>
        <w:ind w:left="1980" w:hanging="1980"/>
      </w:pPr>
      <w:r>
        <w:t>Entsorgung</w:t>
      </w:r>
      <w:r>
        <w:tab/>
        <w:t>Der Niederschlag wird in Ammoniaklösung gelöst und anschließend in den Schwermetallabfall gegeben.</w:t>
      </w:r>
    </w:p>
    <w:p w:rsidR="00D268FF" w:rsidRPr="00CD03BD" w:rsidRDefault="00D268FF" w:rsidP="00D268FF">
      <w:pPr>
        <w:spacing w:line="276" w:lineRule="auto"/>
        <w:ind w:left="1980" w:hanging="1980"/>
        <w:jc w:val="left"/>
        <w:rPr>
          <w:rFonts w:eastAsia="MS Gothic"/>
          <w:b/>
          <w:bCs/>
          <w:sz w:val="28"/>
          <w:szCs w:val="28"/>
        </w:rPr>
      </w:pPr>
      <w:r>
        <w:t>Literatur:</w:t>
      </w:r>
      <w:r>
        <w:tab/>
      </w:r>
      <w:r w:rsidRPr="00DE7329">
        <w:t>http://illumina-chemie.de/massanalytische-bestimmung-von-halogeniden</w:t>
      </w:r>
      <w:r>
        <w:t xml:space="preserve"> </w:t>
      </w:r>
      <w:r w:rsidRPr="00AB18A4">
        <w:t>-nach-fajans-t3769.html</w:t>
      </w:r>
      <w:r>
        <w:t xml:space="preserve"> (zuletzt abgerufen am 16.08.2014)</w:t>
      </w:r>
    </w:p>
    <w:p w:rsidR="00D268FF" w:rsidRPr="00CD03BD" w:rsidRDefault="0045488E" w:rsidP="00D268FF">
      <w:pPr>
        <w:tabs>
          <w:tab w:val="left" w:pos="1701"/>
          <w:tab w:val="left" w:pos="1985"/>
        </w:tabs>
        <w:ind w:left="1980" w:hanging="1980"/>
        <w:rPr>
          <w:rFonts w:eastAsia="MS Mincho"/>
        </w:rPr>
      </w:pPr>
      <w:r w:rsidRPr="0045488E">
        <w:pict>
          <v:shape id="_x0000_s1028" type="#_x0000_t202" style="width:462.45pt;height:66.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" strokecolor="#c0504d" strokeweight="1pt">
            <v:stroke dashstyle="dash"/>
            <v:shadow color="#868686"/>
            <v:textbox>
              <w:txbxContent>
                <w:p w:rsidR="00D268FF" w:rsidRPr="00150053" w:rsidRDefault="00D268FF" w:rsidP="00D268FF">
                  <w:pPr>
                    <w:rPr>
                      <w:color w:val="auto"/>
                    </w:rPr>
                  </w:pPr>
                  <w:r>
                    <w:rPr>
                      <w:color w:val="auto"/>
                    </w:rPr>
                    <w:t>Dieser Versuch stellt im Gegensatz zu allen anderen Versuchen einen quantitativen Nachweis dar. Außerdem wird die Experimentierfähigkeit gefördert, da die Methode der Titration verwendet wird.</w:t>
                  </w:r>
                </w:p>
              </w:txbxContent>
            </v:textbox>
            <w10:wrap type="none"/>
            <w10:anchorlock/>
          </v:shape>
        </w:pict>
      </w:r>
    </w:p>
    <w:p w:rsidR="00D268FF" w:rsidRPr="00CD03BD" w:rsidRDefault="00D268FF" w:rsidP="00D268FF">
      <w:pPr>
        <w:rPr>
          <w:color w:val="1F497D"/>
        </w:rPr>
        <w:sectPr w:rsidR="00D268FF" w:rsidRPr="00CD03BD" w:rsidSect="0007729E">
          <w:headerReference w:type="default" r:id="rId18"/>
          <w:pgSz w:w="11906" w:h="16838"/>
          <w:pgMar w:top="1417" w:right="1417" w:bottom="709" w:left="1417" w:header="708" w:footer="708" w:gutter="0"/>
          <w:pgNumType w:start="0"/>
          <w:cols w:space="708"/>
          <w:titlePg/>
          <w:docGrid w:linePitch="360"/>
        </w:sectPr>
      </w:pPr>
    </w:p>
    <w:p w:rsidR="00284857" w:rsidRDefault="00284857"/>
    <w:sectPr w:rsidR="00284857" w:rsidSect="0028485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648" w:rsidRDefault="00CB5648" w:rsidP="00D268FF">
      <w:pPr>
        <w:spacing w:after="0" w:line="240" w:lineRule="auto"/>
      </w:pPr>
      <w:r>
        <w:separator/>
      </w:r>
    </w:p>
  </w:endnote>
  <w:endnote w:type="continuationSeparator" w:id="0">
    <w:p w:rsidR="00CB5648" w:rsidRDefault="00CB5648" w:rsidP="00D268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648" w:rsidRDefault="00CB5648" w:rsidP="00D268FF">
      <w:pPr>
        <w:spacing w:after="0" w:line="240" w:lineRule="auto"/>
      </w:pPr>
      <w:r>
        <w:separator/>
      </w:r>
    </w:p>
  </w:footnote>
  <w:footnote w:type="continuationSeparator" w:id="0">
    <w:p w:rsidR="00CB5648" w:rsidRDefault="00CB5648" w:rsidP="00D268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F32" w:rsidRPr="00CD03BD" w:rsidRDefault="0045488E" w:rsidP="00337B69">
    <w:pPr>
      <w:pStyle w:val="Kopfzeile"/>
    </w:pPr>
    <w:r>
      <w:rPr>
        <w:noProof/>
      </w:rPr>
      <w:pict>
        <v:shapetype id="_x0000_t32" coordsize="21600,21600" o:spt="32" o:oned="t" path="m,l21600,21600e" filled="f">
          <v:path arrowok="t" fillok="f" o:connecttype="none"/>
          <o:lock v:ext="edit" shapetype="t"/>
        </v:shapetype>
        <v:shape id="AutoShape 7" o:spid="_x0000_s2049" type="#_x0000_t32" style="position:absolute;left:0;text-align:left;margin-left:-3.35pt;margin-top:3.05pt;width:462pt;height:.05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"/>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5122"/>
    <o:shapelayout v:ext="edit">
      <o:idmap v:ext="edit" data="2"/>
      <o:rules v:ext="edit">
        <o:r id="V:Rule2" type="connector" idref="#AutoShape 7"/>
      </o:rules>
    </o:shapelayout>
  </w:hdrShapeDefaults>
  <w:footnotePr>
    <w:footnote w:id="-1"/>
    <w:footnote w:id="0"/>
  </w:footnotePr>
  <w:endnotePr>
    <w:endnote w:id="-1"/>
    <w:endnote w:id="0"/>
  </w:endnotePr>
  <w:compat/>
  <w:rsids>
    <w:rsidRoot w:val="00D268FF"/>
    <w:rsid w:val="00284857"/>
    <w:rsid w:val="0045488E"/>
    <w:rsid w:val="005B014F"/>
    <w:rsid w:val="008802DE"/>
    <w:rsid w:val="008B020D"/>
    <w:rsid w:val="00CB5648"/>
    <w:rsid w:val="00D268FF"/>
    <w:rsid w:val="00D30F72"/>
    <w:rsid w:val="00E508EF"/>
    <w:rsid w:val="00F805C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268FF"/>
    <w:pPr>
      <w:spacing w:after="200" w:line="360" w:lineRule="auto"/>
      <w:ind w:firstLine="0"/>
      <w:jc w:val="both"/>
    </w:pPr>
    <w:rPr>
      <w:rFonts w:ascii="Cambria" w:eastAsia="Calibri" w:hAnsi="Cambria"/>
      <w:color w:val="1D1B11"/>
      <w:sz w:val="22"/>
      <w:szCs w:val="22"/>
      <w:lang w:val="de-DE" w:bidi="ar-SA"/>
    </w:rPr>
  </w:style>
  <w:style w:type="paragraph" w:styleId="berschrift1">
    <w:name w:val="heading 1"/>
    <w:basedOn w:val="Standard"/>
    <w:next w:val="Standard"/>
    <w:link w:val="berschrift1Zchn"/>
    <w:uiPriority w:val="9"/>
    <w:qFormat/>
    <w:rsid w:val="00D30F72"/>
    <w:pPr>
      <w:pBdr>
        <w:bottom w:val="single" w:sz="12" w:space="1" w:color="A5A5A5" w:themeColor="accent1" w:themeShade="BF"/>
      </w:pBdr>
      <w:spacing w:before="600" w:after="80"/>
      <w:outlineLvl w:val="0"/>
    </w:pPr>
    <w:rPr>
      <w:rFonts w:asciiTheme="majorHAnsi" w:eastAsiaTheme="majorEastAsia" w:hAnsiTheme="majorHAnsi" w:cstheme="majorBidi"/>
      <w:b/>
      <w:bCs/>
      <w:color w:val="A5A5A5" w:themeColor="accent1" w:themeShade="BF"/>
    </w:rPr>
  </w:style>
  <w:style w:type="paragraph" w:styleId="berschrift2">
    <w:name w:val="heading 2"/>
    <w:basedOn w:val="Standard"/>
    <w:next w:val="Standard"/>
    <w:link w:val="berschrift2Zchn"/>
    <w:uiPriority w:val="9"/>
    <w:unhideWhenUsed/>
    <w:qFormat/>
    <w:rsid w:val="00D30F72"/>
    <w:pPr>
      <w:pBdr>
        <w:bottom w:val="single" w:sz="8" w:space="1" w:color="DDDDDD" w:themeColor="accent1"/>
      </w:pBdr>
      <w:spacing w:before="200" w:after="80"/>
      <w:outlineLvl w:val="1"/>
    </w:pPr>
    <w:rPr>
      <w:rFonts w:asciiTheme="majorHAnsi" w:eastAsiaTheme="majorEastAsia" w:hAnsiTheme="majorHAnsi" w:cstheme="majorBidi"/>
      <w:color w:val="A5A5A5" w:themeColor="accent1" w:themeShade="BF"/>
    </w:rPr>
  </w:style>
  <w:style w:type="paragraph" w:styleId="berschrift3">
    <w:name w:val="heading 3"/>
    <w:basedOn w:val="Standard"/>
    <w:next w:val="Standard"/>
    <w:link w:val="berschrift3Zchn"/>
    <w:uiPriority w:val="9"/>
    <w:unhideWhenUsed/>
    <w:qFormat/>
    <w:rsid w:val="00D30F72"/>
    <w:pPr>
      <w:pBdr>
        <w:bottom w:val="single" w:sz="4" w:space="1" w:color="EAEAEA" w:themeColor="accent1" w:themeTint="99"/>
      </w:pBdr>
      <w:spacing w:before="200" w:after="80"/>
      <w:outlineLvl w:val="2"/>
    </w:pPr>
    <w:rPr>
      <w:rFonts w:asciiTheme="majorHAnsi" w:eastAsiaTheme="majorEastAsia" w:hAnsiTheme="majorHAnsi" w:cstheme="majorBidi"/>
      <w:color w:val="DDDDDD" w:themeColor="accent1"/>
    </w:rPr>
  </w:style>
  <w:style w:type="paragraph" w:styleId="berschrift4">
    <w:name w:val="heading 4"/>
    <w:basedOn w:val="Standard"/>
    <w:next w:val="Standard"/>
    <w:link w:val="berschrift4Zchn"/>
    <w:uiPriority w:val="9"/>
    <w:semiHidden/>
    <w:unhideWhenUsed/>
    <w:qFormat/>
    <w:rsid w:val="00D30F72"/>
    <w:pPr>
      <w:pBdr>
        <w:bottom w:val="single" w:sz="4" w:space="2" w:color="F1F1F1" w:themeColor="accent1" w:themeTint="66"/>
      </w:pBdr>
      <w:spacing w:before="200" w:after="80"/>
      <w:outlineLvl w:val="3"/>
    </w:pPr>
    <w:rPr>
      <w:rFonts w:asciiTheme="majorHAnsi" w:eastAsiaTheme="majorEastAsia" w:hAnsiTheme="majorHAnsi" w:cstheme="majorBidi"/>
      <w:i/>
      <w:iCs/>
      <w:color w:val="DDDDDD" w:themeColor="accent1"/>
    </w:rPr>
  </w:style>
  <w:style w:type="paragraph" w:styleId="berschrift5">
    <w:name w:val="heading 5"/>
    <w:basedOn w:val="Standard"/>
    <w:next w:val="Standard"/>
    <w:link w:val="berschrift5Zchn"/>
    <w:uiPriority w:val="9"/>
    <w:semiHidden/>
    <w:unhideWhenUsed/>
    <w:qFormat/>
    <w:rsid w:val="00D30F72"/>
    <w:pPr>
      <w:spacing w:before="200" w:after="80"/>
      <w:outlineLvl w:val="4"/>
    </w:pPr>
    <w:rPr>
      <w:rFonts w:asciiTheme="majorHAnsi" w:eastAsiaTheme="majorEastAsia" w:hAnsiTheme="majorHAnsi" w:cstheme="majorBidi"/>
      <w:color w:val="DDDDDD" w:themeColor="accent1"/>
    </w:rPr>
  </w:style>
  <w:style w:type="paragraph" w:styleId="berschrift6">
    <w:name w:val="heading 6"/>
    <w:basedOn w:val="Standard"/>
    <w:next w:val="Standard"/>
    <w:link w:val="berschrift6Zchn"/>
    <w:uiPriority w:val="9"/>
    <w:semiHidden/>
    <w:unhideWhenUsed/>
    <w:qFormat/>
    <w:rsid w:val="00D30F72"/>
    <w:pPr>
      <w:spacing w:before="280" w:after="100"/>
      <w:outlineLvl w:val="5"/>
    </w:pPr>
    <w:rPr>
      <w:rFonts w:asciiTheme="majorHAnsi" w:eastAsiaTheme="majorEastAsia" w:hAnsiTheme="majorHAnsi" w:cstheme="majorBidi"/>
      <w:i/>
      <w:iCs/>
      <w:color w:val="DDDDDD" w:themeColor="accent1"/>
    </w:rPr>
  </w:style>
  <w:style w:type="paragraph" w:styleId="berschrift7">
    <w:name w:val="heading 7"/>
    <w:basedOn w:val="Standard"/>
    <w:next w:val="Standard"/>
    <w:link w:val="berschrift7Zchn"/>
    <w:uiPriority w:val="9"/>
    <w:semiHidden/>
    <w:unhideWhenUsed/>
    <w:qFormat/>
    <w:rsid w:val="00D30F72"/>
    <w:pPr>
      <w:spacing w:before="320" w:after="100"/>
      <w:outlineLvl w:val="6"/>
    </w:pPr>
    <w:rPr>
      <w:rFonts w:asciiTheme="majorHAnsi" w:eastAsiaTheme="majorEastAsia" w:hAnsiTheme="majorHAnsi" w:cstheme="majorBidi"/>
      <w:b/>
      <w:bCs/>
      <w:color w:val="969696" w:themeColor="accent3"/>
      <w:sz w:val="20"/>
      <w:szCs w:val="20"/>
    </w:rPr>
  </w:style>
  <w:style w:type="paragraph" w:styleId="berschrift8">
    <w:name w:val="heading 8"/>
    <w:basedOn w:val="Standard"/>
    <w:next w:val="Standard"/>
    <w:link w:val="berschrift8Zchn"/>
    <w:uiPriority w:val="9"/>
    <w:semiHidden/>
    <w:unhideWhenUsed/>
    <w:qFormat/>
    <w:rsid w:val="00D30F72"/>
    <w:pPr>
      <w:spacing w:before="320" w:after="100"/>
      <w:outlineLvl w:val="7"/>
    </w:pPr>
    <w:rPr>
      <w:rFonts w:asciiTheme="majorHAnsi" w:eastAsiaTheme="majorEastAsia" w:hAnsiTheme="majorHAnsi" w:cstheme="majorBidi"/>
      <w:b/>
      <w:bCs/>
      <w:i/>
      <w:iCs/>
      <w:color w:val="969696" w:themeColor="accent3"/>
      <w:sz w:val="20"/>
      <w:szCs w:val="20"/>
    </w:rPr>
  </w:style>
  <w:style w:type="paragraph" w:styleId="berschrift9">
    <w:name w:val="heading 9"/>
    <w:basedOn w:val="Standard"/>
    <w:next w:val="Standard"/>
    <w:link w:val="berschrift9Zchn"/>
    <w:uiPriority w:val="9"/>
    <w:semiHidden/>
    <w:unhideWhenUsed/>
    <w:qFormat/>
    <w:rsid w:val="00D30F72"/>
    <w:pPr>
      <w:spacing w:before="320" w:after="100"/>
      <w:outlineLvl w:val="8"/>
    </w:pPr>
    <w:rPr>
      <w:rFonts w:asciiTheme="majorHAnsi" w:eastAsiaTheme="majorEastAsia" w:hAnsiTheme="majorHAnsi" w:cstheme="majorBidi"/>
      <w:i/>
      <w:iCs/>
      <w:color w:val="969696" w:themeColor="accent3"/>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0F72"/>
    <w:rPr>
      <w:rFonts w:asciiTheme="majorHAnsi" w:eastAsiaTheme="majorEastAsia" w:hAnsiTheme="majorHAnsi" w:cstheme="majorBidi"/>
      <w:b/>
      <w:bCs/>
      <w:color w:val="A5A5A5" w:themeColor="accent1" w:themeShade="BF"/>
      <w:sz w:val="24"/>
      <w:szCs w:val="24"/>
    </w:rPr>
  </w:style>
  <w:style w:type="character" w:customStyle="1" w:styleId="berschrift2Zchn">
    <w:name w:val="Überschrift 2 Zchn"/>
    <w:basedOn w:val="Absatz-Standardschriftart"/>
    <w:link w:val="berschrift2"/>
    <w:uiPriority w:val="9"/>
    <w:rsid w:val="00D30F72"/>
    <w:rPr>
      <w:rFonts w:asciiTheme="majorHAnsi" w:eastAsiaTheme="majorEastAsia" w:hAnsiTheme="majorHAnsi" w:cstheme="majorBidi"/>
      <w:color w:val="A5A5A5" w:themeColor="accent1" w:themeShade="BF"/>
      <w:sz w:val="24"/>
      <w:szCs w:val="24"/>
    </w:rPr>
  </w:style>
  <w:style w:type="character" w:customStyle="1" w:styleId="berschrift3Zchn">
    <w:name w:val="Überschrift 3 Zchn"/>
    <w:basedOn w:val="Absatz-Standardschriftart"/>
    <w:link w:val="berschrift3"/>
    <w:uiPriority w:val="9"/>
    <w:semiHidden/>
    <w:rsid w:val="00D30F72"/>
    <w:rPr>
      <w:rFonts w:asciiTheme="majorHAnsi" w:eastAsiaTheme="majorEastAsia" w:hAnsiTheme="majorHAnsi" w:cstheme="majorBidi"/>
      <w:color w:val="DDDDDD" w:themeColor="accent1"/>
      <w:sz w:val="24"/>
      <w:szCs w:val="24"/>
    </w:rPr>
  </w:style>
  <w:style w:type="character" w:customStyle="1" w:styleId="berschrift4Zchn">
    <w:name w:val="Überschrift 4 Zchn"/>
    <w:basedOn w:val="Absatz-Standardschriftart"/>
    <w:link w:val="berschrift4"/>
    <w:uiPriority w:val="9"/>
    <w:semiHidden/>
    <w:rsid w:val="00D30F72"/>
    <w:rPr>
      <w:rFonts w:asciiTheme="majorHAnsi" w:eastAsiaTheme="majorEastAsia" w:hAnsiTheme="majorHAnsi" w:cstheme="majorBidi"/>
      <w:i/>
      <w:iCs/>
      <w:color w:val="DDDDDD" w:themeColor="accent1"/>
      <w:sz w:val="24"/>
      <w:szCs w:val="24"/>
    </w:rPr>
  </w:style>
  <w:style w:type="character" w:customStyle="1" w:styleId="berschrift5Zchn">
    <w:name w:val="Überschrift 5 Zchn"/>
    <w:basedOn w:val="Absatz-Standardschriftart"/>
    <w:link w:val="berschrift5"/>
    <w:uiPriority w:val="9"/>
    <w:semiHidden/>
    <w:rsid w:val="00D30F72"/>
    <w:rPr>
      <w:rFonts w:asciiTheme="majorHAnsi" w:eastAsiaTheme="majorEastAsia" w:hAnsiTheme="majorHAnsi" w:cstheme="majorBidi"/>
      <w:color w:val="DDDDDD" w:themeColor="accent1"/>
    </w:rPr>
  </w:style>
  <w:style w:type="character" w:customStyle="1" w:styleId="berschrift6Zchn">
    <w:name w:val="Überschrift 6 Zchn"/>
    <w:basedOn w:val="Absatz-Standardschriftart"/>
    <w:link w:val="berschrift6"/>
    <w:uiPriority w:val="9"/>
    <w:semiHidden/>
    <w:rsid w:val="00D30F72"/>
    <w:rPr>
      <w:rFonts w:asciiTheme="majorHAnsi" w:eastAsiaTheme="majorEastAsia" w:hAnsiTheme="majorHAnsi" w:cstheme="majorBidi"/>
      <w:i/>
      <w:iCs/>
      <w:color w:val="DDDDDD" w:themeColor="accent1"/>
    </w:rPr>
  </w:style>
  <w:style w:type="character" w:customStyle="1" w:styleId="berschrift7Zchn">
    <w:name w:val="Überschrift 7 Zchn"/>
    <w:basedOn w:val="Absatz-Standardschriftart"/>
    <w:link w:val="berschrift7"/>
    <w:uiPriority w:val="9"/>
    <w:semiHidden/>
    <w:rsid w:val="00D30F72"/>
    <w:rPr>
      <w:rFonts w:asciiTheme="majorHAnsi" w:eastAsiaTheme="majorEastAsia" w:hAnsiTheme="majorHAnsi" w:cstheme="majorBidi"/>
      <w:b/>
      <w:bCs/>
      <w:color w:val="969696" w:themeColor="accent3"/>
      <w:sz w:val="20"/>
      <w:szCs w:val="20"/>
    </w:rPr>
  </w:style>
  <w:style w:type="character" w:customStyle="1" w:styleId="berschrift8Zchn">
    <w:name w:val="Überschrift 8 Zchn"/>
    <w:basedOn w:val="Absatz-Standardschriftart"/>
    <w:link w:val="berschrift8"/>
    <w:uiPriority w:val="9"/>
    <w:semiHidden/>
    <w:rsid w:val="00D30F72"/>
    <w:rPr>
      <w:rFonts w:asciiTheme="majorHAnsi" w:eastAsiaTheme="majorEastAsia" w:hAnsiTheme="majorHAnsi" w:cstheme="majorBidi"/>
      <w:b/>
      <w:bCs/>
      <w:i/>
      <w:iCs/>
      <w:color w:val="969696" w:themeColor="accent3"/>
      <w:sz w:val="20"/>
      <w:szCs w:val="20"/>
    </w:rPr>
  </w:style>
  <w:style w:type="character" w:customStyle="1" w:styleId="berschrift9Zchn">
    <w:name w:val="Überschrift 9 Zchn"/>
    <w:basedOn w:val="Absatz-Standardschriftart"/>
    <w:link w:val="berschrift9"/>
    <w:uiPriority w:val="9"/>
    <w:semiHidden/>
    <w:rsid w:val="00D30F72"/>
    <w:rPr>
      <w:rFonts w:asciiTheme="majorHAnsi" w:eastAsiaTheme="majorEastAsia" w:hAnsiTheme="majorHAnsi" w:cstheme="majorBidi"/>
      <w:i/>
      <w:iCs/>
      <w:color w:val="969696" w:themeColor="accent3"/>
      <w:sz w:val="20"/>
      <w:szCs w:val="20"/>
    </w:rPr>
  </w:style>
  <w:style w:type="paragraph" w:styleId="Beschriftung">
    <w:name w:val="caption"/>
    <w:basedOn w:val="Standard"/>
    <w:next w:val="Standard"/>
    <w:uiPriority w:val="35"/>
    <w:unhideWhenUsed/>
    <w:qFormat/>
    <w:rsid w:val="00D30F72"/>
    <w:rPr>
      <w:b/>
      <w:bCs/>
      <w:sz w:val="18"/>
      <w:szCs w:val="18"/>
    </w:rPr>
  </w:style>
  <w:style w:type="paragraph" w:styleId="Titel">
    <w:name w:val="Title"/>
    <w:basedOn w:val="Standard"/>
    <w:next w:val="Standard"/>
    <w:link w:val="TitelZchn"/>
    <w:uiPriority w:val="10"/>
    <w:qFormat/>
    <w:rsid w:val="00D30F72"/>
    <w:pPr>
      <w:pBdr>
        <w:top w:val="single" w:sz="8" w:space="10" w:color="EEEEEE" w:themeColor="accent1" w:themeTint="7F"/>
        <w:bottom w:val="single" w:sz="24" w:space="15" w:color="969696" w:themeColor="accent3"/>
      </w:pBdr>
      <w:jc w:val="center"/>
    </w:pPr>
    <w:rPr>
      <w:rFonts w:asciiTheme="majorHAnsi" w:eastAsiaTheme="majorEastAsia" w:hAnsiTheme="majorHAnsi" w:cstheme="majorBidi"/>
      <w:i/>
      <w:iCs/>
      <w:color w:val="6E6E6E" w:themeColor="accent1" w:themeShade="7F"/>
      <w:sz w:val="60"/>
      <w:szCs w:val="60"/>
    </w:rPr>
  </w:style>
  <w:style w:type="character" w:customStyle="1" w:styleId="TitelZchn">
    <w:name w:val="Titel Zchn"/>
    <w:basedOn w:val="Absatz-Standardschriftart"/>
    <w:link w:val="Titel"/>
    <w:uiPriority w:val="10"/>
    <w:rsid w:val="00D30F72"/>
    <w:rPr>
      <w:rFonts w:asciiTheme="majorHAnsi" w:eastAsiaTheme="majorEastAsia" w:hAnsiTheme="majorHAnsi" w:cstheme="majorBidi"/>
      <w:i/>
      <w:iCs/>
      <w:color w:val="6E6E6E" w:themeColor="accent1" w:themeShade="7F"/>
      <w:sz w:val="60"/>
      <w:szCs w:val="60"/>
    </w:rPr>
  </w:style>
  <w:style w:type="paragraph" w:styleId="Untertitel">
    <w:name w:val="Subtitle"/>
    <w:basedOn w:val="Standard"/>
    <w:next w:val="Standard"/>
    <w:link w:val="UntertitelZchn"/>
    <w:uiPriority w:val="11"/>
    <w:qFormat/>
    <w:rsid w:val="00D30F72"/>
    <w:pPr>
      <w:spacing w:before="200" w:after="900"/>
      <w:jc w:val="right"/>
    </w:pPr>
    <w:rPr>
      <w:i/>
      <w:iCs/>
    </w:rPr>
  </w:style>
  <w:style w:type="character" w:customStyle="1" w:styleId="UntertitelZchn">
    <w:name w:val="Untertitel Zchn"/>
    <w:basedOn w:val="Absatz-Standardschriftart"/>
    <w:link w:val="Untertitel"/>
    <w:uiPriority w:val="11"/>
    <w:rsid w:val="00D30F72"/>
    <w:rPr>
      <w:rFonts w:asciiTheme="minorHAnsi"/>
      <w:i/>
      <w:iCs/>
      <w:sz w:val="24"/>
      <w:szCs w:val="24"/>
    </w:rPr>
  </w:style>
  <w:style w:type="character" w:styleId="Fett">
    <w:name w:val="Strong"/>
    <w:basedOn w:val="Absatz-Standardschriftart"/>
    <w:uiPriority w:val="22"/>
    <w:qFormat/>
    <w:rsid w:val="00D30F72"/>
    <w:rPr>
      <w:b/>
      <w:bCs/>
      <w:spacing w:val="0"/>
    </w:rPr>
  </w:style>
  <w:style w:type="character" w:styleId="Hervorhebung">
    <w:name w:val="Emphasis"/>
    <w:uiPriority w:val="20"/>
    <w:qFormat/>
    <w:rsid w:val="00D30F72"/>
    <w:rPr>
      <w:b/>
      <w:bCs/>
      <w:i/>
      <w:iCs/>
      <w:color w:val="5A5A5A" w:themeColor="text1" w:themeTint="A5"/>
    </w:rPr>
  </w:style>
  <w:style w:type="paragraph" w:styleId="KeinLeerraum">
    <w:name w:val="No Spacing"/>
    <w:basedOn w:val="Standard"/>
    <w:link w:val="KeinLeerraumZchn"/>
    <w:uiPriority w:val="1"/>
    <w:qFormat/>
    <w:rsid w:val="00D30F72"/>
  </w:style>
  <w:style w:type="character" w:customStyle="1" w:styleId="KeinLeerraumZchn">
    <w:name w:val="Kein Leerraum Zchn"/>
    <w:basedOn w:val="Absatz-Standardschriftart"/>
    <w:link w:val="KeinLeerraum"/>
    <w:uiPriority w:val="1"/>
    <w:rsid w:val="00D30F72"/>
  </w:style>
  <w:style w:type="paragraph" w:styleId="Listenabsatz">
    <w:name w:val="List Paragraph"/>
    <w:basedOn w:val="Standard"/>
    <w:uiPriority w:val="34"/>
    <w:qFormat/>
    <w:rsid w:val="00D30F72"/>
    <w:pPr>
      <w:ind w:left="720"/>
      <w:contextualSpacing/>
    </w:pPr>
  </w:style>
  <w:style w:type="paragraph" w:styleId="Anfhrungszeichen">
    <w:name w:val="Quote"/>
    <w:basedOn w:val="Standard"/>
    <w:next w:val="Standard"/>
    <w:link w:val="AnfhrungszeichenZchn"/>
    <w:uiPriority w:val="29"/>
    <w:qFormat/>
    <w:rsid w:val="00D30F72"/>
    <w:rPr>
      <w:rFonts w:asciiTheme="majorHAnsi" w:eastAsiaTheme="majorEastAsia" w:hAnsiTheme="majorHAnsi" w:cstheme="majorBidi"/>
      <w:i/>
      <w:iCs/>
      <w:color w:val="5A5A5A" w:themeColor="text1" w:themeTint="A5"/>
    </w:rPr>
  </w:style>
  <w:style w:type="character" w:customStyle="1" w:styleId="AnfhrungszeichenZchn">
    <w:name w:val="Anführungszeichen Zchn"/>
    <w:basedOn w:val="Absatz-Standardschriftart"/>
    <w:link w:val="Anfhrungszeichen"/>
    <w:uiPriority w:val="29"/>
    <w:rsid w:val="00D30F72"/>
    <w:rPr>
      <w:rFonts w:asciiTheme="majorHAnsi" w:eastAsiaTheme="majorEastAsia" w:hAnsiTheme="majorHAnsi" w:cstheme="majorBidi"/>
      <w:i/>
      <w:iCs/>
      <w:color w:val="5A5A5A" w:themeColor="text1" w:themeTint="A5"/>
    </w:rPr>
  </w:style>
  <w:style w:type="paragraph" w:styleId="IntensivesAnfhrungszeichen">
    <w:name w:val="Intense Quote"/>
    <w:basedOn w:val="Standard"/>
    <w:next w:val="Standard"/>
    <w:link w:val="IntensivesAnfhrungszeichenZchn"/>
    <w:uiPriority w:val="30"/>
    <w:qFormat/>
    <w:rsid w:val="00D30F72"/>
    <w:pPr>
      <w:pBdr>
        <w:top w:val="single" w:sz="12" w:space="10" w:color="F1F1F1" w:themeColor="accent1" w:themeTint="66"/>
        <w:left w:val="single" w:sz="36" w:space="4" w:color="DDDDDD" w:themeColor="accent1"/>
        <w:bottom w:val="single" w:sz="24" w:space="10" w:color="969696" w:themeColor="accent3"/>
        <w:right w:val="single" w:sz="36" w:space="4" w:color="DDDDDD" w:themeColor="accent1"/>
      </w:pBdr>
      <w:shd w:val="clear" w:color="auto" w:fill="DDDDDD"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ivesAnfhrungszeichenZchn">
    <w:name w:val="Intensives Anführungszeichen Zchn"/>
    <w:basedOn w:val="Absatz-Standardschriftart"/>
    <w:link w:val="IntensivesAnfhrungszeichen"/>
    <w:uiPriority w:val="30"/>
    <w:rsid w:val="00D30F72"/>
    <w:rPr>
      <w:rFonts w:asciiTheme="majorHAnsi" w:eastAsiaTheme="majorEastAsia" w:hAnsiTheme="majorHAnsi" w:cstheme="majorBidi"/>
      <w:i/>
      <w:iCs/>
      <w:color w:val="FFFFFF" w:themeColor="background1"/>
      <w:sz w:val="24"/>
      <w:szCs w:val="24"/>
      <w:shd w:val="clear" w:color="auto" w:fill="DDDDDD" w:themeFill="accent1"/>
    </w:rPr>
  </w:style>
  <w:style w:type="character" w:styleId="SchwacheHervorhebung">
    <w:name w:val="Subtle Emphasis"/>
    <w:uiPriority w:val="19"/>
    <w:qFormat/>
    <w:rsid w:val="00D30F72"/>
    <w:rPr>
      <w:i/>
      <w:iCs/>
      <w:color w:val="5A5A5A" w:themeColor="text1" w:themeTint="A5"/>
    </w:rPr>
  </w:style>
  <w:style w:type="character" w:styleId="IntensiveHervorhebung">
    <w:name w:val="Intense Emphasis"/>
    <w:uiPriority w:val="21"/>
    <w:qFormat/>
    <w:rsid w:val="00D30F72"/>
    <w:rPr>
      <w:b/>
      <w:bCs/>
      <w:i/>
      <w:iCs/>
      <w:color w:val="DDDDDD" w:themeColor="accent1"/>
      <w:sz w:val="22"/>
      <w:szCs w:val="22"/>
    </w:rPr>
  </w:style>
  <w:style w:type="character" w:styleId="SchwacherVerweis">
    <w:name w:val="Subtle Reference"/>
    <w:uiPriority w:val="31"/>
    <w:qFormat/>
    <w:rsid w:val="00D30F72"/>
    <w:rPr>
      <w:color w:val="auto"/>
      <w:u w:val="single" w:color="969696" w:themeColor="accent3"/>
    </w:rPr>
  </w:style>
  <w:style w:type="character" w:styleId="IntensiverVerweis">
    <w:name w:val="Intense Reference"/>
    <w:basedOn w:val="Absatz-Standardschriftart"/>
    <w:uiPriority w:val="32"/>
    <w:qFormat/>
    <w:rsid w:val="00D30F72"/>
    <w:rPr>
      <w:b/>
      <w:bCs/>
      <w:color w:val="707070" w:themeColor="accent3" w:themeShade="BF"/>
      <w:u w:val="single" w:color="969696" w:themeColor="accent3"/>
    </w:rPr>
  </w:style>
  <w:style w:type="character" w:styleId="Buchtitel">
    <w:name w:val="Book Title"/>
    <w:basedOn w:val="Absatz-Standardschriftart"/>
    <w:uiPriority w:val="33"/>
    <w:qFormat/>
    <w:rsid w:val="00D30F72"/>
    <w:rPr>
      <w:rFonts w:asciiTheme="majorHAnsi" w:eastAsiaTheme="majorEastAsia" w:hAnsiTheme="majorHAnsi" w:cstheme="majorBidi"/>
      <w:b/>
      <w:bCs/>
      <w:i/>
      <w:iCs/>
      <w:color w:val="auto"/>
    </w:rPr>
  </w:style>
  <w:style w:type="paragraph" w:styleId="Inhaltsverzeichnisberschrift">
    <w:name w:val="TOC Heading"/>
    <w:basedOn w:val="berschrift1"/>
    <w:next w:val="Standard"/>
    <w:uiPriority w:val="39"/>
    <w:semiHidden/>
    <w:unhideWhenUsed/>
    <w:qFormat/>
    <w:rsid w:val="00D30F72"/>
    <w:pPr>
      <w:outlineLvl w:val="9"/>
    </w:pPr>
  </w:style>
  <w:style w:type="paragraph" w:styleId="Kopfzeile">
    <w:name w:val="header"/>
    <w:basedOn w:val="Standard"/>
    <w:link w:val="KopfzeileZchn"/>
    <w:uiPriority w:val="99"/>
    <w:unhideWhenUsed/>
    <w:rsid w:val="00D268FF"/>
    <w:pPr>
      <w:tabs>
        <w:tab w:val="center" w:pos="4536"/>
        <w:tab w:val="right" w:pos="9072"/>
      </w:tabs>
      <w:spacing w:after="0" w:line="240" w:lineRule="auto"/>
    </w:pPr>
    <w:rPr>
      <w:sz w:val="20"/>
      <w:szCs w:val="20"/>
    </w:rPr>
  </w:style>
  <w:style w:type="character" w:customStyle="1" w:styleId="KopfzeileZchn">
    <w:name w:val="Kopfzeile Zchn"/>
    <w:basedOn w:val="Absatz-Standardschriftart"/>
    <w:link w:val="Kopfzeile"/>
    <w:uiPriority w:val="99"/>
    <w:rsid w:val="00D268FF"/>
    <w:rPr>
      <w:rFonts w:ascii="Cambria" w:eastAsia="Calibri" w:hAnsi="Cambria"/>
      <w:color w:val="1D1B11"/>
      <w:sz w:val="20"/>
      <w:szCs w:val="20"/>
      <w:lang w:val="de-DE" w:bidi="ar-SA"/>
    </w:rPr>
  </w:style>
  <w:style w:type="paragraph" w:styleId="Sprechblasentext">
    <w:name w:val="Balloon Text"/>
    <w:basedOn w:val="Standard"/>
    <w:link w:val="SprechblasentextZchn"/>
    <w:uiPriority w:val="99"/>
    <w:semiHidden/>
    <w:unhideWhenUsed/>
    <w:rsid w:val="00D268F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68FF"/>
    <w:rPr>
      <w:rFonts w:ascii="Tahoma" w:eastAsia="Calibri" w:hAnsi="Tahoma" w:cs="Tahoma"/>
      <w:color w:val="1D1B11"/>
      <w:sz w:val="16"/>
      <w:szCs w:val="16"/>
      <w:lang w:val="de-DE" w:bidi="ar-SA"/>
    </w:rPr>
  </w:style>
  <w:style w:type="paragraph" w:styleId="Fuzeile">
    <w:name w:val="footer"/>
    <w:basedOn w:val="Standard"/>
    <w:link w:val="FuzeileZchn"/>
    <w:uiPriority w:val="99"/>
    <w:semiHidden/>
    <w:unhideWhenUsed/>
    <w:rsid w:val="00D268FF"/>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D268FF"/>
    <w:rPr>
      <w:rFonts w:ascii="Cambria" w:eastAsia="Calibri" w:hAnsi="Cambria"/>
      <w:color w:val="1D1B11"/>
      <w:sz w:val="22"/>
      <w:szCs w:val="22"/>
      <w:lang w:val="de-DE"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image" Target="media/image10.jpeg"/><Relationship Id="rId2" Type="http://schemas.openxmlformats.org/officeDocument/2006/relationships/settings" Target="settings.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269</Words>
  <Characters>1698</Characters>
  <Application>Microsoft Office Word</Application>
  <DocSecurity>0</DocSecurity>
  <Lines>14</Lines>
  <Paragraphs>3</Paragraphs>
  <ScaleCrop>false</ScaleCrop>
  <Company>Frost-RL</Company>
  <LinksUpToDate>false</LinksUpToDate>
  <CharactersWithSpaces>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dc:creator>
  <cp:lastModifiedBy>Sina</cp:lastModifiedBy>
  <cp:revision>2</cp:revision>
  <dcterms:created xsi:type="dcterms:W3CDTF">2014-09-08T15:55:00Z</dcterms:created>
  <dcterms:modified xsi:type="dcterms:W3CDTF">2014-09-08T15:55:00Z</dcterms:modified>
</cp:coreProperties>
</file>