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D3" w:rsidRPr="007D6745" w:rsidRDefault="008241D3" w:rsidP="008241D3">
      <w:pPr>
        <w:pStyle w:val="berschrift1"/>
        <w:numPr>
          <w:ilvl w:val="0"/>
          <w:numId w:val="0"/>
        </w:numPr>
        <w:ind w:left="432" w:hanging="432"/>
        <w:rPr>
          <w:color w:val="000000" w:themeColor="text1"/>
        </w:rPr>
      </w:pPr>
      <w:bookmarkStart w:id="0" w:name="_Toc427547783"/>
      <w:r w:rsidRPr="007D6745">
        <w:rPr>
          <w:noProof/>
          <w:color w:val="000000" w:themeColor="text1"/>
          <w:lang w:eastAsia="de-DE"/>
        </w:rPr>
        <mc:AlternateContent>
          <mc:Choice Requires="wps">
            <w:drawing>
              <wp:anchor distT="0" distB="0" distL="114300" distR="114300" simplePos="0" relativeHeight="251659264" behindDoc="0" locked="0" layoutInCell="1" allowOverlap="1" wp14:anchorId="3037B7E2" wp14:editId="64962693">
                <wp:simplePos x="0" y="0"/>
                <wp:positionH relativeFrom="column">
                  <wp:posOffset>-4445</wp:posOffset>
                </wp:positionH>
                <wp:positionV relativeFrom="paragraph">
                  <wp:posOffset>575945</wp:posOffset>
                </wp:positionV>
                <wp:extent cx="5873115" cy="1666875"/>
                <wp:effectExtent l="0" t="0" r="13335" b="28575"/>
                <wp:wrapSquare wrapText="bothSides"/>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668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41D3" w:rsidRDefault="008241D3" w:rsidP="008241D3">
                            <w:pPr>
                              <w:rPr>
                                <w:color w:val="auto"/>
                              </w:rPr>
                            </w:pPr>
                            <w:r>
                              <w:rPr>
                                <w:color w:val="auto"/>
                              </w:rPr>
                              <w:t>Alkohol in Form von Ethanol ist den meisten aus alkoholischen Getränken bekannt. Doch Ethanol wird auch als Treibstoff bzw. Treibstoffzusatz verwendet, um den Bedarf an nicht erneuerbaren Energieträgern zu mindern. In diesem Versuch wird in n-Heptan gelöstes Ethanol (stellvertretend für Benzin) mit Cer(IV)-ammoniumnitrat nachgewiesen.</w:t>
                            </w:r>
                          </w:p>
                          <w:p w:rsidR="008241D3" w:rsidRPr="00F31EBF" w:rsidRDefault="008241D3" w:rsidP="008241D3">
                            <w:pPr>
                              <w:rPr>
                                <w:color w:val="auto"/>
                              </w:rPr>
                            </w:pPr>
                            <w:r>
                              <w:rPr>
                                <w:color w:val="auto"/>
                              </w:rPr>
                              <w:t>Die Ausgangslösungen können aus Gründen der Zeitersparnis vorbereitet oder von den SuS selbst hergestellt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37B7E2" id="_x0000_t202" coordsize="21600,21600" o:spt="202" path="m,l,21600r21600,l21600,xe">
                <v:stroke joinstyle="miter"/>
                <v:path gradientshapeok="t" o:connecttype="rect"/>
              </v:shapetype>
              <v:shape id="Text Box 60" o:spid="_x0000_s1026" type="#_x0000_t202" style="position:absolute;left:0;text-align:left;margin-left:-.35pt;margin-top:45.35pt;width:462.4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" fillcolor="white [3201]" strokecolor="#4bacc6 [3208]" strokeweight="1pt">
                <v:stroke dashstyle="dash"/>
                <v:shadow color="#868686"/>
                <v:textbox>
                  <w:txbxContent>
                    <w:p w:rsidR="008241D3" w:rsidRDefault="008241D3" w:rsidP="008241D3">
                      <w:pPr>
                        <w:rPr>
                          <w:color w:val="auto"/>
                        </w:rPr>
                      </w:pPr>
                      <w:r>
                        <w:rPr>
                          <w:color w:val="auto"/>
                        </w:rPr>
                        <w:t>Alkohol in Form von Ethanol ist den meisten aus alkoholischen Getränken bekannt. Doch Ethanol wird auch als Treibstoff bzw. Treibstoffzusatz verwendet, um den Bedarf an nicht erneuerbaren Energieträgern zu mindern. In diesem Versuch wird in n-Heptan gelöstes Ethanol (stellvertretend für Benzin) mit Cer(IV)-ammoniumnitrat nachgewiesen.</w:t>
                      </w:r>
                    </w:p>
                    <w:p w:rsidR="008241D3" w:rsidRPr="00F31EBF" w:rsidRDefault="008241D3" w:rsidP="008241D3">
                      <w:pPr>
                        <w:rPr>
                          <w:color w:val="auto"/>
                        </w:rPr>
                      </w:pPr>
                      <w:r>
                        <w:rPr>
                          <w:color w:val="auto"/>
                        </w:rPr>
                        <w:t>Die Ausgangslösungen können aus Gründen der Zeitersparnis vorbereitet oder von den SuS selbst hergestellt werden.</w:t>
                      </w:r>
                    </w:p>
                  </w:txbxContent>
                </v:textbox>
                <w10:wrap type="square"/>
              </v:shape>
            </w:pict>
          </mc:Fallback>
        </mc:AlternateContent>
      </w:r>
      <w:r w:rsidRPr="007D6745">
        <w:rPr>
          <w:color w:val="000000" w:themeColor="text1"/>
        </w:rPr>
        <w:t xml:space="preserve">Schülerversuch – </w:t>
      </w:r>
      <w:r>
        <w:rPr>
          <w:color w:val="000000" w:themeColor="text1"/>
        </w:rPr>
        <w:t xml:space="preserve">V2 </w:t>
      </w:r>
      <w:r w:rsidRPr="007D6745">
        <w:rPr>
          <w:color w:val="000000" w:themeColor="text1"/>
        </w:rPr>
        <w:t>Nachweis von Ethanol</w:t>
      </w:r>
      <w:bookmarkEnd w:id="0"/>
    </w:p>
    <w:p w:rsidR="008241D3" w:rsidRPr="007D6745" w:rsidRDefault="008241D3" w:rsidP="008241D3">
      <w:pPr>
        <w:spacing w:line="240" w:lineRule="auto"/>
        <w:rPr>
          <w:color w:val="000000" w:themeColor="text1"/>
          <w:sz w:val="2"/>
          <w:szCs w:val="2"/>
        </w:rPr>
      </w:pPr>
    </w:p>
    <w:tbl>
      <w:tblPr>
        <w:tblpPr w:leftFromText="141" w:rightFromText="141" w:vertAnchor="text" w:horzAnchor="margin" w:tblpY="64"/>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636B6" w:rsidRPr="007D6745" w:rsidTr="00B636B6">
        <w:tc>
          <w:tcPr>
            <w:tcW w:w="9322" w:type="dxa"/>
            <w:gridSpan w:val="9"/>
            <w:shd w:val="clear" w:color="auto" w:fill="4F81BD"/>
            <w:vAlign w:val="center"/>
          </w:tcPr>
          <w:p w:rsidR="00B636B6" w:rsidRPr="007D6745" w:rsidRDefault="00B636B6" w:rsidP="00B636B6">
            <w:pPr>
              <w:spacing w:after="0"/>
              <w:jc w:val="center"/>
              <w:rPr>
                <w:b/>
                <w:bCs/>
                <w:color w:val="000000" w:themeColor="text1"/>
              </w:rPr>
            </w:pPr>
            <w:r w:rsidRPr="007D6745">
              <w:rPr>
                <w:b/>
                <w:bCs/>
                <w:color w:val="000000" w:themeColor="text1"/>
              </w:rPr>
              <w:t>Gefahrenstoffe</w:t>
            </w:r>
          </w:p>
        </w:tc>
      </w:tr>
      <w:tr w:rsidR="00B636B6" w:rsidRPr="007D6745" w:rsidTr="00B636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636B6" w:rsidRPr="007D6745" w:rsidRDefault="00B636B6" w:rsidP="00B636B6">
            <w:pPr>
              <w:spacing w:after="0" w:line="276" w:lineRule="auto"/>
              <w:jc w:val="center"/>
              <w:rPr>
                <w:bCs/>
                <w:color w:val="000000" w:themeColor="text1"/>
              </w:rPr>
            </w:pPr>
            <w:r w:rsidRPr="007D6745">
              <w:rPr>
                <w:color w:val="000000" w:themeColor="text1"/>
              </w:rPr>
              <w:t>Ethanol</w:t>
            </w:r>
          </w:p>
        </w:tc>
        <w:tc>
          <w:tcPr>
            <w:tcW w:w="3177" w:type="dxa"/>
            <w:gridSpan w:val="3"/>
            <w:tcBorders>
              <w:top w:val="single" w:sz="8" w:space="0" w:color="4F81BD"/>
              <w:bottom w:val="single" w:sz="8" w:space="0" w:color="4F81BD"/>
            </w:tcBorders>
            <w:shd w:val="clear" w:color="auto" w:fill="auto"/>
            <w:vAlign w:val="center"/>
          </w:tcPr>
          <w:p w:rsidR="00B636B6" w:rsidRPr="007D6745" w:rsidRDefault="00B636B6" w:rsidP="00B636B6">
            <w:pPr>
              <w:spacing w:after="0"/>
              <w:jc w:val="center"/>
              <w:rPr>
                <w:color w:val="000000" w:themeColor="text1"/>
                <w:sz w:val="20"/>
              </w:rPr>
            </w:pPr>
            <w:r w:rsidRPr="007D6745">
              <w:rPr>
                <w:color w:val="000000" w:themeColor="text1"/>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636B6" w:rsidRPr="007D6745" w:rsidRDefault="00B636B6" w:rsidP="00B636B6">
            <w:pPr>
              <w:spacing w:after="0"/>
              <w:jc w:val="center"/>
              <w:rPr>
                <w:color w:val="000000" w:themeColor="text1"/>
                <w:sz w:val="20"/>
              </w:rPr>
            </w:pPr>
            <w:r w:rsidRPr="007D6745">
              <w:rPr>
                <w:color w:val="000000" w:themeColor="text1"/>
                <w:sz w:val="20"/>
              </w:rPr>
              <w:t>P: 210</w:t>
            </w:r>
          </w:p>
        </w:tc>
      </w:tr>
      <w:tr w:rsidR="00B636B6" w:rsidRPr="007D6745" w:rsidTr="00B636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636B6" w:rsidRPr="007D6745" w:rsidRDefault="00B636B6" w:rsidP="00B636B6">
            <w:pPr>
              <w:spacing w:after="0" w:line="276" w:lineRule="auto"/>
              <w:jc w:val="center"/>
              <w:rPr>
                <w:color w:val="000000" w:themeColor="text1"/>
              </w:rPr>
            </w:pPr>
            <w:r w:rsidRPr="007D6745">
              <w:rPr>
                <w:color w:val="000000" w:themeColor="text1"/>
              </w:rPr>
              <w:t>Heptan</w:t>
            </w:r>
          </w:p>
        </w:tc>
        <w:tc>
          <w:tcPr>
            <w:tcW w:w="3177" w:type="dxa"/>
            <w:gridSpan w:val="3"/>
            <w:tcBorders>
              <w:top w:val="single" w:sz="8" w:space="0" w:color="4F81BD"/>
              <w:bottom w:val="single" w:sz="8" w:space="0" w:color="4F81BD"/>
            </w:tcBorders>
            <w:shd w:val="clear" w:color="auto" w:fill="auto"/>
            <w:vAlign w:val="center"/>
          </w:tcPr>
          <w:p w:rsidR="00B636B6" w:rsidRPr="007D6745" w:rsidRDefault="00B636B6" w:rsidP="00B636B6">
            <w:pPr>
              <w:spacing w:after="0"/>
              <w:jc w:val="center"/>
              <w:rPr>
                <w:color w:val="000000" w:themeColor="text1"/>
                <w:sz w:val="20"/>
              </w:rPr>
            </w:pPr>
            <w:r w:rsidRPr="007D6745">
              <w:rPr>
                <w:color w:val="000000" w:themeColor="text1"/>
                <w:sz w:val="20"/>
              </w:rPr>
              <w:t>H225, 304, 315, 336,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636B6" w:rsidRPr="007D6745" w:rsidRDefault="00B636B6" w:rsidP="00B636B6">
            <w:pPr>
              <w:spacing w:after="0"/>
              <w:jc w:val="center"/>
              <w:rPr>
                <w:color w:val="000000" w:themeColor="text1"/>
                <w:sz w:val="20"/>
              </w:rPr>
            </w:pPr>
            <w:r w:rsidRPr="007D6745">
              <w:rPr>
                <w:color w:val="000000" w:themeColor="text1"/>
                <w:sz w:val="20"/>
              </w:rPr>
              <w:t>P: 210, 273, 301+310, 331, 302+352, 403+235</w:t>
            </w:r>
          </w:p>
        </w:tc>
      </w:tr>
      <w:tr w:rsidR="00B636B6" w:rsidRPr="007D6745" w:rsidTr="00B636B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636B6" w:rsidRPr="007D6745" w:rsidRDefault="00B636B6" w:rsidP="00B636B6">
            <w:pPr>
              <w:spacing w:after="0" w:line="276" w:lineRule="auto"/>
              <w:jc w:val="center"/>
              <w:rPr>
                <w:color w:val="000000" w:themeColor="text1"/>
              </w:rPr>
            </w:pPr>
            <w:r w:rsidRPr="007D6745">
              <w:rPr>
                <w:color w:val="000000" w:themeColor="text1"/>
              </w:rPr>
              <w:t>Salpetersäure</w:t>
            </w:r>
          </w:p>
        </w:tc>
        <w:tc>
          <w:tcPr>
            <w:tcW w:w="3177" w:type="dxa"/>
            <w:gridSpan w:val="3"/>
            <w:tcBorders>
              <w:top w:val="single" w:sz="8" w:space="0" w:color="4F81BD"/>
              <w:bottom w:val="single" w:sz="8" w:space="0" w:color="4F81BD"/>
            </w:tcBorders>
            <w:shd w:val="clear" w:color="auto" w:fill="auto"/>
            <w:vAlign w:val="center"/>
          </w:tcPr>
          <w:p w:rsidR="00B636B6" w:rsidRPr="007D6745" w:rsidRDefault="00B636B6" w:rsidP="00B636B6">
            <w:pPr>
              <w:spacing w:after="0"/>
              <w:jc w:val="center"/>
              <w:rPr>
                <w:color w:val="000000" w:themeColor="text1"/>
                <w:sz w:val="20"/>
              </w:rPr>
            </w:pPr>
            <w:r w:rsidRPr="007D6745">
              <w:rPr>
                <w:color w:val="000000" w:themeColor="text1"/>
                <w:sz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636B6" w:rsidRPr="007D6745" w:rsidRDefault="00B636B6" w:rsidP="00B636B6">
            <w:pPr>
              <w:spacing w:after="0"/>
              <w:jc w:val="center"/>
              <w:rPr>
                <w:color w:val="000000" w:themeColor="text1"/>
                <w:sz w:val="20"/>
              </w:rPr>
            </w:pPr>
            <w:r w:rsidRPr="007D6745">
              <w:rPr>
                <w:color w:val="000000" w:themeColor="text1"/>
                <w:sz w:val="20"/>
              </w:rPr>
              <w:t>P: 260, 280, 303+361+353, 305+351+338</w:t>
            </w:r>
          </w:p>
        </w:tc>
      </w:tr>
      <w:tr w:rsidR="00B636B6" w:rsidRPr="007D6745" w:rsidTr="00B636B6">
        <w:trPr>
          <w:trHeight w:val="434"/>
        </w:trPr>
        <w:tc>
          <w:tcPr>
            <w:tcW w:w="3027" w:type="dxa"/>
            <w:gridSpan w:val="3"/>
            <w:shd w:val="clear" w:color="auto" w:fill="auto"/>
            <w:vAlign w:val="center"/>
          </w:tcPr>
          <w:p w:rsidR="00B636B6" w:rsidRPr="007D6745" w:rsidRDefault="00B636B6" w:rsidP="00B636B6">
            <w:pPr>
              <w:spacing w:after="0" w:line="276" w:lineRule="auto"/>
              <w:jc w:val="center"/>
              <w:rPr>
                <w:bCs/>
                <w:color w:val="000000" w:themeColor="text1"/>
              </w:rPr>
            </w:pPr>
            <w:r w:rsidRPr="007D6745">
              <w:rPr>
                <w:color w:val="000000" w:themeColor="text1"/>
              </w:rPr>
              <w:t>Cer(IV)-ammoniumnitrat</w:t>
            </w:r>
          </w:p>
        </w:tc>
        <w:tc>
          <w:tcPr>
            <w:tcW w:w="3177" w:type="dxa"/>
            <w:gridSpan w:val="3"/>
            <w:shd w:val="clear" w:color="auto" w:fill="auto"/>
            <w:vAlign w:val="center"/>
          </w:tcPr>
          <w:p w:rsidR="00B636B6" w:rsidRPr="007D6745" w:rsidRDefault="00B636B6" w:rsidP="00B636B6">
            <w:pPr>
              <w:pStyle w:val="Beschriftung"/>
              <w:spacing w:after="0"/>
              <w:jc w:val="center"/>
              <w:rPr>
                <w:color w:val="000000" w:themeColor="text1"/>
                <w:sz w:val="20"/>
                <w:szCs w:val="22"/>
              </w:rPr>
            </w:pPr>
            <w:r w:rsidRPr="007D6745">
              <w:rPr>
                <w:color w:val="000000" w:themeColor="text1"/>
                <w:sz w:val="20"/>
                <w:szCs w:val="22"/>
              </w:rPr>
              <w:t>H: 272, 302, 318</w:t>
            </w:r>
          </w:p>
        </w:tc>
        <w:tc>
          <w:tcPr>
            <w:tcW w:w="3118" w:type="dxa"/>
            <w:gridSpan w:val="3"/>
            <w:shd w:val="clear" w:color="auto" w:fill="auto"/>
            <w:vAlign w:val="center"/>
          </w:tcPr>
          <w:p w:rsidR="00B636B6" w:rsidRPr="007D6745" w:rsidRDefault="00B636B6" w:rsidP="00B636B6">
            <w:pPr>
              <w:pStyle w:val="Beschriftung"/>
              <w:spacing w:after="0"/>
              <w:jc w:val="center"/>
              <w:rPr>
                <w:color w:val="000000" w:themeColor="text1"/>
                <w:sz w:val="20"/>
                <w:szCs w:val="22"/>
              </w:rPr>
            </w:pPr>
            <w:r w:rsidRPr="007D6745">
              <w:rPr>
                <w:color w:val="000000" w:themeColor="text1"/>
                <w:sz w:val="20"/>
                <w:szCs w:val="22"/>
              </w:rPr>
              <w:t>P: 219, 280, 305+351+338</w:t>
            </w:r>
          </w:p>
        </w:tc>
      </w:tr>
      <w:tr w:rsidR="00B636B6" w:rsidRPr="007D6745" w:rsidTr="00B636B6">
        <w:tc>
          <w:tcPr>
            <w:tcW w:w="1009" w:type="dxa"/>
            <w:tcBorders>
              <w:top w:val="single" w:sz="8" w:space="0" w:color="4F81BD"/>
              <w:left w:val="single" w:sz="8" w:space="0" w:color="4F81BD"/>
              <w:bottom w:val="single" w:sz="8" w:space="0" w:color="4F81BD"/>
            </w:tcBorders>
            <w:shd w:val="clear" w:color="auto" w:fill="auto"/>
            <w:vAlign w:val="center"/>
          </w:tcPr>
          <w:p w:rsidR="00B636B6" w:rsidRPr="007D6745" w:rsidRDefault="00B636B6" w:rsidP="00B636B6">
            <w:pPr>
              <w:spacing w:after="0"/>
              <w:jc w:val="center"/>
              <w:rPr>
                <w:b/>
                <w:bCs/>
                <w:color w:val="000000" w:themeColor="text1"/>
              </w:rPr>
            </w:pPr>
            <w:r w:rsidRPr="007D6745">
              <w:rPr>
                <w:b/>
                <w:noProof/>
                <w:color w:val="000000" w:themeColor="text1"/>
                <w:lang w:eastAsia="de-DE"/>
              </w:rPr>
              <w:drawing>
                <wp:inline distT="0" distB="0" distL="0" distR="0" wp14:anchorId="142CD547" wp14:editId="16FEBFB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36B6" w:rsidRPr="007D6745" w:rsidRDefault="00B636B6" w:rsidP="00B636B6">
            <w:pPr>
              <w:spacing w:after="0"/>
              <w:jc w:val="center"/>
              <w:rPr>
                <w:color w:val="000000" w:themeColor="text1"/>
              </w:rPr>
            </w:pPr>
            <w:r w:rsidRPr="007D6745">
              <w:rPr>
                <w:noProof/>
                <w:color w:val="000000" w:themeColor="text1"/>
                <w:lang w:eastAsia="de-DE"/>
              </w:rPr>
              <w:drawing>
                <wp:inline distT="0" distB="0" distL="0" distR="0" wp14:anchorId="460C93EF" wp14:editId="6B941F39">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36B6" w:rsidRPr="007D6745" w:rsidRDefault="00B636B6" w:rsidP="00B636B6">
            <w:pPr>
              <w:spacing w:after="0"/>
              <w:jc w:val="center"/>
              <w:rPr>
                <w:color w:val="000000" w:themeColor="text1"/>
              </w:rPr>
            </w:pPr>
            <w:r w:rsidRPr="007D6745">
              <w:rPr>
                <w:noProof/>
                <w:color w:val="000000" w:themeColor="text1"/>
                <w:lang w:eastAsia="de-DE"/>
              </w:rPr>
              <w:drawing>
                <wp:inline distT="0" distB="0" distL="0" distR="0" wp14:anchorId="2C7EC106" wp14:editId="15BFCBA3">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36B6" w:rsidRPr="007D6745" w:rsidRDefault="00B636B6" w:rsidP="00B636B6">
            <w:pPr>
              <w:spacing w:after="0"/>
              <w:jc w:val="center"/>
              <w:rPr>
                <w:color w:val="000000" w:themeColor="text1"/>
              </w:rPr>
            </w:pPr>
            <w:r w:rsidRPr="007D6745">
              <w:rPr>
                <w:noProof/>
                <w:color w:val="000000" w:themeColor="text1"/>
                <w:lang w:eastAsia="de-DE"/>
              </w:rPr>
              <w:drawing>
                <wp:inline distT="0" distB="0" distL="0" distR="0" wp14:anchorId="79F3F87D" wp14:editId="1F90D02B">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636B6" w:rsidRPr="007D6745" w:rsidRDefault="00B636B6" w:rsidP="00B636B6">
            <w:pPr>
              <w:spacing w:after="0"/>
              <w:jc w:val="center"/>
              <w:rPr>
                <w:color w:val="000000" w:themeColor="text1"/>
              </w:rPr>
            </w:pPr>
            <w:r w:rsidRPr="007D6745">
              <w:rPr>
                <w:noProof/>
                <w:color w:val="000000" w:themeColor="text1"/>
                <w:lang w:eastAsia="de-DE"/>
              </w:rPr>
              <w:drawing>
                <wp:inline distT="0" distB="0" distL="0" distR="0" wp14:anchorId="118EC5BC" wp14:editId="2D44750C">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636B6" w:rsidRPr="007D6745" w:rsidRDefault="00B636B6" w:rsidP="00B636B6">
            <w:pPr>
              <w:spacing w:after="0"/>
              <w:jc w:val="center"/>
              <w:rPr>
                <w:color w:val="000000" w:themeColor="text1"/>
              </w:rPr>
            </w:pPr>
            <w:r w:rsidRPr="007D6745">
              <w:rPr>
                <w:noProof/>
                <w:color w:val="000000" w:themeColor="text1"/>
                <w:lang w:eastAsia="de-DE"/>
              </w:rPr>
              <w:drawing>
                <wp:inline distT="0" distB="0" distL="0" distR="0" wp14:anchorId="364B063B" wp14:editId="773ADA19">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636B6" w:rsidRPr="007D6745" w:rsidRDefault="00B636B6" w:rsidP="00B636B6">
            <w:pPr>
              <w:spacing w:after="0"/>
              <w:jc w:val="center"/>
              <w:rPr>
                <w:color w:val="000000" w:themeColor="text1"/>
              </w:rPr>
            </w:pPr>
            <w:r w:rsidRPr="007D6745">
              <w:rPr>
                <w:noProof/>
                <w:color w:val="000000" w:themeColor="text1"/>
                <w:lang w:eastAsia="de-DE"/>
              </w:rPr>
              <w:drawing>
                <wp:inline distT="0" distB="0" distL="0" distR="0" wp14:anchorId="27CDFB07" wp14:editId="2423FE75">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636B6" w:rsidRPr="007D6745" w:rsidRDefault="00B636B6" w:rsidP="00B636B6">
            <w:pPr>
              <w:spacing w:after="0"/>
              <w:jc w:val="center"/>
              <w:rPr>
                <w:color w:val="000000" w:themeColor="text1"/>
              </w:rPr>
            </w:pPr>
            <w:r w:rsidRPr="007D6745">
              <w:rPr>
                <w:noProof/>
                <w:color w:val="000000" w:themeColor="text1"/>
                <w:lang w:eastAsia="de-DE"/>
              </w:rPr>
              <w:drawing>
                <wp:inline distT="0" distB="0" distL="0" distR="0" wp14:anchorId="13E589DA" wp14:editId="67E61E46">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636B6" w:rsidRPr="007D6745" w:rsidRDefault="00B636B6" w:rsidP="00B636B6">
            <w:pPr>
              <w:spacing w:after="0"/>
              <w:jc w:val="center"/>
              <w:rPr>
                <w:color w:val="000000" w:themeColor="text1"/>
              </w:rPr>
            </w:pPr>
            <w:r w:rsidRPr="007D6745">
              <w:rPr>
                <w:noProof/>
                <w:color w:val="000000" w:themeColor="text1"/>
                <w:lang w:eastAsia="de-DE"/>
              </w:rPr>
              <w:drawing>
                <wp:inline distT="0" distB="0" distL="0" distR="0" wp14:anchorId="02245879" wp14:editId="4762C2CB">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241D3" w:rsidRPr="007D6745" w:rsidRDefault="008241D3" w:rsidP="008241D3">
      <w:pPr>
        <w:spacing w:line="240" w:lineRule="auto"/>
        <w:rPr>
          <w:color w:val="000000" w:themeColor="text1"/>
          <w:sz w:val="2"/>
          <w:szCs w:val="2"/>
        </w:rPr>
      </w:pPr>
    </w:p>
    <w:p w:rsidR="008241D3" w:rsidRPr="007D6745" w:rsidRDefault="008241D3" w:rsidP="008241D3">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 xml:space="preserve">Materialien: </w:t>
      </w:r>
      <w:r w:rsidRPr="007D6745">
        <w:rPr>
          <w:rFonts w:asciiTheme="majorHAnsi" w:hAnsiTheme="majorHAnsi"/>
          <w:color w:val="000000" w:themeColor="text1"/>
        </w:rPr>
        <w:tab/>
      </w:r>
      <w:r w:rsidRPr="007D6745">
        <w:rPr>
          <w:rFonts w:asciiTheme="majorHAnsi" w:hAnsiTheme="majorHAnsi"/>
          <w:color w:val="000000" w:themeColor="text1"/>
        </w:rPr>
        <w:tab/>
        <w:t xml:space="preserve">3 Reagenzgläser, </w:t>
      </w:r>
      <w:proofErr w:type="spellStart"/>
      <w:r w:rsidRPr="007D6745">
        <w:rPr>
          <w:rFonts w:asciiTheme="majorHAnsi" w:hAnsiTheme="majorHAnsi"/>
          <w:color w:val="000000" w:themeColor="text1"/>
        </w:rPr>
        <w:t>Pasteurpipette</w:t>
      </w:r>
      <w:r>
        <w:rPr>
          <w:rFonts w:asciiTheme="majorHAnsi" w:hAnsiTheme="majorHAnsi"/>
          <w:color w:val="000000" w:themeColor="text1"/>
        </w:rPr>
        <w:t>n</w:t>
      </w:r>
      <w:proofErr w:type="spellEnd"/>
    </w:p>
    <w:p w:rsidR="008241D3" w:rsidRPr="007D6745" w:rsidRDefault="008241D3" w:rsidP="008241D3">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Chemikalien:</w:t>
      </w:r>
      <w:r w:rsidRPr="007D6745">
        <w:rPr>
          <w:rFonts w:asciiTheme="majorHAnsi" w:hAnsiTheme="majorHAnsi"/>
          <w:color w:val="000000" w:themeColor="text1"/>
        </w:rPr>
        <w:tab/>
      </w:r>
      <w:r w:rsidRPr="007D6745">
        <w:rPr>
          <w:rFonts w:asciiTheme="majorHAnsi" w:hAnsiTheme="majorHAnsi"/>
          <w:color w:val="000000" w:themeColor="text1"/>
        </w:rPr>
        <w:tab/>
        <w:t xml:space="preserve">Ethanol, Heptan, Salpetersäure (30 %), Cer(IV)-ammoniumnitrat, </w:t>
      </w:r>
    </w:p>
    <w:p w:rsidR="008241D3" w:rsidRDefault="008241D3" w:rsidP="008241D3">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 xml:space="preserve">Durchführung: </w:t>
      </w:r>
      <w:r w:rsidRPr="007D6745">
        <w:rPr>
          <w:rFonts w:asciiTheme="majorHAnsi" w:hAnsiTheme="majorHAnsi"/>
          <w:color w:val="000000" w:themeColor="text1"/>
        </w:rPr>
        <w:tab/>
      </w:r>
      <w:r w:rsidRPr="007D6745">
        <w:rPr>
          <w:rFonts w:asciiTheme="majorHAnsi" w:hAnsiTheme="majorHAnsi"/>
          <w:color w:val="000000" w:themeColor="text1"/>
        </w:rPr>
        <w:tab/>
      </w:r>
      <w:r>
        <w:rPr>
          <w:rFonts w:asciiTheme="majorHAnsi" w:hAnsiTheme="majorHAnsi"/>
          <w:color w:val="000000" w:themeColor="text1"/>
        </w:rPr>
        <w:t>1 g Cer(IV)-ammoniumnitrat wird in 2,5 mL halbkonzentrierter Salpetersäure gelöst und ggf. leicht erwärmt.</w:t>
      </w:r>
    </w:p>
    <w:p w:rsidR="008241D3" w:rsidRDefault="008241D3" w:rsidP="008241D3">
      <w:pPr>
        <w:tabs>
          <w:tab w:val="left" w:pos="1701"/>
          <w:tab w:val="left" w:pos="1985"/>
        </w:tabs>
        <w:ind w:left="1980" w:hanging="1980"/>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t>Zu einer 5%igen sowie einer 10%igen Lösung von Ethanol in Heptan, sowie einer Blindprobe aus reinem Heptan werden einige Tropfen der Cer(IV)-ammoniumnitrat-Lösung hinzugegeben.</w:t>
      </w:r>
    </w:p>
    <w:p w:rsidR="008241D3" w:rsidRDefault="008241D3" w:rsidP="008241D3">
      <w:pPr>
        <w:jc w:val="center"/>
      </w:pPr>
      <w:r>
        <w:rPr>
          <w:noProof/>
          <w:lang w:eastAsia="de-DE"/>
        </w:rPr>
        <w:drawing>
          <wp:inline distT="0" distB="0" distL="0" distR="0" wp14:anchorId="5F355D4B" wp14:editId="1D48F7C4">
            <wp:extent cx="1237500" cy="1584000"/>
            <wp:effectExtent l="0" t="0" r="127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8371.JPG"/>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237500" cy="1584000"/>
                    </a:xfrm>
                    <a:prstGeom prst="rect">
                      <a:avLst/>
                    </a:prstGeom>
                    <a:ln>
                      <a:noFill/>
                    </a:ln>
                    <a:extLst>
                      <a:ext uri="{53640926-AAD7-44D8-BBD7-CCE9431645EC}">
                        <a14:shadowObscured xmlns:a14="http://schemas.microsoft.com/office/drawing/2010/main"/>
                      </a:ext>
                    </a:extLst>
                  </pic:spPr>
                </pic:pic>
              </a:graphicData>
            </a:graphic>
          </wp:inline>
        </w:drawing>
      </w:r>
    </w:p>
    <w:p w:rsidR="008241D3" w:rsidRPr="007D6745" w:rsidRDefault="008241D3" w:rsidP="008241D3">
      <w:pPr>
        <w:pStyle w:val="Beschriftung"/>
        <w:rPr>
          <w:rFonts w:asciiTheme="majorHAnsi" w:hAnsiTheme="majorHAnsi"/>
          <w:color w:val="000000" w:themeColor="text1"/>
        </w:rPr>
      </w:pPr>
      <w:r>
        <w:t xml:space="preserve">Abb. </w:t>
      </w:r>
      <w:r>
        <w:fldChar w:fldCharType="begin"/>
      </w:r>
      <w:r>
        <w:instrText xml:space="preserve"> SEQ Abb. \* ARABIC </w:instrText>
      </w:r>
      <w:r>
        <w:fldChar w:fldCharType="separate"/>
      </w:r>
      <w:r>
        <w:rPr>
          <w:noProof/>
        </w:rPr>
        <w:t>3</w:t>
      </w:r>
      <w:r>
        <w:rPr>
          <w:noProof/>
        </w:rPr>
        <w:fldChar w:fldCharType="end"/>
      </w:r>
      <w:r>
        <w:t>: Salpetersaure Cer(IV)-ammoniumnitrat-Lösung weist je nach Verdünnungsgrad eine gelblich-orangene Färbung auf.</w:t>
      </w:r>
    </w:p>
    <w:p w:rsidR="008241D3" w:rsidRDefault="008241D3" w:rsidP="008241D3">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lastRenderedPageBreak/>
        <w:t>Beobachtung:</w:t>
      </w:r>
      <w:r w:rsidRPr="007D6745">
        <w:rPr>
          <w:rFonts w:asciiTheme="majorHAnsi" w:hAnsiTheme="majorHAnsi"/>
          <w:color w:val="000000" w:themeColor="text1"/>
        </w:rPr>
        <w:tab/>
      </w:r>
      <w:r w:rsidRPr="007D6745">
        <w:rPr>
          <w:rFonts w:asciiTheme="majorHAnsi" w:hAnsiTheme="majorHAnsi"/>
          <w:color w:val="000000" w:themeColor="text1"/>
        </w:rPr>
        <w:tab/>
      </w:r>
      <w:r>
        <w:rPr>
          <w:rFonts w:asciiTheme="majorHAnsi" w:hAnsiTheme="majorHAnsi"/>
          <w:color w:val="000000" w:themeColor="text1"/>
        </w:rPr>
        <w:t xml:space="preserve">Es bildet sich eine Phasengrenze aus organischer Heptan-Ethanol-Phase oben und wässriger Phase aus Nachweisreagenz unten. An der Phasengrenze verfärbt sich die wässrige, gelb-orangene Cer(IV)-ammoniumnitrat-Lösung </w:t>
      </w:r>
      <w:proofErr w:type="spellStart"/>
      <w:r>
        <w:rPr>
          <w:rFonts w:asciiTheme="majorHAnsi" w:hAnsiTheme="majorHAnsi"/>
          <w:color w:val="000000" w:themeColor="text1"/>
        </w:rPr>
        <w:t>braunrot</w:t>
      </w:r>
      <w:proofErr w:type="spellEnd"/>
      <w:r>
        <w:rPr>
          <w:rFonts w:asciiTheme="majorHAnsi" w:hAnsiTheme="majorHAnsi"/>
          <w:color w:val="000000" w:themeColor="text1"/>
        </w:rPr>
        <w:t>. Die Blindprobe weist keine Farbveränderung auf, die Lösung bleibt orange.</w:t>
      </w:r>
    </w:p>
    <w:p w:rsidR="008241D3" w:rsidRDefault="008241D3" w:rsidP="008241D3">
      <w:pPr>
        <w:keepNext/>
        <w:tabs>
          <w:tab w:val="left" w:pos="1701"/>
          <w:tab w:val="left" w:pos="1985"/>
        </w:tabs>
        <w:ind w:left="1980" w:hanging="1980"/>
        <w:jc w:val="center"/>
      </w:pPr>
      <w:r w:rsidRPr="003254D1">
        <w:rPr>
          <w:noProof/>
          <w:lang w:eastAsia="de-DE"/>
        </w:rPr>
        <w:drawing>
          <wp:inline distT="0" distB="0" distL="0" distR="0" wp14:anchorId="1355D4CD" wp14:editId="5ED17198">
            <wp:extent cx="2824411" cy="2556000"/>
            <wp:effectExtent l="0" t="0" r="0" b="0"/>
            <wp:docPr id="26" name="Grafik 26" descr="C:\Users\Max\Dropbox\Photos\IMG_20150807_15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ropbox\Photos\IMG_20150807_153124.jpg"/>
                    <pic:cNvPicPr>
                      <a:picLocks noChangeAspect="1" noChangeArrowheads="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2824411" cy="2556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Theme="majorHAnsi" w:hAnsiTheme="majorHAnsi"/>
          <w:noProof/>
          <w:color w:val="000000" w:themeColor="text1"/>
          <w:lang w:eastAsia="de-DE"/>
        </w:rPr>
        <w:drawing>
          <wp:inline distT="0" distB="0" distL="0" distR="0" wp14:anchorId="23FFCC1B" wp14:editId="2745F343">
            <wp:extent cx="2592618" cy="255600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4392805577550.jpg"/>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2592618" cy="2556000"/>
                    </a:xfrm>
                    <a:prstGeom prst="rect">
                      <a:avLst/>
                    </a:prstGeom>
                    <a:ln>
                      <a:noFill/>
                    </a:ln>
                    <a:extLst>
                      <a:ext uri="{53640926-AAD7-44D8-BBD7-CCE9431645EC}">
                        <a14:shadowObscured xmlns:a14="http://schemas.microsoft.com/office/drawing/2010/main"/>
                      </a:ext>
                    </a:extLst>
                  </pic:spPr>
                </pic:pic>
              </a:graphicData>
            </a:graphic>
          </wp:inline>
        </w:drawing>
      </w:r>
    </w:p>
    <w:p w:rsidR="008241D3" w:rsidRPr="007D6745" w:rsidRDefault="008241D3" w:rsidP="008241D3">
      <w:pPr>
        <w:pStyle w:val="Beschriftung"/>
        <w:rPr>
          <w:rFonts w:asciiTheme="majorHAnsi" w:hAnsiTheme="majorHAnsi"/>
          <w:color w:val="000000" w:themeColor="text1"/>
        </w:rPr>
      </w:pPr>
      <w:r>
        <w:t xml:space="preserve">Abb. </w:t>
      </w:r>
      <w:r>
        <w:fldChar w:fldCharType="begin"/>
      </w:r>
      <w:r>
        <w:instrText xml:space="preserve"> SEQ Abb. \* ARABIC </w:instrText>
      </w:r>
      <w:r>
        <w:fldChar w:fldCharType="separate"/>
      </w:r>
      <w:r>
        <w:rPr>
          <w:noProof/>
        </w:rPr>
        <w:t>4</w:t>
      </w:r>
      <w:r>
        <w:rPr>
          <w:noProof/>
        </w:rPr>
        <w:fldChar w:fldCharType="end"/>
      </w:r>
      <w:r>
        <w:t>: Die farblosen Lösungen mit v.l.n.r. 5, 10 und 0 Vol.-% Ethanol weisen nach Cer(IV)-ammoniumnitrat-Lösung einen Farbveränderung von gelb nach rot auf. Die Vergleichslösung rechts weist nur die gelbliche Färbung des Nachweisreagenz auf.</w:t>
      </w:r>
    </w:p>
    <w:p w:rsidR="008241D3" w:rsidRDefault="008241D3" w:rsidP="008241D3">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Deutung:</w:t>
      </w:r>
      <w:r w:rsidRPr="007D6745">
        <w:rPr>
          <w:rFonts w:asciiTheme="majorHAnsi" w:hAnsiTheme="majorHAnsi"/>
          <w:color w:val="000000" w:themeColor="text1"/>
        </w:rPr>
        <w:tab/>
      </w:r>
      <w:r w:rsidRPr="007D6745">
        <w:rPr>
          <w:rFonts w:asciiTheme="majorHAnsi" w:hAnsiTheme="majorHAnsi"/>
          <w:color w:val="000000" w:themeColor="text1"/>
        </w:rPr>
        <w:tab/>
      </w:r>
      <w:r>
        <w:rPr>
          <w:rFonts w:asciiTheme="majorHAnsi" w:hAnsiTheme="majorHAnsi"/>
          <w:color w:val="000000" w:themeColor="text1"/>
        </w:rPr>
        <w:t>Ethanol kann in die wässrige Phase diffundieren. Gelb-orangene Cer(IV)-ammoniumnitrat reagiert mit Ethanol zu rotem Cer(IV)-</w:t>
      </w:r>
      <w:proofErr w:type="spellStart"/>
      <w:r>
        <w:rPr>
          <w:rFonts w:asciiTheme="majorHAnsi" w:hAnsiTheme="majorHAnsi"/>
          <w:color w:val="000000" w:themeColor="text1"/>
        </w:rPr>
        <w:t>ethanolat</w:t>
      </w:r>
      <w:proofErr w:type="spellEnd"/>
      <w:r>
        <w:rPr>
          <w:rFonts w:asciiTheme="majorHAnsi" w:hAnsiTheme="majorHAnsi"/>
          <w:color w:val="000000" w:themeColor="text1"/>
        </w:rPr>
        <w:t xml:space="preserve">. Dieser Nachweis ist spezifisch für </w:t>
      </w:r>
      <w:proofErr w:type="spellStart"/>
      <w:r>
        <w:rPr>
          <w:rFonts w:asciiTheme="majorHAnsi" w:hAnsiTheme="majorHAnsi"/>
          <w:color w:val="000000" w:themeColor="text1"/>
        </w:rPr>
        <w:t>Alkanole</w:t>
      </w:r>
      <w:proofErr w:type="spellEnd"/>
      <w:r>
        <w:rPr>
          <w:rFonts w:asciiTheme="majorHAnsi" w:hAnsiTheme="majorHAnsi"/>
          <w:color w:val="000000" w:themeColor="text1"/>
        </w:rPr>
        <w:t xml:space="preserve">, also auch andere </w:t>
      </w:r>
      <w:proofErr w:type="spellStart"/>
      <w:r>
        <w:rPr>
          <w:rFonts w:asciiTheme="majorHAnsi" w:hAnsiTheme="majorHAnsi"/>
          <w:color w:val="000000" w:themeColor="text1"/>
        </w:rPr>
        <w:t>Alkanole</w:t>
      </w:r>
      <w:proofErr w:type="spellEnd"/>
      <w:r>
        <w:rPr>
          <w:rFonts w:asciiTheme="majorHAnsi" w:hAnsiTheme="majorHAnsi"/>
          <w:color w:val="000000" w:themeColor="text1"/>
        </w:rPr>
        <w:t xml:space="preserve"> als Ethanol.</w:t>
      </w:r>
    </w:p>
    <w:p w:rsidR="008241D3" w:rsidRPr="008D55EF" w:rsidRDefault="008241D3" w:rsidP="008241D3">
      <w:pPr>
        <w:tabs>
          <w:tab w:val="left" w:pos="1701"/>
          <w:tab w:val="left" w:pos="1985"/>
        </w:tabs>
        <w:ind w:left="1980" w:hanging="1980"/>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t>RG: [</w:t>
      </w:r>
      <w:proofErr w:type="spellStart"/>
      <w:r>
        <w:rPr>
          <w:rFonts w:asciiTheme="majorHAnsi" w:hAnsiTheme="majorHAnsi"/>
          <w:color w:val="000000" w:themeColor="text1"/>
        </w:rPr>
        <w:t>Ce</w:t>
      </w:r>
      <w:proofErr w:type="spellEnd"/>
      <w:r>
        <w:rPr>
          <w:rFonts w:asciiTheme="majorHAnsi" w:hAnsiTheme="majorHAnsi"/>
          <w:color w:val="000000" w:themeColor="text1"/>
        </w:rPr>
        <w:t>(NO</w:t>
      </w:r>
      <w:r w:rsidRPr="008D55EF">
        <w:rPr>
          <w:rFonts w:asciiTheme="majorHAnsi" w:hAnsiTheme="majorHAnsi"/>
          <w:color w:val="000000" w:themeColor="text1"/>
          <w:vertAlign w:val="subscript"/>
        </w:rPr>
        <w:t>3</w:t>
      </w:r>
      <w:r>
        <w:rPr>
          <w:rFonts w:asciiTheme="majorHAnsi" w:hAnsiTheme="majorHAnsi"/>
          <w:color w:val="000000" w:themeColor="text1"/>
        </w:rPr>
        <w:t>)</w:t>
      </w:r>
      <w:r w:rsidRPr="008D55EF">
        <w:rPr>
          <w:rFonts w:asciiTheme="majorHAnsi" w:hAnsiTheme="majorHAnsi"/>
          <w:color w:val="000000" w:themeColor="text1"/>
          <w:vertAlign w:val="subscript"/>
        </w:rPr>
        <w:t>6</w:t>
      </w:r>
      <w:r>
        <w:rPr>
          <w:rFonts w:asciiTheme="majorHAnsi" w:hAnsiTheme="majorHAnsi"/>
          <w:color w:val="000000" w:themeColor="text1"/>
        </w:rPr>
        <w:t>]</w:t>
      </w:r>
      <w:r w:rsidRPr="008D55EF">
        <w:rPr>
          <w:rFonts w:asciiTheme="majorHAnsi" w:hAnsiTheme="majorHAnsi"/>
          <w:color w:val="000000" w:themeColor="text1"/>
          <w:vertAlign w:val="superscript"/>
        </w:rPr>
        <w:t>2</w:t>
      </w:r>
      <w:r w:rsidRPr="008D55EF">
        <w:rPr>
          <w:rFonts w:asciiTheme="majorHAnsi" w:hAnsiTheme="majorHAnsi"/>
          <w:color w:val="000000" w:themeColor="text1"/>
          <w:vertAlign w:val="superscript"/>
        </w:rPr>
        <w:noBreakHyphen/>
      </w:r>
      <w:r>
        <w:rPr>
          <w:rFonts w:asciiTheme="majorHAnsi" w:hAnsiTheme="majorHAnsi"/>
          <w:color w:val="000000" w:themeColor="text1"/>
        </w:rPr>
        <w:t xml:space="preserve"> + CH</w:t>
      </w:r>
      <w:r w:rsidRPr="008D55EF">
        <w:rPr>
          <w:rFonts w:asciiTheme="majorHAnsi" w:hAnsiTheme="majorHAnsi"/>
          <w:color w:val="000000" w:themeColor="text1"/>
          <w:vertAlign w:val="subscript"/>
        </w:rPr>
        <w:t>3</w:t>
      </w:r>
      <w:r>
        <w:rPr>
          <w:rFonts w:asciiTheme="majorHAnsi" w:hAnsiTheme="majorHAnsi"/>
          <w:color w:val="000000" w:themeColor="text1"/>
        </w:rPr>
        <w:t>CH</w:t>
      </w:r>
      <w:r w:rsidRPr="008D55EF">
        <w:rPr>
          <w:rFonts w:asciiTheme="majorHAnsi" w:hAnsiTheme="majorHAnsi"/>
          <w:color w:val="000000" w:themeColor="text1"/>
          <w:vertAlign w:val="subscript"/>
        </w:rPr>
        <w:t>2</w:t>
      </w:r>
      <w:r>
        <w:rPr>
          <w:rFonts w:asciiTheme="majorHAnsi" w:hAnsiTheme="majorHAnsi"/>
          <w:color w:val="000000" w:themeColor="text1"/>
        </w:rPr>
        <w:t>OH + H</w:t>
      </w:r>
      <w:r w:rsidRPr="008D55EF">
        <w:rPr>
          <w:rFonts w:asciiTheme="majorHAnsi" w:hAnsiTheme="majorHAnsi"/>
          <w:color w:val="000000" w:themeColor="text1"/>
          <w:vertAlign w:val="subscript"/>
        </w:rPr>
        <w:t>2</w:t>
      </w:r>
      <w:r>
        <w:rPr>
          <w:rFonts w:asciiTheme="majorHAnsi" w:hAnsiTheme="majorHAnsi"/>
          <w:color w:val="000000" w:themeColor="text1"/>
        </w:rPr>
        <w:t>O ⇌ [</w:t>
      </w:r>
      <w:proofErr w:type="spellStart"/>
      <w:r>
        <w:rPr>
          <w:rFonts w:asciiTheme="majorHAnsi" w:hAnsiTheme="majorHAnsi"/>
          <w:color w:val="000000" w:themeColor="text1"/>
        </w:rPr>
        <w:t>Ce</w:t>
      </w:r>
      <w:proofErr w:type="spellEnd"/>
      <w:r>
        <w:rPr>
          <w:rFonts w:asciiTheme="majorHAnsi" w:hAnsiTheme="majorHAnsi"/>
          <w:color w:val="000000" w:themeColor="text1"/>
        </w:rPr>
        <w:t>(NO</w:t>
      </w:r>
      <w:r w:rsidRPr="003B5977">
        <w:rPr>
          <w:rFonts w:asciiTheme="majorHAnsi" w:hAnsiTheme="majorHAnsi"/>
          <w:color w:val="000000" w:themeColor="text1"/>
          <w:vertAlign w:val="subscript"/>
        </w:rPr>
        <w:t>3</w:t>
      </w:r>
      <w:r>
        <w:rPr>
          <w:rFonts w:asciiTheme="majorHAnsi" w:hAnsiTheme="majorHAnsi"/>
          <w:color w:val="000000" w:themeColor="text1"/>
        </w:rPr>
        <w:t>)</w:t>
      </w:r>
      <w:r w:rsidRPr="008D55EF">
        <w:rPr>
          <w:rFonts w:asciiTheme="majorHAnsi" w:hAnsiTheme="majorHAnsi"/>
          <w:color w:val="000000" w:themeColor="text1"/>
          <w:vertAlign w:val="subscript"/>
        </w:rPr>
        <w:t>5</w:t>
      </w:r>
      <w:r>
        <w:rPr>
          <w:rFonts w:asciiTheme="majorHAnsi" w:hAnsiTheme="majorHAnsi"/>
          <w:color w:val="000000" w:themeColor="text1"/>
        </w:rPr>
        <w:t>(CH</w:t>
      </w:r>
      <w:r w:rsidRPr="008D55EF">
        <w:rPr>
          <w:rFonts w:asciiTheme="majorHAnsi" w:hAnsiTheme="majorHAnsi"/>
          <w:color w:val="000000" w:themeColor="text1"/>
          <w:vertAlign w:val="subscript"/>
        </w:rPr>
        <w:t>3</w:t>
      </w:r>
      <w:r>
        <w:rPr>
          <w:rFonts w:asciiTheme="majorHAnsi" w:hAnsiTheme="majorHAnsi"/>
          <w:color w:val="000000" w:themeColor="text1"/>
        </w:rPr>
        <w:t>CH</w:t>
      </w:r>
      <w:r w:rsidRPr="008D55EF">
        <w:rPr>
          <w:rFonts w:asciiTheme="majorHAnsi" w:hAnsiTheme="majorHAnsi"/>
          <w:color w:val="000000" w:themeColor="text1"/>
          <w:vertAlign w:val="subscript"/>
        </w:rPr>
        <w:t>2</w:t>
      </w:r>
      <w:r>
        <w:rPr>
          <w:rFonts w:asciiTheme="majorHAnsi" w:hAnsiTheme="majorHAnsi"/>
          <w:color w:val="000000" w:themeColor="text1"/>
        </w:rPr>
        <w:t>O)]</w:t>
      </w:r>
      <w:r w:rsidRPr="008D55EF">
        <w:rPr>
          <w:rFonts w:asciiTheme="majorHAnsi" w:hAnsiTheme="majorHAnsi"/>
          <w:color w:val="000000" w:themeColor="text1"/>
          <w:vertAlign w:val="superscript"/>
        </w:rPr>
        <w:t>2-</w:t>
      </w:r>
      <w:r>
        <w:rPr>
          <w:rFonts w:asciiTheme="majorHAnsi" w:hAnsiTheme="majorHAnsi"/>
          <w:color w:val="000000" w:themeColor="text1"/>
        </w:rPr>
        <w:t xml:space="preserve"> + NO</w:t>
      </w:r>
      <w:r w:rsidRPr="008D55EF">
        <w:rPr>
          <w:rFonts w:asciiTheme="majorHAnsi" w:hAnsiTheme="majorHAnsi"/>
          <w:color w:val="000000" w:themeColor="text1"/>
          <w:vertAlign w:val="subscript"/>
        </w:rPr>
        <w:t>3</w:t>
      </w:r>
      <w:r w:rsidRPr="008D55EF">
        <w:rPr>
          <w:rFonts w:asciiTheme="majorHAnsi" w:hAnsiTheme="majorHAnsi"/>
          <w:color w:val="000000" w:themeColor="text1"/>
          <w:vertAlign w:val="superscript"/>
        </w:rPr>
        <w:noBreakHyphen/>
      </w:r>
      <w:r>
        <w:rPr>
          <w:rFonts w:asciiTheme="majorHAnsi" w:hAnsiTheme="majorHAnsi"/>
          <w:color w:val="000000" w:themeColor="text1"/>
        </w:rPr>
        <w:t xml:space="preserve"> + H</w:t>
      </w:r>
      <w:r w:rsidRPr="003B5977">
        <w:rPr>
          <w:rFonts w:asciiTheme="majorHAnsi" w:hAnsiTheme="majorHAnsi"/>
          <w:color w:val="000000" w:themeColor="text1"/>
          <w:vertAlign w:val="subscript"/>
        </w:rPr>
        <w:t>3</w:t>
      </w:r>
      <w:r>
        <w:rPr>
          <w:rFonts w:asciiTheme="majorHAnsi" w:hAnsiTheme="majorHAnsi"/>
          <w:color w:val="000000" w:themeColor="text1"/>
        </w:rPr>
        <w:t>O</w:t>
      </w:r>
      <w:r w:rsidRPr="003B5977">
        <w:rPr>
          <w:rFonts w:asciiTheme="majorHAnsi" w:hAnsiTheme="majorHAnsi"/>
          <w:color w:val="000000" w:themeColor="text1"/>
          <w:vertAlign w:val="superscript"/>
        </w:rPr>
        <w:t>+</w:t>
      </w:r>
    </w:p>
    <w:p w:rsidR="008241D3" w:rsidRDefault="008241D3" w:rsidP="008241D3">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Entsorgung:</w:t>
      </w:r>
      <w:r w:rsidRPr="007D6745">
        <w:rPr>
          <w:rFonts w:asciiTheme="majorHAnsi" w:hAnsiTheme="majorHAnsi"/>
          <w:color w:val="000000" w:themeColor="text1"/>
        </w:rPr>
        <w:tab/>
      </w:r>
      <w:r w:rsidRPr="007D6745">
        <w:rPr>
          <w:rFonts w:asciiTheme="majorHAnsi" w:hAnsiTheme="majorHAnsi"/>
          <w:color w:val="000000" w:themeColor="text1"/>
        </w:rPr>
        <w:tab/>
      </w:r>
      <w:r>
        <w:rPr>
          <w:rFonts w:asciiTheme="majorHAnsi" w:hAnsiTheme="majorHAnsi"/>
          <w:color w:val="000000" w:themeColor="text1"/>
        </w:rPr>
        <w:t>Cer(IV)-ammoniumnitrat-Lösung wird im Abfallbehälter für Schwermetalle entsorgt</w:t>
      </w:r>
      <w:r w:rsidRPr="007D6745">
        <w:rPr>
          <w:rFonts w:asciiTheme="majorHAnsi" w:hAnsiTheme="majorHAnsi"/>
          <w:color w:val="000000" w:themeColor="text1"/>
        </w:rPr>
        <w:t>.</w:t>
      </w:r>
      <w:r>
        <w:rPr>
          <w:rFonts w:asciiTheme="majorHAnsi" w:hAnsiTheme="majorHAnsi"/>
          <w:color w:val="000000" w:themeColor="text1"/>
        </w:rPr>
        <w:t xml:space="preserve"> </w:t>
      </w:r>
    </w:p>
    <w:p w:rsidR="008241D3" w:rsidRDefault="008241D3" w:rsidP="008241D3">
      <w:pPr>
        <w:tabs>
          <w:tab w:val="left" w:pos="1701"/>
          <w:tab w:val="left" w:pos="1985"/>
        </w:tabs>
        <w:ind w:left="1980" w:hanging="1980"/>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t xml:space="preserve">Heptan-Ethanol-Lösung bzw. Heptan oder Ethanol werden im Behälter für organische Lösungsmittel entsorgt. </w:t>
      </w:r>
    </w:p>
    <w:p w:rsidR="008241D3" w:rsidRPr="007D6745" w:rsidRDefault="008241D3" w:rsidP="008241D3">
      <w:pPr>
        <w:tabs>
          <w:tab w:val="left" w:pos="1701"/>
          <w:tab w:val="left" w:pos="1985"/>
        </w:tabs>
        <w:ind w:left="1980" w:hanging="1980"/>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t>Salpetersäure wird im Behälter für Säure-Base-Abfälle entsorgt.</w:t>
      </w:r>
    </w:p>
    <w:p w:rsidR="008241D3" w:rsidRDefault="008241D3" w:rsidP="008241D3">
      <w:pPr>
        <w:tabs>
          <w:tab w:val="left" w:pos="1701"/>
          <w:tab w:val="left" w:pos="1985"/>
        </w:tabs>
        <w:ind w:left="1980" w:hanging="1980"/>
        <w:rPr>
          <w:rFonts w:asciiTheme="majorHAnsi" w:hAnsiTheme="majorHAnsi"/>
          <w:color w:val="000000" w:themeColor="text1"/>
        </w:rPr>
      </w:pPr>
      <w:r w:rsidRPr="007D6745">
        <w:rPr>
          <w:rFonts w:asciiTheme="majorHAnsi" w:hAnsiTheme="majorHAnsi"/>
          <w:color w:val="000000" w:themeColor="text1"/>
        </w:rPr>
        <w:t>Literatur:</w:t>
      </w:r>
      <w:r w:rsidRPr="007D6745">
        <w:rPr>
          <w:rFonts w:asciiTheme="majorHAnsi" w:hAnsiTheme="majorHAnsi"/>
          <w:color w:val="000000" w:themeColor="text1"/>
        </w:rPr>
        <w:tab/>
      </w:r>
      <w:r w:rsidRPr="007D6745">
        <w:rPr>
          <w:rFonts w:asciiTheme="majorHAnsi" w:hAnsiTheme="majorHAnsi"/>
          <w:color w:val="000000" w:themeColor="text1"/>
        </w:rPr>
        <w:tab/>
      </w:r>
      <w:r>
        <w:rPr>
          <w:rFonts w:asciiTheme="majorHAnsi" w:hAnsiTheme="majorHAnsi"/>
          <w:color w:val="000000" w:themeColor="text1"/>
        </w:rPr>
        <w:t xml:space="preserve">Heger, K. (2006). </w:t>
      </w:r>
      <w:r w:rsidRPr="00201D37">
        <w:rPr>
          <w:rFonts w:asciiTheme="majorHAnsi" w:hAnsiTheme="majorHAnsi"/>
          <w:i/>
          <w:color w:val="000000" w:themeColor="text1"/>
        </w:rPr>
        <w:t>Zucker</w:t>
      </w:r>
      <w:r>
        <w:rPr>
          <w:rFonts w:asciiTheme="majorHAnsi" w:hAnsiTheme="majorHAnsi"/>
          <w:color w:val="000000" w:themeColor="text1"/>
        </w:rPr>
        <w:t xml:space="preserve">. </w:t>
      </w:r>
      <w:hyperlink r:id="rId20" w:history="1">
        <w:r w:rsidRPr="00201D37">
          <w:rPr>
            <w:rStyle w:val="Hyperlink"/>
            <w:rFonts w:asciiTheme="majorHAnsi" w:hAnsiTheme="majorHAnsi"/>
            <w:color w:val="000000" w:themeColor="text1"/>
            <w:u w:val="none"/>
          </w:rPr>
          <w:t>http://www.chids.de/dachs/expvortr/777Zucker_Heger.pdf</w:t>
        </w:r>
      </w:hyperlink>
      <w:r w:rsidRPr="00201D37">
        <w:rPr>
          <w:rFonts w:asciiTheme="majorHAnsi" w:hAnsiTheme="majorHAnsi"/>
          <w:color w:val="000000" w:themeColor="text1"/>
        </w:rPr>
        <w:t xml:space="preserve"> </w:t>
      </w:r>
      <w:r>
        <w:rPr>
          <w:rFonts w:asciiTheme="majorHAnsi" w:hAnsiTheme="majorHAnsi"/>
          <w:color w:val="000000" w:themeColor="text1"/>
        </w:rPr>
        <w:t>[abgerufen am 08.08.2015]</w:t>
      </w:r>
    </w:p>
    <w:p w:rsidR="008241D3" w:rsidRPr="007D6745" w:rsidRDefault="008241D3" w:rsidP="008241D3">
      <w:pPr>
        <w:tabs>
          <w:tab w:val="left" w:pos="1701"/>
          <w:tab w:val="left" w:pos="1985"/>
        </w:tabs>
        <w:ind w:left="1980" w:hanging="1980"/>
        <w:rPr>
          <w:rFonts w:asciiTheme="majorHAnsi" w:hAnsiTheme="majorHAnsi"/>
          <w:color w:val="000000" w:themeColor="text1"/>
        </w:rPr>
      </w:pPr>
      <w:r>
        <w:rPr>
          <w:rFonts w:asciiTheme="majorHAnsi" w:hAnsiTheme="majorHAnsi"/>
          <w:color w:val="000000" w:themeColor="text1"/>
        </w:rPr>
        <w:tab/>
      </w:r>
      <w:r>
        <w:rPr>
          <w:rFonts w:asciiTheme="majorHAnsi" w:hAnsiTheme="majorHAnsi"/>
          <w:color w:val="000000" w:themeColor="text1"/>
        </w:rPr>
        <w:tab/>
        <w:t xml:space="preserve">Illumnia-Chemie.de (2009). </w:t>
      </w:r>
      <w:r w:rsidRPr="003B5977">
        <w:rPr>
          <w:rFonts w:asciiTheme="majorHAnsi" w:hAnsiTheme="majorHAnsi"/>
          <w:i/>
          <w:color w:val="000000" w:themeColor="text1"/>
        </w:rPr>
        <w:t>Nachweis von Alkoholen</w:t>
      </w:r>
      <w:r>
        <w:rPr>
          <w:rFonts w:asciiTheme="majorHAnsi" w:hAnsiTheme="majorHAnsi"/>
          <w:color w:val="000000" w:themeColor="text1"/>
        </w:rPr>
        <w:t xml:space="preserve">. </w:t>
      </w:r>
      <w:hyperlink r:id="rId21" w:history="1">
        <w:r w:rsidRPr="003B5977">
          <w:rPr>
            <w:rStyle w:val="Hyperlink"/>
            <w:rFonts w:asciiTheme="majorHAnsi" w:hAnsiTheme="majorHAnsi"/>
            <w:color w:val="auto"/>
            <w:u w:val="none"/>
          </w:rPr>
          <w:t>http://illumina-chemie.de/alkohole-t1770.pdf</w:t>
        </w:r>
      </w:hyperlink>
      <w:r w:rsidRPr="003B5977">
        <w:rPr>
          <w:rFonts w:asciiTheme="majorHAnsi" w:hAnsiTheme="majorHAnsi"/>
          <w:color w:val="auto"/>
        </w:rPr>
        <w:t xml:space="preserve"> </w:t>
      </w:r>
      <w:r>
        <w:rPr>
          <w:rFonts w:asciiTheme="majorHAnsi" w:hAnsiTheme="majorHAnsi"/>
          <w:color w:val="000000" w:themeColor="text1"/>
        </w:rPr>
        <w:t>(abgerufen am 15.08.2015)</w:t>
      </w:r>
    </w:p>
    <w:p w:rsidR="00FF4963" w:rsidRPr="00B61A4F" w:rsidRDefault="008241D3" w:rsidP="00B636B6">
      <w:pPr>
        <w:tabs>
          <w:tab w:val="left" w:pos="1701"/>
          <w:tab w:val="left" w:pos="1985"/>
        </w:tabs>
        <w:ind w:left="1980" w:hanging="1980"/>
        <w:rPr>
          <w:rFonts w:asciiTheme="majorHAnsi" w:eastAsiaTheme="minorEastAsia" w:hAnsiTheme="majorHAnsi"/>
          <w:color w:val="000000" w:themeColor="text1"/>
        </w:rPr>
      </w:pPr>
      <w:r w:rsidRPr="007D6745">
        <w:rPr>
          <w:rFonts w:asciiTheme="majorHAnsi" w:hAnsiTheme="majorHAnsi"/>
          <w:noProof/>
          <w:color w:val="000000" w:themeColor="text1"/>
          <w:lang w:eastAsia="de-DE"/>
        </w:rPr>
        <w:lastRenderedPageBreak/>
        <mc:AlternateContent>
          <mc:Choice Requires="wps">
            <w:drawing>
              <wp:inline distT="0" distB="0" distL="0" distR="0" wp14:anchorId="419227CF" wp14:editId="1F0DFB34">
                <wp:extent cx="5873115" cy="1190625"/>
                <wp:effectExtent l="0" t="0" r="13335" b="28575"/>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906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41D3" w:rsidRDefault="008241D3" w:rsidP="008241D3">
                            <w:pPr>
                              <w:rPr>
                                <w:color w:val="auto"/>
                              </w:rPr>
                            </w:pPr>
                            <w:r w:rsidRPr="00F31EBF">
                              <w:rPr>
                                <w:b/>
                                <w:color w:val="auto"/>
                              </w:rPr>
                              <w:t xml:space="preserve">Unterrichtsanschlüsse </w:t>
                            </w:r>
                          </w:p>
                          <w:p w:rsidR="008241D3" w:rsidRPr="00F31EBF" w:rsidRDefault="008241D3" w:rsidP="008241D3">
                            <w:pPr>
                              <w:rPr>
                                <w:color w:val="auto"/>
                              </w:rPr>
                            </w:pPr>
                            <w:r>
                              <w:rPr>
                                <w:color w:val="auto"/>
                              </w:rPr>
                              <w:t xml:space="preserve">Der Nachweis von </w:t>
                            </w:r>
                            <w:proofErr w:type="spellStart"/>
                            <w:r>
                              <w:rPr>
                                <w:color w:val="auto"/>
                              </w:rPr>
                              <w:t>Alkanolen</w:t>
                            </w:r>
                            <w:proofErr w:type="spellEnd"/>
                            <w:r>
                              <w:rPr>
                                <w:color w:val="auto"/>
                              </w:rPr>
                              <w:t xml:space="preserve"> kann als Einstieg in die Unterrichtseinheit über die Stoffklasse der </w:t>
                            </w:r>
                            <w:proofErr w:type="spellStart"/>
                            <w:r>
                              <w:rPr>
                                <w:color w:val="auto"/>
                              </w:rPr>
                              <w:t>Alkanole</w:t>
                            </w:r>
                            <w:proofErr w:type="spellEnd"/>
                            <w:r>
                              <w:rPr>
                                <w:color w:val="auto"/>
                              </w:rPr>
                              <w:t xml:space="preserve"> erfolgen. Anschließend können weitere Eigenschaften und die Verwendung von </w:t>
                            </w:r>
                            <w:proofErr w:type="spellStart"/>
                            <w:r>
                              <w:rPr>
                                <w:color w:val="auto"/>
                              </w:rPr>
                              <w:t>Alkanolen</w:t>
                            </w:r>
                            <w:proofErr w:type="spellEnd"/>
                            <w:r>
                              <w:rPr>
                                <w:color w:val="auto"/>
                              </w:rPr>
                              <w:t xml:space="preserve"> besprochen werden.</w:t>
                            </w:r>
                          </w:p>
                        </w:txbxContent>
                      </wps:txbx>
                      <wps:bodyPr rot="0" vert="horz" wrap="square" lIns="91440" tIns="45720" rIns="91440" bIns="45720" anchor="t" anchorCtr="0" upright="1">
                        <a:noAutofit/>
                      </wps:bodyPr>
                    </wps:wsp>
                  </a:graphicData>
                </a:graphic>
              </wp:inline>
            </w:drawing>
          </mc:Choice>
          <mc:Fallback>
            <w:pict>
              <v:shape w14:anchorId="419227CF" id="Text Box 131" o:spid="_x0000_s1027" type="#_x0000_t202" style="width:462.4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" fillcolor="white [3201]" strokecolor="#c0504d [3205]" strokeweight="1pt">
                <v:stroke dashstyle="dash"/>
                <v:shadow color="#868686"/>
                <v:textbox>
                  <w:txbxContent>
                    <w:p w:rsidR="008241D3" w:rsidRDefault="008241D3" w:rsidP="008241D3">
                      <w:pPr>
                        <w:rPr>
                          <w:color w:val="auto"/>
                        </w:rPr>
                      </w:pPr>
                      <w:r w:rsidRPr="00F31EBF">
                        <w:rPr>
                          <w:b/>
                          <w:color w:val="auto"/>
                        </w:rPr>
                        <w:t xml:space="preserve">Unterrichtsanschlüsse </w:t>
                      </w:r>
                    </w:p>
                    <w:p w:rsidR="008241D3" w:rsidRPr="00F31EBF" w:rsidRDefault="008241D3" w:rsidP="008241D3">
                      <w:pPr>
                        <w:rPr>
                          <w:color w:val="auto"/>
                        </w:rPr>
                      </w:pPr>
                      <w:r>
                        <w:rPr>
                          <w:color w:val="auto"/>
                        </w:rPr>
                        <w:t xml:space="preserve">Der Nachweis von </w:t>
                      </w:r>
                      <w:proofErr w:type="spellStart"/>
                      <w:r>
                        <w:rPr>
                          <w:color w:val="auto"/>
                        </w:rPr>
                        <w:t>Alkanolen</w:t>
                      </w:r>
                      <w:proofErr w:type="spellEnd"/>
                      <w:r>
                        <w:rPr>
                          <w:color w:val="auto"/>
                        </w:rPr>
                        <w:t xml:space="preserve"> kann als Einstieg in die Unterrichtseinheit über die Stoffklasse der </w:t>
                      </w:r>
                      <w:proofErr w:type="spellStart"/>
                      <w:r>
                        <w:rPr>
                          <w:color w:val="auto"/>
                        </w:rPr>
                        <w:t>Alkanole</w:t>
                      </w:r>
                      <w:proofErr w:type="spellEnd"/>
                      <w:r>
                        <w:rPr>
                          <w:color w:val="auto"/>
                        </w:rPr>
                        <w:t xml:space="preserve"> erfolgen. Anschließend können weitere Eigenschaften und die Verwendung von </w:t>
                      </w:r>
                      <w:proofErr w:type="spellStart"/>
                      <w:r>
                        <w:rPr>
                          <w:color w:val="auto"/>
                        </w:rPr>
                        <w:t>Alkanolen</w:t>
                      </w:r>
                      <w:proofErr w:type="spellEnd"/>
                      <w:r>
                        <w:rPr>
                          <w:color w:val="auto"/>
                        </w:rPr>
                        <w:t xml:space="preserve"> besprochen werden.</w:t>
                      </w:r>
                    </w:p>
                  </w:txbxContent>
                </v:textbox>
                <w10:anchorlock/>
              </v:shape>
            </w:pict>
          </mc:Fallback>
        </mc:AlternateContent>
      </w:r>
      <w:bookmarkStart w:id="1" w:name="_GoBack"/>
      <w:bookmarkEnd w:id="1"/>
    </w:p>
    <w:sectPr w:rsidR="00FF4963" w:rsidRPr="00B61A4F" w:rsidSect="00880D96">
      <w:headerReference w:type="even" r:id="rId22"/>
      <w:headerReference w:type="default" r:id="rId23"/>
      <w:footerReference w:type="even" r:id="rId24"/>
      <w:footerReference w:type="default" r:id="rId25"/>
      <w:headerReference w:type="first" r:id="rId26"/>
      <w:footerReference w:type="first" r:id="rId27"/>
      <w:pgSz w:w="11906" w:h="16838"/>
      <w:pgMar w:top="1134" w:right="1418" w:bottom="709"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6D" w:rsidRDefault="00EE476D" w:rsidP="0086227B">
      <w:pPr>
        <w:spacing w:after="0" w:line="240" w:lineRule="auto"/>
      </w:pPr>
      <w:r>
        <w:separator/>
      </w:r>
    </w:p>
  </w:endnote>
  <w:endnote w:type="continuationSeparator" w:id="0">
    <w:p w:rsidR="00EE476D" w:rsidRDefault="00EE476D"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6D" w:rsidRDefault="00EE476D" w:rsidP="0086227B">
      <w:pPr>
        <w:spacing w:after="0" w:line="240" w:lineRule="auto"/>
      </w:pPr>
      <w:r>
        <w:separator/>
      </w:r>
    </w:p>
  </w:footnote>
  <w:footnote w:type="continuationSeparator" w:id="0">
    <w:p w:rsidR="00EE476D" w:rsidRDefault="00EE476D"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Pr="00880D96" w:rsidRDefault="00B1334B" w:rsidP="00880D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23DDE"/>
    <w:multiLevelType w:val="hybridMultilevel"/>
    <w:tmpl w:val="64405CB2"/>
    <w:lvl w:ilvl="0" w:tplc="04070001">
      <w:start w:val="1"/>
      <w:numFmt w:val="bullet"/>
      <w:lvlText w:val=""/>
      <w:lvlJc w:val="left"/>
      <w:pPr>
        <w:ind w:left="2703" w:hanging="360"/>
      </w:pPr>
      <w:rPr>
        <w:rFonts w:ascii="Symbol" w:hAnsi="Symbol" w:hint="default"/>
      </w:rPr>
    </w:lvl>
    <w:lvl w:ilvl="1" w:tplc="04070003" w:tentative="1">
      <w:start w:val="1"/>
      <w:numFmt w:val="bullet"/>
      <w:lvlText w:val="o"/>
      <w:lvlJc w:val="left"/>
      <w:pPr>
        <w:ind w:left="3423" w:hanging="360"/>
      </w:pPr>
      <w:rPr>
        <w:rFonts w:ascii="Courier New" w:hAnsi="Courier New" w:cs="Courier New" w:hint="default"/>
      </w:rPr>
    </w:lvl>
    <w:lvl w:ilvl="2" w:tplc="04070005" w:tentative="1">
      <w:start w:val="1"/>
      <w:numFmt w:val="bullet"/>
      <w:lvlText w:val=""/>
      <w:lvlJc w:val="left"/>
      <w:pPr>
        <w:ind w:left="4143" w:hanging="360"/>
      </w:pPr>
      <w:rPr>
        <w:rFonts w:ascii="Wingdings" w:hAnsi="Wingdings" w:hint="default"/>
      </w:rPr>
    </w:lvl>
    <w:lvl w:ilvl="3" w:tplc="04070001" w:tentative="1">
      <w:start w:val="1"/>
      <w:numFmt w:val="bullet"/>
      <w:lvlText w:val=""/>
      <w:lvlJc w:val="left"/>
      <w:pPr>
        <w:ind w:left="4863" w:hanging="360"/>
      </w:pPr>
      <w:rPr>
        <w:rFonts w:ascii="Symbol" w:hAnsi="Symbol" w:hint="default"/>
      </w:rPr>
    </w:lvl>
    <w:lvl w:ilvl="4" w:tplc="04070003" w:tentative="1">
      <w:start w:val="1"/>
      <w:numFmt w:val="bullet"/>
      <w:lvlText w:val="o"/>
      <w:lvlJc w:val="left"/>
      <w:pPr>
        <w:ind w:left="5583" w:hanging="360"/>
      </w:pPr>
      <w:rPr>
        <w:rFonts w:ascii="Courier New" w:hAnsi="Courier New" w:cs="Courier New" w:hint="default"/>
      </w:rPr>
    </w:lvl>
    <w:lvl w:ilvl="5" w:tplc="04070005" w:tentative="1">
      <w:start w:val="1"/>
      <w:numFmt w:val="bullet"/>
      <w:lvlText w:val=""/>
      <w:lvlJc w:val="left"/>
      <w:pPr>
        <w:ind w:left="6303" w:hanging="360"/>
      </w:pPr>
      <w:rPr>
        <w:rFonts w:ascii="Wingdings" w:hAnsi="Wingdings" w:hint="default"/>
      </w:rPr>
    </w:lvl>
    <w:lvl w:ilvl="6" w:tplc="04070001" w:tentative="1">
      <w:start w:val="1"/>
      <w:numFmt w:val="bullet"/>
      <w:lvlText w:val=""/>
      <w:lvlJc w:val="left"/>
      <w:pPr>
        <w:ind w:left="7023" w:hanging="360"/>
      </w:pPr>
      <w:rPr>
        <w:rFonts w:ascii="Symbol" w:hAnsi="Symbol" w:hint="default"/>
      </w:rPr>
    </w:lvl>
    <w:lvl w:ilvl="7" w:tplc="04070003" w:tentative="1">
      <w:start w:val="1"/>
      <w:numFmt w:val="bullet"/>
      <w:lvlText w:val="o"/>
      <w:lvlJc w:val="left"/>
      <w:pPr>
        <w:ind w:left="7743" w:hanging="360"/>
      </w:pPr>
      <w:rPr>
        <w:rFonts w:ascii="Courier New" w:hAnsi="Courier New" w:cs="Courier New" w:hint="default"/>
      </w:rPr>
    </w:lvl>
    <w:lvl w:ilvl="8" w:tplc="04070005" w:tentative="1">
      <w:start w:val="1"/>
      <w:numFmt w:val="bullet"/>
      <w:lvlText w:val=""/>
      <w:lvlJc w:val="left"/>
      <w:pPr>
        <w:ind w:left="8463" w:hanging="360"/>
      </w:pPr>
      <w:rPr>
        <w:rFonts w:ascii="Wingdings" w:hAnsi="Wingdings" w:hint="default"/>
      </w:rPr>
    </w:lvl>
  </w:abstractNum>
  <w:abstractNum w:abstractNumId="5" w15:restartNumberingAfterBreak="0">
    <w:nsid w:val="2FAF04B6"/>
    <w:multiLevelType w:val="hybridMultilevel"/>
    <w:tmpl w:val="1DA6E8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327C49"/>
    <w:multiLevelType w:val="hybridMultilevel"/>
    <w:tmpl w:val="22045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E9279F3"/>
    <w:multiLevelType w:val="hybridMultilevel"/>
    <w:tmpl w:val="6DFA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7F19D2"/>
    <w:multiLevelType w:val="hybridMultilevel"/>
    <w:tmpl w:val="9672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27664D"/>
    <w:multiLevelType w:val="hybridMultilevel"/>
    <w:tmpl w:val="C61C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AC30D3"/>
    <w:multiLevelType w:val="hybridMultilevel"/>
    <w:tmpl w:val="7FFA2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1"/>
  </w:num>
  <w:num w:numId="13">
    <w:abstractNumId w:val="9"/>
  </w:num>
  <w:num w:numId="14">
    <w:abstractNumId w:val="8"/>
  </w:num>
  <w:num w:numId="15">
    <w:abstractNumId w:val="13"/>
  </w:num>
  <w:num w:numId="16">
    <w:abstractNumId w:val="2"/>
  </w:num>
  <w:num w:numId="17">
    <w:abstractNumId w:val="15"/>
  </w:num>
  <w:num w:numId="18">
    <w:abstractNumId w:val="3"/>
  </w:num>
  <w:num w:numId="19">
    <w:abstractNumId w:val="0"/>
  </w:num>
  <w:num w:numId="20">
    <w:abstractNumId w:val="6"/>
  </w:num>
  <w:num w:numId="21">
    <w:abstractNumId w:val="17"/>
  </w:num>
  <w:num w:numId="22">
    <w:abstractNumId w:val="16"/>
  </w:num>
  <w:num w:numId="23">
    <w:abstractNumId w:val="4"/>
  </w:num>
  <w:num w:numId="24">
    <w:abstractNumId w:val="5"/>
  </w:num>
  <w:num w:numId="25">
    <w:abstractNumId w:val="12"/>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1D5A"/>
    <w:rsid w:val="00007E3F"/>
    <w:rsid w:val="00011800"/>
    <w:rsid w:val="000137A3"/>
    <w:rsid w:val="00014E7D"/>
    <w:rsid w:val="00022871"/>
    <w:rsid w:val="000250A6"/>
    <w:rsid w:val="00041562"/>
    <w:rsid w:val="00047445"/>
    <w:rsid w:val="00056798"/>
    <w:rsid w:val="0006287D"/>
    <w:rsid w:val="00066015"/>
    <w:rsid w:val="0006684E"/>
    <w:rsid w:val="00066DE1"/>
    <w:rsid w:val="00067AEC"/>
    <w:rsid w:val="00072812"/>
    <w:rsid w:val="000735B9"/>
    <w:rsid w:val="00074A34"/>
    <w:rsid w:val="0007729E"/>
    <w:rsid w:val="000861DC"/>
    <w:rsid w:val="00086266"/>
    <w:rsid w:val="000972FF"/>
    <w:rsid w:val="000A7812"/>
    <w:rsid w:val="000C4EB4"/>
    <w:rsid w:val="000D10FB"/>
    <w:rsid w:val="000D2C37"/>
    <w:rsid w:val="000D7381"/>
    <w:rsid w:val="000E0EBE"/>
    <w:rsid w:val="000E21A7"/>
    <w:rsid w:val="000E7DB1"/>
    <w:rsid w:val="000F5EEC"/>
    <w:rsid w:val="000F61BA"/>
    <w:rsid w:val="001022B4"/>
    <w:rsid w:val="0012481E"/>
    <w:rsid w:val="00125CEA"/>
    <w:rsid w:val="00132AD5"/>
    <w:rsid w:val="0013621E"/>
    <w:rsid w:val="00143FD1"/>
    <w:rsid w:val="00153EA8"/>
    <w:rsid w:val="00157F3D"/>
    <w:rsid w:val="00171731"/>
    <w:rsid w:val="00173EE7"/>
    <w:rsid w:val="00195635"/>
    <w:rsid w:val="001A7524"/>
    <w:rsid w:val="001B46E0"/>
    <w:rsid w:val="001C206A"/>
    <w:rsid w:val="001C5EFC"/>
    <w:rsid w:val="001D26BD"/>
    <w:rsid w:val="001E43E5"/>
    <w:rsid w:val="001E7A33"/>
    <w:rsid w:val="00206D6B"/>
    <w:rsid w:val="00216E3C"/>
    <w:rsid w:val="0023241F"/>
    <w:rsid w:val="002347FE"/>
    <w:rsid w:val="002375EF"/>
    <w:rsid w:val="00254598"/>
    <w:rsid w:val="00254F3F"/>
    <w:rsid w:val="00270289"/>
    <w:rsid w:val="0027504D"/>
    <w:rsid w:val="0028080E"/>
    <w:rsid w:val="0028646F"/>
    <w:rsid w:val="002944CF"/>
    <w:rsid w:val="002A716F"/>
    <w:rsid w:val="002A7855"/>
    <w:rsid w:val="002B0B14"/>
    <w:rsid w:val="002E0F34"/>
    <w:rsid w:val="002E2DD3"/>
    <w:rsid w:val="002E38A0"/>
    <w:rsid w:val="002E5491"/>
    <w:rsid w:val="002E5FCC"/>
    <w:rsid w:val="002F25D2"/>
    <w:rsid w:val="002F38EE"/>
    <w:rsid w:val="00302BE5"/>
    <w:rsid w:val="003057C7"/>
    <w:rsid w:val="003155AA"/>
    <w:rsid w:val="00320877"/>
    <w:rsid w:val="00325336"/>
    <w:rsid w:val="00330482"/>
    <w:rsid w:val="0033677B"/>
    <w:rsid w:val="00336B3B"/>
    <w:rsid w:val="00337B69"/>
    <w:rsid w:val="00344BB7"/>
    <w:rsid w:val="00345293"/>
    <w:rsid w:val="00345F54"/>
    <w:rsid w:val="0038284A"/>
    <w:rsid w:val="003837C2"/>
    <w:rsid w:val="00384682"/>
    <w:rsid w:val="003A5858"/>
    <w:rsid w:val="003B49C6"/>
    <w:rsid w:val="003C5747"/>
    <w:rsid w:val="003D3F47"/>
    <w:rsid w:val="003D4810"/>
    <w:rsid w:val="003D529E"/>
    <w:rsid w:val="003E69AB"/>
    <w:rsid w:val="003F10F3"/>
    <w:rsid w:val="003F60C3"/>
    <w:rsid w:val="00401750"/>
    <w:rsid w:val="004102B8"/>
    <w:rsid w:val="0041341B"/>
    <w:rsid w:val="0041565C"/>
    <w:rsid w:val="00416558"/>
    <w:rsid w:val="004179C1"/>
    <w:rsid w:val="00422471"/>
    <w:rsid w:val="00434D4E"/>
    <w:rsid w:val="00434F30"/>
    <w:rsid w:val="00442EB1"/>
    <w:rsid w:val="004669F1"/>
    <w:rsid w:val="00486C9F"/>
    <w:rsid w:val="0049087A"/>
    <w:rsid w:val="004944F3"/>
    <w:rsid w:val="004B0CC6"/>
    <w:rsid w:val="004B200E"/>
    <w:rsid w:val="004B3E0E"/>
    <w:rsid w:val="004C64A6"/>
    <w:rsid w:val="004D2994"/>
    <w:rsid w:val="004D468F"/>
    <w:rsid w:val="004E3B4A"/>
    <w:rsid w:val="004F1A17"/>
    <w:rsid w:val="00503C6A"/>
    <w:rsid w:val="005115B1"/>
    <w:rsid w:val="00511B2E"/>
    <w:rsid w:val="005131C3"/>
    <w:rsid w:val="005228A9"/>
    <w:rsid w:val="005240FE"/>
    <w:rsid w:val="00526F69"/>
    <w:rsid w:val="00530637"/>
    <w:rsid w:val="00530A18"/>
    <w:rsid w:val="00532CD5"/>
    <w:rsid w:val="00537D90"/>
    <w:rsid w:val="00544922"/>
    <w:rsid w:val="005624F6"/>
    <w:rsid w:val="005650D4"/>
    <w:rsid w:val="005669B2"/>
    <w:rsid w:val="00567838"/>
    <w:rsid w:val="00573704"/>
    <w:rsid w:val="00574063"/>
    <w:rsid w:val="005745F8"/>
    <w:rsid w:val="0057596C"/>
    <w:rsid w:val="005812F9"/>
    <w:rsid w:val="00591B02"/>
    <w:rsid w:val="00595177"/>
    <w:rsid w:val="005978FA"/>
    <w:rsid w:val="005A2E89"/>
    <w:rsid w:val="005B1F71"/>
    <w:rsid w:val="005B23FC"/>
    <w:rsid w:val="005B60E3"/>
    <w:rsid w:val="005C0767"/>
    <w:rsid w:val="005C2F39"/>
    <w:rsid w:val="005E1939"/>
    <w:rsid w:val="005E3970"/>
    <w:rsid w:val="005F2176"/>
    <w:rsid w:val="005F3F29"/>
    <w:rsid w:val="006005BB"/>
    <w:rsid w:val="00601FF0"/>
    <w:rsid w:val="00611E65"/>
    <w:rsid w:val="00614957"/>
    <w:rsid w:val="00626874"/>
    <w:rsid w:val="00631F0F"/>
    <w:rsid w:val="00637239"/>
    <w:rsid w:val="00654117"/>
    <w:rsid w:val="00662833"/>
    <w:rsid w:val="00672281"/>
    <w:rsid w:val="00681739"/>
    <w:rsid w:val="00690534"/>
    <w:rsid w:val="006943C9"/>
    <w:rsid w:val="006968E6"/>
    <w:rsid w:val="006A0F35"/>
    <w:rsid w:val="006B3EC2"/>
    <w:rsid w:val="006C5B0D"/>
    <w:rsid w:val="006C7B24"/>
    <w:rsid w:val="006E32AF"/>
    <w:rsid w:val="006E451C"/>
    <w:rsid w:val="006E766A"/>
    <w:rsid w:val="006F4715"/>
    <w:rsid w:val="00707392"/>
    <w:rsid w:val="0072123D"/>
    <w:rsid w:val="007409BF"/>
    <w:rsid w:val="00745818"/>
    <w:rsid w:val="00746773"/>
    <w:rsid w:val="00775302"/>
    <w:rsid w:val="00775EEC"/>
    <w:rsid w:val="0078071E"/>
    <w:rsid w:val="00790D3B"/>
    <w:rsid w:val="0079162D"/>
    <w:rsid w:val="007A68A5"/>
    <w:rsid w:val="007A7FA8"/>
    <w:rsid w:val="007D45DB"/>
    <w:rsid w:val="007E586C"/>
    <w:rsid w:val="007E5BA6"/>
    <w:rsid w:val="007E7412"/>
    <w:rsid w:val="007F2348"/>
    <w:rsid w:val="00801678"/>
    <w:rsid w:val="008042F5"/>
    <w:rsid w:val="00815FB9"/>
    <w:rsid w:val="00821E83"/>
    <w:rsid w:val="0082230A"/>
    <w:rsid w:val="00823D23"/>
    <w:rsid w:val="008241D3"/>
    <w:rsid w:val="00837114"/>
    <w:rsid w:val="0086227B"/>
    <w:rsid w:val="008664DF"/>
    <w:rsid w:val="00875E5B"/>
    <w:rsid w:val="00880D96"/>
    <w:rsid w:val="0088451A"/>
    <w:rsid w:val="00896D5A"/>
    <w:rsid w:val="008A5D98"/>
    <w:rsid w:val="008B5C95"/>
    <w:rsid w:val="008B7FD6"/>
    <w:rsid w:val="008C2D26"/>
    <w:rsid w:val="008C71EE"/>
    <w:rsid w:val="008D0ED6"/>
    <w:rsid w:val="008D67B2"/>
    <w:rsid w:val="008E12F8"/>
    <w:rsid w:val="008E1A25"/>
    <w:rsid w:val="008E345D"/>
    <w:rsid w:val="00905459"/>
    <w:rsid w:val="00913D97"/>
    <w:rsid w:val="00914C17"/>
    <w:rsid w:val="00936F75"/>
    <w:rsid w:val="0094350A"/>
    <w:rsid w:val="009452BF"/>
    <w:rsid w:val="00946F4E"/>
    <w:rsid w:val="00946F8B"/>
    <w:rsid w:val="00954DC8"/>
    <w:rsid w:val="00961647"/>
    <w:rsid w:val="00967AAC"/>
    <w:rsid w:val="00971E91"/>
    <w:rsid w:val="00972362"/>
    <w:rsid w:val="009735A3"/>
    <w:rsid w:val="00973F3F"/>
    <w:rsid w:val="009775D7"/>
    <w:rsid w:val="00977ED8"/>
    <w:rsid w:val="0098168E"/>
    <w:rsid w:val="00993407"/>
    <w:rsid w:val="00994634"/>
    <w:rsid w:val="00997354"/>
    <w:rsid w:val="009A3DA2"/>
    <w:rsid w:val="009A6C79"/>
    <w:rsid w:val="009B0D3F"/>
    <w:rsid w:val="009C32AC"/>
    <w:rsid w:val="009C6F21"/>
    <w:rsid w:val="009C7687"/>
    <w:rsid w:val="009D150C"/>
    <w:rsid w:val="009D4BD9"/>
    <w:rsid w:val="009F0667"/>
    <w:rsid w:val="009F096C"/>
    <w:rsid w:val="009F0CE9"/>
    <w:rsid w:val="009F5A39"/>
    <w:rsid w:val="009F61D4"/>
    <w:rsid w:val="00A006C3"/>
    <w:rsid w:val="00A012CE"/>
    <w:rsid w:val="00A0582F"/>
    <w:rsid w:val="00A05C2F"/>
    <w:rsid w:val="00A160F8"/>
    <w:rsid w:val="00A2136F"/>
    <w:rsid w:val="00A2301A"/>
    <w:rsid w:val="00A34A8B"/>
    <w:rsid w:val="00A5564F"/>
    <w:rsid w:val="00A61671"/>
    <w:rsid w:val="00A7439F"/>
    <w:rsid w:val="00A75F0A"/>
    <w:rsid w:val="00A778C9"/>
    <w:rsid w:val="00A90BD6"/>
    <w:rsid w:val="00A9233D"/>
    <w:rsid w:val="00A96F52"/>
    <w:rsid w:val="00AA604B"/>
    <w:rsid w:val="00AA612B"/>
    <w:rsid w:val="00AD0C24"/>
    <w:rsid w:val="00AD7D1F"/>
    <w:rsid w:val="00AE1230"/>
    <w:rsid w:val="00AF239F"/>
    <w:rsid w:val="00B02829"/>
    <w:rsid w:val="00B04AEF"/>
    <w:rsid w:val="00B1334B"/>
    <w:rsid w:val="00B21F20"/>
    <w:rsid w:val="00B433C0"/>
    <w:rsid w:val="00B51643"/>
    <w:rsid w:val="00B51B39"/>
    <w:rsid w:val="00B571E6"/>
    <w:rsid w:val="00B619BB"/>
    <w:rsid w:val="00B61A4F"/>
    <w:rsid w:val="00B636B6"/>
    <w:rsid w:val="00B901F6"/>
    <w:rsid w:val="00B93BBF"/>
    <w:rsid w:val="00B96C3C"/>
    <w:rsid w:val="00BA0E9B"/>
    <w:rsid w:val="00BC4F56"/>
    <w:rsid w:val="00BD1D31"/>
    <w:rsid w:val="00BE7EC9"/>
    <w:rsid w:val="00BF2E3A"/>
    <w:rsid w:val="00BF3982"/>
    <w:rsid w:val="00BF7B08"/>
    <w:rsid w:val="00C00B8D"/>
    <w:rsid w:val="00C0569E"/>
    <w:rsid w:val="00C10D28"/>
    <w:rsid w:val="00C10E22"/>
    <w:rsid w:val="00C12650"/>
    <w:rsid w:val="00C13474"/>
    <w:rsid w:val="00C23319"/>
    <w:rsid w:val="00C35CC2"/>
    <w:rsid w:val="00C364B2"/>
    <w:rsid w:val="00C41275"/>
    <w:rsid w:val="00C428C7"/>
    <w:rsid w:val="00C460EB"/>
    <w:rsid w:val="00C51D56"/>
    <w:rsid w:val="00C66D91"/>
    <w:rsid w:val="00CA514B"/>
    <w:rsid w:val="00CA6231"/>
    <w:rsid w:val="00CB2161"/>
    <w:rsid w:val="00CB58C6"/>
    <w:rsid w:val="00CE1F14"/>
    <w:rsid w:val="00CF0B61"/>
    <w:rsid w:val="00CF79FE"/>
    <w:rsid w:val="00D069A2"/>
    <w:rsid w:val="00D1194E"/>
    <w:rsid w:val="00D407E8"/>
    <w:rsid w:val="00D54590"/>
    <w:rsid w:val="00D60010"/>
    <w:rsid w:val="00D64F71"/>
    <w:rsid w:val="00D72213"/>
    <w:rsid w:val="00D76EE6"/>
    <w:rsid w:val="00D76F6F"/>
    <w:rsid w:val="00D90F31"/>
    <w:rsid w:val="00D92822"/>
    <w:rsid w:val="00DA6545"/>
    <w:rsid w:val="00DC0309"/>
    <w:rsid w:val="00DE18A7"/>
    <w:rsid w:val="00E13C1B"/>
    <w:rsid w:val="00E15519"/>
    <w:rsid w:val="00E17CDE"/>
    <w:rsid w:val="00E22516"/>
    <w:rsid w:val="00E22D23"/>
    <w:rsid w:val="00E24354"/>
    <w:rsid w:val="00E26180"/>
    <w:rsid w:val="00E360AC"/>
    <w:rsid w:val="00E51037"/>
    <w:rsid w:val="00E54798"/>
    <w:rsid w:val="00E84393"/>
    <w:rsid w:val="00E866D8"/>
    <w:rsid w:val="00E91F32"/>
    <w:rsid w:val="00E96AD6"/>
    <w:rsid w:val="00EA32F7"/>
    <w:rsid w:val="00EB3DFE"/>
    <w:rsid w:val="00EB3EA7"/>
    <w:rsid w:val="00EB6DB7"/>
    <w:rsid w:val="00EC1C55"/>
    <w:rsid w:val="00ED07C2"/>
    <w:rsid w:val="00ED1F5D"/>
    <w:rsid w:val="00EE1EFF"/>
    <w:rsid w:val="00EE3111"/>
    <w:rsid w:val="00EE476D"/>
    <w:rsid w:val="00EE79E0"/>
    <w:rsid w:val="00EF161C"/>
    <w:rsid w:val="00EF4D51"/>
    <w:rsid w:val="00EF5479"/>
    <w:rsid w:val="00F17765"/>
    <w:rsid w:val="00F17797"/>
    <w:rsid w:val="00F2604C"/>
    <w:rsid w:val="00F26486"/>
    <w:rsid w:val="00F31EBF"/>
    <w:rsid w:val="00F3487A"/>
    <w:rsid w:val="00F35960"/>
    <w:rsid w:val="00F6052F"/>
    <w:rsid w:val="00F74A95"/>
    <w:rsid w:val="00F849B0"/>
    <w:rsid w:val="00FA486B"/>
    <w:rsid w:val="00FA58C5"/>
    <w:rsid w:val="00FB3D74"/>
    <w:rsid w:val="00FC02BE"/>
    <w:rsid w:val="00FC1EB6"/>
    <w:rsid w:val="00FC6D80"/>
    <w:rsid w:val="00FD397B"/>
    <w:rsid w:val="00FD644E"/>
    <w:rsid w:val="00FE54D8"/>
    <w:rsid w:val="00FE554C"/>
    <w:rsid w:val="00FF4963"/>
    <w:rsid w:val="00FF5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BF746B-E564-4847-AF95-C3C14A60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972362"/>
    <w:pPr>
      <w:ind w:left="720"/>
      <w:contextualSpacing/>
    </w:pPr>
    <w:rPr>
      <w:rFonts w:asciiTheme="majorHAnsi" w:hAnsiTheme="maj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Untertitel">
    <w:name w:val="Subtitle"/>
    <w:basedOn w:val="Standard"/>
    <w:next w:val="Standard"/>
    <w:link w:val="UntertitelZchn"/>
    <w:uiPriority w:val="11"/>
    <w:qFormat/>
    <w:rsid w:val="00047445"/>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047445"/>
    <w:rPr>
      <w:rFonts w:asciiTheme="majorHAnsi" w:eastAsiaTheme="minorEastAsia" w:hAnsiTheme="majorHAnsi"/>
      <w:color w:val="5A5A5A" w:themeColor="text1" w:themeTint="A5"/>
      <w:spacing w:val="15"/>
    </w:rPr>
  </w:style>
  <w:style w:type="character" w:styleId="Kommentarzeichen">
    <w:name w:val="annotation reference"/>
    <w:basedOn w:val="Absatz-Standardschriftart"/>
    <w:uiPriority w:val="99"/>
    <w:semiHidden/>
    <w:unhideWhenUsed/>
    <w:rsid w:val="003D3F47"/>
    <w:rPr>
      <w:sz w:val="16"/>
      <w:szCs w:val="16"/>
    </w:rPr>
  </w:style>
  <w:style w:type="paragraph" w:styleId="Kommentartext">
    <w:name w:val="annotation text"/>
    <w:basedOn w:val="Standard"/>
    <w:link w:val="KommentartextZchn"/>
    <w:uiPriority w:val="99"/>
    <w:semiHidden/>
    <w:unhideWhenUsed/>
    <w:rsid w:val="003D3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4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D3F47"/>
    <w:rPr>
      <w:b/>
      <w:bCs/>
    </w:rPr>
  </w:style>
  <w:style w:type="character" w:customStyle="1" w:styleId="KommentarthemaZchn">
    <w:name w:val="Kommentarthema Zchn"/>
    <w:basedOn w:val="KommentartextZchn"/>
    <w:link w:val="Kommentarthema"/>
    <w:uiPriority w:val="99"/>
    <w:semiHidden/>
    <w:rsid w:val="003D3F47"/>
    <w:rPr>
      <w:rFonts w:ascii="Cambria" w:hAnsi="Cambria"/>
      <w:b/>
      <w:bCs/>
      <w:color w:val="1D1B11" w:themeColor="background2" w:themeShade="1A"/>
      <w:sz w:val="20"/>
      <w:szCs w:val="20"/>
    </w:rPr>
  </w:style>
  <w:style w:type="paragraph" w:styleId="berarbeitung">
    <w:name w:val="Revision"/>
    <w:hidden/>
    <w:uiPriority w:val="99"/>
    <w:semiHidden/>
    <w:rsid w:val="009A3DA2"/>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92309">
      <w:bodyDiv w:val="1"/>
      <w:marLeft w:val="0"/>
      <w:marRight w:val="0"/>
      <w:marTop w:val="0"/>
      <w:marBottom w:val="0"/>
      <w:divBdr>
        <w:top w:val="none" w:sz="0" w:space="0" w:color="auto"/>
        <w:left w:val="none" w:sz="0" w:space="0" w:color="auto"/>
        <w:bottom w:val="none" w:sz="0" w:space="0" w:color="auto"/>
        <w:right w:val="none" w:sz="0" w:space="0" w:color="auto"/>
      </w:divBdr>
      <w:divsChild>
        <w:div w:id="371657489">
          <w:marLeft w:val="0"/>
          <w:marRight w:val="0"/>
          <w:marTop w:val="0"/>
          <w:marBottom w:val="0"/>
          <w:divBdr>
            <w:top w:val="none" w:sz="0" w:space="0" w:color="auto"/>
            <w:left w:val="none" w:sz="0" w:space="0" w:color="auto"/>
            <w:bottom w:val="none" w:sz="0" w:space="0" w:color="auto"/>
            <w:right w:val="none" w:sz="0" w:space="0" w:color="auto"/>
          </w:divBdr>
        </w:div>
      </w:divsChild>
    </w:div>
    <w:div w:id="637228142">
      <w:bodyDiv w:val="1"/>
      <w:marLeft w:val="0"/>
      <w:marRight w:val="0"/>
      <w:marTop w:val="0"/>
      <w:marBottom w:val="0"/>
      <w:divBdr>
        <w:top w:val="none" w:sz="0" w:space="0" w:color="auto"/>
        <w:left w:val="none" w:sz="0" w:space="0" w:color="auto"/>
        <w:bottom w:val="none" w:sz="0" w:space="0" w:color="auto"/>
        <w:right w:val="none" w:sz="0" w:space="0" w:color="auto"/>
      </w:divBdr>
      <w:divsChild>
        <w:div w:id="1878853066">
          <w:marLeft w:val="0"/>
          <w:marRight w:val="0"/>
          <w:marTop w:val="0"/>
          <w:marBottom w:val="0"/>
          <w:divBdr>
            <w:top w:val="none" w:sz="0" w:space="0" w:color="auto"/>
            <w:left w:val="none" w:sz="0" w:space="0" w:color="auto"/>
            <w:bottom w:val="none" w:sz="0" w:space="0" w:color="auto"/>
            <w:right w:val="none" w:sz="0" w:space="0" w:color="auto"/>
          </w:divBdr>
        </w:div>
      </w:divsChild>
    </w:div>
    <w:div w:id="986470592">
      <w:bodyDiv w:val="1"/>
      <w:marLeft w:val="0"/>
      <w:marRight w:val="0"/>
      <w:marTop w:val="0"/>
      <w:marBottom w:val="0"/>
      <w:divBdr>
        <w:top w:val="none" w:sz="0" w:space="0" w:color="auto"/>
        <w:left w:val="none" w:sz="0" w:space="0" w:color="auto"/>
        <w:bottom w:val="none" w:sz="0" w:space="0" w:color="auto"/>
        <w:right w:val="none" w:sz="0" w:space="0" w:color="auto"/>
      </w:divBdr>
      <w:divsChild>
        <w:div w:id="1748183321">
          <w:marLeft w:val="0"/>
          <w:marRight w:val="0"/>
          <w:marTop w:val="0"/>
          <w:marBottom w:val="0"/>
          <w:divBdr>
            <w:top w:val="none" w:sz="0" w:space="0" w:color="auto"/>
            <w:left w:val="none" w:sz="0" w:space="0" w:color="auto"/>
            <w:bottom w:val="none" w:sz="0" w:space="0" w:color="auto"/>
            <w:right w:val="none" w:sz="0" w:space="0" w:color="auto"/>
          </w:divBdr>
        </w:div>
      </w:divsChild>
    </w:div>
    <w:div w:id="1114056551">
      <w:bodyDiv w:val="1"/>
      <w:marLeft w:val="0"/>
      <w:marRight w:val="0"/>
      <w:marTop w:val="0"/>
      <w:marBottom w:val="0"/>
      <w:divBdr>
        <w:top w:val="none" w:sz="0" w:space="0" w:color="auto"/>
        <w:left w:val="none" w:sz="0" w:space="0" w:color="auto"/>
        <w:bottom w:val="none" w:sz="0" w:space="0" w:color="auto"/>
        <w:right w:val="none" w:sz="0" w:space="0" w:color="auto"/>
      </w:divBdr>
      <w:divsChild>
        <w:div w:id="1279752639">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illumina-chemie.de/alkohole-t1770.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chids.de/dachs/expvortr/777Zucker_Hege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BC841B52-EDBD-4D69-842D-1045E78F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2</cp:revision>
  <cp:lastPrinted>2015-08-20T07:44:00Z</cp:lastPrinted>
  <dcterms:created xsi:type="dcterms:W3CDTF">2015-08-20T09:36:00Z</dcterms:created>
  <dcterms:modified xsi:type="dcterms:W3CDTF">2015-08-20T09:36:00Z</dcterms:modified>
</cp:coreProperties>
</file>