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D7" w:rsidRPr="00E51037" w:rsidRDefault="00AE3AD7" w:rsidP="00E51037"/>
    <w:p w:rsidR="0086227B" w:rsidRDefault="005558BC" w:rsidP="009F6EFB">
      <w:pPr>
        <w:pStyle w:val="berschrift1"/>
        <w:numPr>
          <w:ilvl w:val="0"/>
          <w:numId w:val="0"/>
        </w:numPr>
        <w:ind w:left="432" w:hanging="432"/>
      </w:pPr>
      <w:bookmarkStart w:id="0" w:name="_Toc425776595"/>
      <w:r>
        <w:rPr>
          <w:noProof/>
          <w:lang w:eastAsia="de-DE"/>
        </w:rPr>
        <w:pict>
          <v:shapetype id="_x0000_t202" coordsize="21600,21600" o:spt="202" path="m,l,21600r21600,l21600,xe">
            <v:stroke joinstyle="miter"/>
            <v:path gradientshapeok="t" o:connecttype="rect"/>
          </v:shapetype>
          <v:shape id="_x0000_s1084" type="#_x0000_t202" style="position:absolute;left:0;text-align:left;margin-left:-.05pt;margin-top:46.7pt;width:462.45pt;height:124.35pt;z-index:251731968;mso-width-relative:margin;mso-height-relative:margin" fillcolor="white [3201]" strokecolor="#4bacc6 [3208]" strokeweight="1pt">
            <v:stroke dashstyle="dash"/>
            <v:shadow color="#868686"/>
            <v:textbox style="mso-next-textbox:#_x0000_s1084">
              <w:txbxContent>
                <w:p w:rsidR="00F1158D" w:rsidRPr="00F31EBF" w:rsidRDefault="00F1158D" w:rsidP="000D10FB">
                  <w:pPr>
                    <w:rPr>
                      <w:color w:val="auto"/>
                    </w:rPr>
                  </w:pPr>
                  <w:r>
                    <w:rPr>
                      <w:color w:val="auto"/>
                    </w:rPr>
                    <w:t xml:space="preserve">In dem Versuch lernen die </w:t>
                  </w:r>
                  <w:proofErr w:type="spellStart"/>
                  <w:r>
                    <w:rPr>
                      <w:color w:val="auto"/>
                    </w:rPr>
                    <w:t>S</w:t>
                  </w:r>
                  <w:r w:rsidR="004A5530">
                    <w:rPr>
                      <w:color w:val="auto"/>
                    </w:rPr>
                    <w:t>uS</w:t>
                  </w:r>
                  <w:proofErr w:type="spellEnd"/>
                  <w:r>
                    <w:rPr>
                      <w:color w:val="auto"/>
                    </w:rPr>
                    <w:t xml:space="preserve">, wie sich das beliebte </w:t>
                  </w:r>
                  <w:proofErr w:type="spellStart"/>
                  <w:r>
                    <w:rPr>
                      <w:color w:val="auto"/>
                    </w:rPr>
                    <w:t>Limon</w:t>
                  </w:r>
                  <w:r w:rsidR="004A5530">
                    <w:rPr>
                      <w:color w:val="auto"/>
                    </w:rPr>
                    <w:t>a</w:t>
                  </w:r>
                  <w:r>
                    <w:rPr>
                      <w:color w:val="auto"/>
                    </w:rPr>
                    <w:t>dengetränk</w:t>
                  </w:r>
                  <w:proofErr w:type="spellEnd"/>
                  <w:r>
                    <w:rPr>
                      <w:color w:val="auto"/>
                    </w:rPr>
                    <w:t xml:space="preserve"> Cola entfärben lässt und der pH-Wert sich ändert. Anstelle der Milch kann die Cola auch mit Aktivkohle entfärbt werden. Obwohl des geringen Materialaufwands sowie der unbedenklichen Produkte sollte der Versuch als Lehrerdemonstrationsversuch durchgeführt werden, da er sehr zeitintensiv ist. So sollte die Cola schon vorher entfärbt werden und die </w:t>
                  </w:r>
                  <w:proofErr w:type="spellStart"/>
                  <w:r>
                    <w:rPr>
                      <w:color w:val="auto"/>
                    </w:rPr>
                    <w:t>SuS</w:t>
                  </w:r>
                  <w:proofErr w:type="spellEnd"/>
                  <w:r>
                    <w:rPr>
                      <w:color w:val="auto"/>
                    </w:rPr>
                    <w:t xml:space="preserve"> anschließend die pH-Werte der be</w:t>
                  </w:r>
                  <w:r>
                    <w:rPr>
                      <w:color w:val="auto"/>
                    </w:rPr>
                    <w:t>i</w:t>
                  </w:r>
                  <w:r>
                    <w:rPr>
                      <w:color w:val="auto"/>
                    </w:rPr>
                    <w:t>den Substanzen messen.</w:t>
                  </w:r>
                </w:p>
              </w:txbxContent>
            </v:textbox>
            <w10:wrap type="square"/>
          </v:shape>
        </w:pict>
      </w:r>
      <w:bookmarkStart w:id="1" w:name="_Toc426897740"/>
      <w:bookmarkEnd w:id="0"/>
      <w:r w:rsidR="00977ED8">
        <w:t>Lehrer</w:t>
      </w:r>
      <w:r w:rsidR="00F31EBF">
        <w:t xml:space="preserve">versuch – </w:t>
      </w:r>
      <w:r w:rsidR="00AF412B">
        <w:t>Entfärbung von Coca-Cola mit Milch</w:t>
      </w:r>
      <w:bookmarkEnd w:id="1"/>
    </w:p>
    <w:p w:rsidR="00D76F6F" w:rsidRDefault="00D76F6F" w:rsidP="00F31EBF">
      <w:pPr>
        <w:pStyle w:val="berschrift2"/>
        <w:numPr>
          <w:ilvl w:val="0"/>
          <w:numId w:val="0"/>
        </w:numPr>
      </w:pPr>
    </w:p>
    <w:p w:rsidR="00A9233D" w:rsidRDefault="008E1A25" w:rsidP="008E1A25">
      <w:pPr>
        <w:tabs>
          <w:tab w:val="left" w:pos="1701"/>
          <w:tab w:val="left" w:pos="1985"/>
        </w:tabs>
        <w:ind w:left="1980" w:hanging="1980"/>
      </w:pPr>
      <w:r>
        <w:t xml:space="preserve">Materialien: </w:t>
      </w:r>
      <w:r>
        <w:tab/>
      </w:r>
      <w:r>
        <w:tab/>
      </w:r>
      <w:r w:rsidR="00AF412B">
        <w:t xml:space="preserve">2 Becherglas (250 </w:t>
      </w:r>
      <w:proofErr w:type="spellStart"/>
      <w:r w:rsidR="00AF412B">
        <w:t>mL</w:t>
      </w:r>
      <w:proofErr w:type="spellEnd"/>
      <w:r w:rsidR="00AF412B">
        <w:t>), pH-Meter, Milch, Cola</w:t>
      </w:r>
    </w:p>
    <w:p w:rsidR="008E1A25" w:rsidRPr="00ED07C2" w:rsidRDefault="00A9233D" w:rsidP="008E1A25">
      <w:pPr>
        <w:tabs>
          <w:tab w:val="left" w:pos="1701"/>
          <w:tab w:val="left" w:pos="1985"/>
        </w:tabs>
        <w:ind w:left="1980" w:hanging="1980"/>
      </w:pPr>
      <w:r>
        <w:t>Chemikalien:</w:t>
      </w:r>
      <w:r>
        <w:tab/>
      </w:r>
      <w:r>
        <w:tab/>
      </w:r>
      <w:r w:rsidR="00AF412B">
        <w:t>-</w:t>
      </w:r>
    </w:p>
    <w:p w:rsidR="00AF412B" w:rsidRDefault="008E1A25" w:rsidP="008E1A25">
      <w:pPr>
        <w:tabs>
          <w:tab w:val="left" w:pos="1701"/>
          <w:tab w:val="left" w:pos="1985"/>
        </w:tabs>
        <w:ind w:left="1980" w:hanging="1980"/>
      </w:pPr>
      <w:r>
        <w:t xml:space="preserve">Durchführung: </w:t>
      </w:r>
      <w:r>
        <w:tab/>
      </w:r>
      <w:r>
        <w:tab/>
      </w:r>
      <w:r>
        <w:tab/>
      </w:r>
      <w:r w:rsidR="00AF412B">
        <w:t xml:space="preserve">Es werden ungefähr 100 </w:t>
      </w:r>
      <w:proofErr w:type="spellStart"/>
      <w:r w:rsidR="00AF412B">
        <w:t>mL</w:t>
      </w:r>
      <w:proofErr w:type="spellEnd"/>
      <w:r w:rsidR="00AF412B">
        <w:t xml:space="preserve"> Cola in ein Becherglas gegeben und der pH-Wert gemessen. Anschließend werden 40 </w:t>
      </w:r>
      <w:proofErr w:type="spellStart"/>
      <w:r w:rsidR="00AF412B">
        <w:t>mL</w:t>
      </w:r>
      <w:proofErr w:type="spellEnd"/>
      <w:r w:rsidR="00AF412B">
        <w:t xml:space="preserve"> Vollmilch vorsichtig hinzug</w:t>
      </w:r>
      <w:r w:rsidR="00AF412B">
        <w:t>e</w:t>
      </w:r>
      <w:r w:rsidR="00AF412B">
        <w:t xml:space="preserve">geben und ca. 2 Stunden gewartet. Die obere farblose Schicht wird mittels Pipette </w:t>
      </w:r>
      <w:r w:rsidR="004A5530">
        <w:t xml:space="preserve">oder Filter </w:t>
      </w:r>
      <w:r w:rsidR="00AF412B">
        <w:t>entfernt und in ein weiteres Becherglas gegeben</w:t>
      </w:r>
      <w:r w:rsidR="004A5530">
        <w:t>. A</w:t>
      </w:r>
      <w:r w:rsidR="004A5530">
        <w:t>b</w:t>
      </w:r>
      <w:r w:rsidR="004A5530">
        <w:t>schließend wird</w:t>
      </w:r>
      <w:r w:rsidR="00AF412B">
        <w:t xml:space="preserve"> der pH-Wert </w:t>
      </w:r>
      <w:r w:rsidR="004A5530">
        <w:t xml:space="preserve">der klaren Lösung </w:t>
      </w:r>
      <w:r w:rsidR="00AF412B">
        <w:t>gemessen.</w:t>
      </w:r>
    </w:p>
    <w:p w:rsidR="008E1A25" w:rsidRDefault="00AF412B" w:rsidP="008E1A25">
      <w:pPr>
        <w:tabs>
          <w:tab w:val="left" w:pos="1701"/>
          <w:tab w:val="left" w:pos="1985"/>
        </w:tabs>
        <w:ind w:left="1980" w:hanging="1980"/>
      </w:pPr>
      <w:r>
        <w:t>Beobachtung:</w:t>
      </w:r>
      <w:r>
        <w:tab/>
      </w:r>
      <w:r>
        <w:tab/>
        <w:t>Die Cola wird klar und es bildet sich ein flockiger brauner Bodensatz. Der pH-Wert steigt von ca. 3 auf über 5 an.</w:t>
      </w:r>
    </w:p>
    <w:p w:rsidR="00B901F6" w:rsidRDefault="00E64751" w:rsidP="00B901F6">
      <w:pPr>
        <w:keepNext/>
        <w:tabs>
          <w:tab w:val="left" w:pos="1701"/>
          <w:tab w:val="left" w:pos="1985"/>
        </w:tabs>
        <w:ind w:left="1980" w:hanging="1980"/>
      </w:pPr>
      <w:r>
        <w:tab/>
      </w:r>
      <w:r>
        <w:tab/>
      </w:r>
      <w:r>
        <w:rPr>
          <w:noProof/>
          <w:lang w:eastAsia="de-DE"/>
        </w:rPr>
        <w:drawing>
          <wp:inline distT="0" distB="0" distL="0" distR="0">
            <wp:extent cx="2689508" cy="1630392"/>
            <wp:effectExtent l="19050" t="0" r="0" b="0"/>
            <wp:docPr id="8" name="Grafik 7" descr="20150807_094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7_094938.jpg"/>
                    <pic:cNvPicPr/>
                  </pic:nvPicPr>
                  <pic:blipFill>
                    <a:blip r:embed="rId8" cstate="print"/>
                    <a:srcRect/>
                    <a:stretch>
                      <a:fillRect/>
                    </a:stretch>
                  </pic:blipFill>
                  <pic:spPr>
                    <a:xfrm>
                      <a:off x="0" y="0"/>
                      <a:ext cx="2689508" cy="1630392"/>
                    </a:xfrm>
                    <a:prstGeom prst="rect">
                      <a:avLst/>
                    </a:prstGeom>
                  </pic:spPr>
                </pic:pic>
              </a:graphicData>
            </a:graphic>
          </wp:inline>
        </w:drawing>
      </w:r>
    </w:p>
    <w:p w:rsidR="00B901F6" w:rsidRDefault="00B901F6" w:rsidP="00173863">
      <w:pPr>
        <w:pStyle w:val="Beschriftung"/>
        <w:ind w:left="1416" w:firstLine="708"/>
        <w:jc w:val="left"/>
      </w:pPr>
      <w:r>
        <w:t xml:space="preserve">Abb. </w:t>
      </w:r>
      <w:fldSimple w:instr=" SEQ Abb. \* ARABIC ">
        <w:r w:rsidR="00D215F8">
          <w:rPr>
            <w:noProof/>
          </w:rPr>
          <w:t>1</w:t>
        </w:r>
      </w:fldSimple>
      <w:r>
        <w:t xml:space="preserve"> - </w:t>
      </w:r>
      <w:r>
        <w:rPr>
          <w:noProof/>
        </w:rPr>
        <w:t xml:space="preserve"> </w:t>
      </w:r>
      <w:r w:rsidR="00E64751">
        <w:rPr>
          <w:noProof/>
        </w:rPr>
        <w:t>Cola (links) und entfärbte Cola mit Milch (rechts)</w:t>
      </w:r>
      <w:r w:rsidR="00A0582F">
        <w:rPr>
          <w:noProof/>
        </w:rPr>
        <w:t>.</w:t>
      </w:r>
    </w:p>
    <w:p w:rsidR="006E32AF" w:rsidRPr="00BB6446" w:rsidRDefault="00173863" w:rsidP="00BB6446">
      <w:pPr>
        <w:pStyle w:val="StandardWeb"/>
        <w:spacing w:line="360" w:lineRule="auto"/>
        <w:ind w:left="2124" w:hanging="2124"/>
        <w:jc w:val="both"/>
        <w:rPr>
          <w:rFonts w:asciiTheme="majorHAnsi" w:hAnsiTheme="majorHAnsi"/>
          <w:sz w:val="22"/>
        </w:rPr>
      </w:pPr>
      <w:r>
        <w:rPr>
          <w:rFonts w:asciiTheme="majorHAnsi" w:hAnsiTheme="majorHAnsi"/>
          <w:sz w:val="22"/>
        </w:rPr>
        <w:t>Deutung:</w:t>
      </w:r>
      <w:r>
        <w:rPr>
          <w:rFonts w:asciiTheme="majorHAnsi" w:hAnsiTheme="majorHAnsi"/>
          <w:sz w:val="22"/>
        </w:rPr>
        <w:tab/>
      </w:r>
      <w:r w:rsidR="00A11E37" w:rsidRPr="00173863">
        <w:rPr>
          <w:rFonts w:asciiTheme="majorHAnsi" w:hAnsiTheme="majorHAnsi"/>
          <w:sz w:val="22"/>
        </w:rPr>
        <w:t xml:space="preserve">In der Cola </w:t>
      </w:r>
      <w:r w:rsidR="00BB6446">
        <w:rPr>
          <w:rFonts w:asciiTheme="majorHAnsi" w:hAnsiTheme="majorHAnsi"/>
          <w:sz w:val="22"/>
        </w:rPr>
        <w:t>ist</w:t>
      </w:r>
      <w:r w:rsidR="00A11E37" w:rsidRPr="00173863">
        <w:rPr>
          <w:rFonts w:asciiTheme="majorHAnsi" w:hAnsiTheme="majorHAnsi"/>
          <w:sz w:val="22"/>
        </w:rPr>
        <w:t xml:space="preserve"> neben Kohlensäure auch</w:t>
      </w:r>
      <w:r w:rsidR="00E64751">
        <w:rPr>
          <w:rFonts w:asciiTheme="majorHAnsi" w:hAnsiTheme="majorHAnsi"/>
          <w:sz w:val="22"/>
        </w:rPr>
        <w:t xml:space="preserve"> die</w:t>
      </w:r>
      <w:r w:rsidR="00A11E37" w:rsidRPr="00173863">
        <w:rPr>
          <w:rFonts w:asciiTheme="majorHAnsi" w:hAnsiTheme="majorHAnsi"/>
          <w:sz w:val="22"/>
        </w:rPr>
        <w:t xml:space="preserve"> Phosphorsäure enthalten. D</w:t>
      </w:r>
      <w:r w:rsidR="00A11E37" w:rsidRPr="00173863">
        <w:rPr>
          <w:rFonts w:asciiTheme="majorHAnsi" w:hAnsiTheme="majorHAnsi"/>
          <w:sz w:val="22"/>
        </w:rPr>
        <w:t>a</w:t>
      </w:r>
      <w:r w:rsidR="00A11E37" w:rsidRPr="00173863">
        <w:rPr>
          <w:rFonts w:asciiTheme="majorHAnsi" w:hAnsiTheme="majorHAnsi"/>
          <w:sz w:val="22"/>
        </w:rPr>
        <w:t>her lieg</w:t>
      </w:r>
      <w:r w:rsidR="00BB6446">
        <w:rPr>
          <w:rFonts w:asciiTheme="majorHAnsi" w:hAnsiTheme="majorHAnsi"/>
          <w:sz w:val="22"/>
        </w:rPr>
        <w:t xml:space="preserve">t der pH-Wert zwischen 2,5 und </w:t>
      </w:r>
      <w:r w:rsidR="00A11E37" w:rsidRPr="00173863">
        <w:rPr>
          <w:rFonts w:asciiTheme="majorHAnsi" w:hAnsiTheme="majorHAnsi"/>
          <w:sz w:val="22"/>
        </w:rPr>
        <w:t xml:space="preserve">3. Trifft die Säure auf Milch, dann denaturieren die Eiweißstoffe (Proteine) der Milch. Unter Denaturieren  wird die räumliche Veränderung der Struktur der Proteine bezeichnet. </w:t>
      </w:r>
      <w:r w:rsidRPr="00173863">
        <w:rPr>
          <w:rFonts w:asciiTheme="majorHAnsi" w:hAnsiTheme="majorHAnsi"/>
          <w:sz w:val="22"/>
        </w:rPr>
        <w:t>Sie</w:t>
      </w:r>
      <w:r w:rsidR="00A11E37" w:rsidRPr="00173863">
        <w:rPr>
          <w:rFonts w:asciiTheme="majorHAnsi" w:hAnsiTheme="majorHAnsi"/>
          <w:sz w:val="22"/>
        </w:rPr>
        <w:t xml:space="preserve"> nehmen eine für die neue saure Umgebung energetisch günstige Anor</w:t>
      </w:r>
      <w:r w:rsidR="00A11E37" w:rsidRPr="00173863">
        <w:rPr>
          <w:rFonts w:asciiTheme="majorHAnsi" w:hAnsiTheme="majorHAnsi"/>
          <w:sz w:val="22"/>
        </w:rPr>
        <w:t>d</w:t>
      </w:r>
      <w:r w:rsidR="00A11E37" w:rsidRPr="00173863">
        <w:rPr>
          <w:rFonts w:asciiTheme="majorHAnsi" w:hAnsiTheme="majorHAnsi"/>
          <w:sz w:val="22"/>
        </w:rPr>
        <w:t xml:space="preserve">nung ein. </w:t>
      </w:r>
      <w:r w:rsidRPr="00173863">
        <w:rPr>
          <w:rFonts w:asciiTheme="majorHAnsi" w:hAnsiTheme="majorHAnsi"/>
          <w:sz w:val="22"/>
        </w:rPr>
        <w:t>Als Ergebnis verklumpen die Eiweiße</w:t>
      </w:r>
      <w:r w:rsidR="00CA18B3">
        <w:rPr>
          <w:rFonts w:asciiTheme="majorHAnsi" w:hAnsiTheme="majorHAnsi"/>
          <w:sz w:val="22"/>
        </w:rPr>
        <w:t xml:space="preserve">. Durch die große innere </w:t>
      </w:r>
      <w:r w:rsidR="00CA18B3">
        <w:rPr>
          <w:rFonts w:asciiTheme="majorHAnsi" w:hAnsiTheme="majorHAnsi"/>
          <w:sz w:val="22"/>
        </w:rPr>
        <w:lastRenderedPageBreak/>
        <w:t>Oberfläche sowie den porösen Eigenschaften sind die denaturierten E</w:t>
      </w:r>
      <w:r w:rsidR="00CA18B3">
        <w:rPr>
          <w:rFonts w:asciiTheme="majorHAnsi" w:hAnsiTheme="majorHAnsi"/>
          <w:sz w:val="22"/>
        </w:rPr>
        <w:t>i</w:t>
      </w:r>
      <w:r w:rsidR="00CA18B3">
        <w:rPr>
          <w:rFonts w:asciiTheme="majorHAnsi" w:hAnsiTheme="majorHAnsi"/>
          <w:sz w:val="22"/>
        </w:rPr>
        <w:t>weiße</w:t>
      </w:r>
      <w:r w:rsidRPr="00173863">
        <w:rPr>
          <w:rFonts w:asciiTheme="majorHAnsi" w:hAnsiTheme="majorHAnsi"/>
          <w:sz w:val="22"/>
        </w:rPr>
        <w:t xml:space="preserve"> </w:t>
      </w:r>
      <w:r w:rsidR="00CA18B3">
        <w:rPr>
          <w:rFonts w:asciiTheme="majorHAnsi" w:hAnsiTheme="majorHAnsi"/>
          <w:sz w:val="22"/>
        </w:rPr>
        <w:t xml:space="preserve">in der Lage, große Mengen des organischen </w:t>
      </w:r>
      <w:r w:rsidRPr="00173863">
        <w:rPr>
          <w:rFonts w:asciiTheme="majorHAnsi" w:hAnsiTheme="majorHAnsi"/>
          <w:sz w:val="22"/>
        </w:rPr>
        <w:t>Lebensmittelfarbstoff E150d (</w:t>
      </w:r>
      <w:proofErr w:type="spellStart"/>
      <w:r w:rsidRPr="00173863">
        <w:rPr>
          <w:rFonts w:asciiTheme="majorHAnsi" w:hAnsiTheme="majorHAnsi"/>
          <w:sz w:val="22"/>
        </w:rPr>
        <w:t>Zuckerkulör</w:t>
      </w:r>
      <w:proofErr w:type="spellEnd"/>
      <w:r w:rsidRPr="00173863">
        <w:rPr>
          <w:rFonts w:asciiTheme="majorHAnsi" w:hAnsiTheme="majorHAnsi"/>
          <w:sz w:val="22"/>
        </w:rPr>
        <w:t xml:space="preserve">) </w:t>
      </w:r>
      <w:r w:rsidR="00CA18B3">
        <w:rPr>
          <w:rFonts w:asciiTheme="majorHAnsi" w:hAnsiTheme="majorHAnsi"/>
          <w:sz w:val="22"/>
        </w:rPr>
        <w:t xml:space="preserve">zu adsorbieren, sodass er mit den Eiweißen auf </w:t>
      </w:r>
      <w:r w:rsidRPr="00173863">
        <w:rPr>
          <w:rFonts w:asciiTheme="majorHAnsi" w:hAnsiTheme="majorHAnsi"/>
          <w:sz w:val="22"/>
        </w:rPr>
        <w:t xml:space="preserve"> den </w:t>
      </w:r>
      <w:r w:rsidR="00BB6446">
        <w:rPr>
          <w:rFonts w:asciiTheme="majorHAnsi" w:hAnsiTheme="majorHAnsi"/>
          <w:sz w:val="22"/>
        </w:rPr>
        <w:t>Becherglas</w:t>
      </w:r>
      <w:r w:rsidRPr="00173863">
        <w:rPr>
          <w:rFonts w:asciiTheme="majorHAnsi" w:hAnsiTheme="majorHAnsi"/>
          <w:sz w:val="22"/>
        </w:rPr>
        <w:t>boden</w:t>
      </w:r>
      <w:r w:rsidR="00CA18B3">
        <w:rPr>
          <w:rFonts w:asciiTheme="majorHAnsi" w:hAnsiTheme="majorHAnsi"/>
          <w:sz w:val="22"/>
        </w:rPr>
        <w:t xml:space="preserve"> sinkt</w:t>
      </w:r>
      <w:r w:rsidRPr="00173863">
        <w:rPr>
          <w:rFonts w:asciiTheme="majorHAnsi" w:hAnsiTheme="majorHAnsi"/>
          <w:sz w:val="22"/>
        </w:rPr>
        <w:t>. Die Cola entfärbt sich somit und der pH-Wert steigt, durch die Zugabe von Milch, die nur schwach sauer ist.</w:t>
      </w:r>
      <w:r w:rsidR="00074A34">
        <w:tab/>
      </w:r>
      <w:r w:rsidR="00074A34">
        <w:tab/>
      </w:r>
    </w:p>
    <w:p w:rsidR="00216E3C" w:rsidRDefault="00216E3C" w:rsidP="005B60E3">
      <w:pPr>
        <w:spacing w:line="276" w:lineRule="auto"/>
        <w:jc w:val="left"/>
      </w:pPr>
      <w:r>
        <w:t>Entsorgung:</w:t>
      </w:r>
      <w:r>
        <w:tab/>
        <w:t xml:space="preserve">           </w:t>
      </w:r>
      <w:r w:rsidR="00125CEA">
        <w:tab/>
      </w:r>
      <w:r w:rsidR="00AF412B">
        <w:t xml:space="preserve">Die Cola-Milch-Lösung kann im Abfluss </w:t>
      </w:r>
      <w:r>
        <w:t xml:space="preserve"> </w:t>
      </w:r>
      <w:r w:rsidR="00AF412B">
        <w:t>entsorgt werden.</w:t>
      </w:r>
    </w:p>
    <w:p w:rsidR="00E64751" w:rsidRDefault="00F17765" w:rsidP="000011E9">
      <w:pPr>
        <w:tabs>
          <w:tab w:val="left" w:pos="1701"/>
          <w:tab w:val="left" w:pos="1985"/>
        </w:tabs>
        <w:ind w:left="1985" w:hanging="1985"/>
        <w:rPr>
          <w:color w:val="auto"/>
        </w:rPr>
      </w:pPr>
      <w:r>
        <w:t>Literatur:</w:t>
      </w:r>
      <w:r>
        <w:tab/>
      </w:r>
      <w:r>
        <w:tab/>
      </w:r>
      <w:r w:rsidR="00E64751">
        <w:tab/>
      </w:r>
      <w:r w:rsidR="00E64751">
        <w:rPr>
          <w:color w:val="auto"/>
        </w:rPr>
        <w:t>Nach:</w:t>
      </w:r>
    </w:p>
    <w:p w:rsidR="00422AF8" w:rsidRDefault="00422AF8" w:rsidP="00422AF8">
      <w:pPr>
        <w:spacing w:line="240" w:lineRule="auto"/>
        <w:ind w:left="2126"/>
        <w:rPr>
          <w:rFonts w:asciiTheme="majorHAnsi" w:hAnsiTheme="majorHAnsi"/>
        </w:rPr>
      </w:pPr>
      <w:proofErr w:type="spellStart"/>
      <w:r w:rsidRPr="00422AF8">
        <w:rPr>
          <w:rFonts w:asciiTheme="majorHAnsi" w:hAnsiTheme="majorHAnsi"/>
        </w:rPr>
        <w:t>S.</w:t>
      </w:r>
      <w:r w:rsidR="00E64751" w:rsidRPr="00422AF8">
        <w:rPr>
          <w:rFonts w:asciiTheme="majorHAnsi" w:hAnsiTheme="majorHAnsi"/>
        </w:rPr>
        <w:t>Ott</w:t>
      </w:r>
      <w:proofErr w:type="spellEnd"/>
      <w:r w:rsidR="00E64751" w:rsidRPr="00422AF8">
        <w:rPr>
          <w:rFonts w:asciiTheme="majorHAnsi" w:hAnsiTheme="majorHAnsi"/>
        </w:rPr>
        <w:t xml:space="preserve">, </w:t>
      </w:r>
      <w:r w:rsidRPr="00422AF8">
        <w:rPr>
          <w:rFonts w:asciiTheme="majorHAnsi" w:hAnsiTheme="majorHAnsi"/>
        </w:rPr>
        <w:t>http://www.wdr5.de/sendungen/leonardo/kuechenexperimente/</w:t>
      </w:r>
    </w:p>
    <w:p w:rsidR="00E64751" w:rsidRDefault="00E64751" w:rsidP="00422AF8">
      <w:pPr>
        <w:spacing w:line="240" w:lineRule="auto"/>
        <w:ind w:left="2126"/>
        <w:rPr>
          <w:rFonts w:asciiTheme="majorHAnsi" w:hAnsiTheme="majorHAnsi"/>
        </w:rPr>
      </w:pPr>
      <w:r w:rsidRPr="00422AF8">
        <w:rPr>
          <w:rFonts w:asciiTheme="majorHAnsi" w:hAnsiTheme="majorHAnsi"/>
        </w:rPr>
        <w:t xml:space="preserve">cola120.html,  </w:t>
      </w:r>
      <w:r w:rsidR="000011E9" w:rsidRPr="00422AF8">
        <w:rPr>
          <w:rFonts w:asciiTheme="majorHAnsi" w:hAnsiTheme="majorHAnsi"/>
        </w:rPr>
        <w:t>4</w:t>
      </w:r>
      <w:r w:rsidRPr="00422AF8">
        <w:rPr>
          <w:rFonts w:asciiTheme="majorHAnsi" w:hAnsiTheme="majorHAnsi"/>
        </w:rPr>
        <w:t>.0</w:t>
      </w:r>
      <w:r w:rsidR="000011E9" w:rsidRPr="00422AF8">
        <w:rPr>
          <w:rFonts w:asciiTheme="majorHAnsi" w:hAnsiTheme="majorHAnsi"/>
        </w:rPr>
        <w:t>4</w:t>
      </w:r>
      <w:r w:rsidRPr="00422AF8">
        <w:rPr>
          <w:rFonts w:asciiTheme="majorHAnsi" w:hAnsiTheme="majorHAnsi"/>
        </w:rPr>
        <w:t>.201</w:t>
      </w:r>
      <w:r w:rsidR="000011E9" w:rsidRPr="00422AF8">
        <w:rPr>
          <w:rFonts w:asciiTheme="majorHAnsi" w:hAnsiTheme="majorHAnsi"/>
        </w:rPr>
        <w:t>4</w:t>
      </w:r>
      <w:r w:rsidRPr="00422AF8">
        <w:rPr>
          <w:rFonts w:asciiTheme="majorHAnsi" w:hAnsiTheme="majorHAnsi"/>
        </w:rPr>
        <w:t xml:space="preserve"> (Zuletzt abgerufen am 8.08.2015 um 13:10Uhr). </w:t>
      </w:r>
    </w:p>
    <w:p w:rsidR="00422AF8" w:rsidRPr="00422AF8" w:rsidRDefault="00422AF8" w:rsidP="00422AF8">
      <w:pPr>
        <w:spacing w:line="240" w:lineRule="auto"/>
        <w:ind w:left="2126"/>
        <w:rPr>
          <w:rFonts w:asciiTheme="majorHAnsi" w:hAnsiTheme="majorHAnsi"/>
        </w:rPr>
      </w:pPr>
    </w:p>
    <w:p w:rsidR="006E32AF" w:rsidRPr="006E32AF" w:rsidRDefault="005558BC" w:rsidP="006E32AF">
      <w:pPr>
        <w:tabs>
          <w:tab w:val="left" w:pos="1701"/>
          <w:tab w:val="left" w:pos="1985"/>
        </w:tabs>
        <w:ind w:left="1980" w:hanging="1980"/>
        <w:rPr>
          <w:rFonts w:eastAsiaTheme="minorEastAsia"/>
        </w:rPr>
      </w:pPr>
      <w:r w:rsidRPr="005558BC">
        <w:pict>
          <v:shape id="_x0000_s1160" type="#_x0000_t202" style="width:462.45pt;height:63.2pt;mso-position-horizontal-relative:char;mso-position-vertical-relative:line;mso-width-relative:margin;mso-height-relative:margin" fillcolor="white [3201]" strokecolor="#c0504d [3205]" strokeweight="1pt">
            <v:stroke dashstyle="dash"/>
            <v:shadow color="#868686"/>
            <v:textbox style="mso-next-textbox:#_x0000_s1160">
              <w:txbxContent>
                <w:p w:rsidR="00F1158D" w:rsidRPr="00F31EBF" w:rsidRDefault="00F1158D" w:rsidP="000D10FB">
                  <w:pPr>
                    <w:rPr>
                      <w:color w:val="auto"/>
                    </w:rPr>
                  </w:pPr>
                  <w:r>
                    <w:rPr>
                      <w:b/>
                      <w:color w:val="auto"/>
                    </w:rPr>
                    <w:t xml:space="preserve">Die Vollmilch </w:t>
                  </w:r>
                  <w:r w:rsidR="003153A5">
                    <w:rPr>
                      <w:b/>
                      <w:color w:val="auto"/>
                    </w:rPr>
                    <w:t xml:space="preserve">(vorher pH-Wert messen!) </w:t>
                  </w:r>
                  <w:r>
                    <w:rPr>
                      <w:b/>
                      <w:color w:val="auto"/>
                    </w:rPr>
                    <w:t xml:space="preserve">sollte nur vorsichtig in das Becherglas mit der Cola gegeben werden, um den Effekt der Flockenbildung deutlich zu erkennen. Die Cola kann auch mit Aktivkohle entfärbt werden. </w:t>
                  </w:r>
                </w:p>
              </w:txbxContent>
            </v:textbox>
            <w10:wrap type="none"/>
            <w10:anchorlock/>
          </v:shape>
        </w:pict>
      </w:r>
    </w:p>
    <w:p w:rsidR="00F74A95" w:rsidRPr="00E54798" w:rsidRDefault="00F1158D" w:rsidP="001A550F">
      <w:pPr>
        <w:pStyle w:val="StandardWeb"/>
        <w:spacing w:line="360" w:lineRule="auto"/>
        <w:jc w:val="both"/>
        <w:rPr>
          <w:rFonts w:asciiTheme="majorHAnsi" w:hAnsiTheme="majorHAnsi"/>
        </w:rPr>
      </w:pPr>
      <w:r>
        <w:t xml:space="preserve"> </w:t>
      </w:r>
    </w:p>
    <w:sectPr w:rsidR="00F74A95" w:rsidRPr="00E54798" w:rsidSect="00A0582F">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27" w:rsidRDefault="00A35427" w:rsidP="0086227B">
      <w:pPr>
        <w:spacing w:after="0" w:line="240" w:lineRule="auto"/>
      </w:pPr>
      <w:r>
        <w:separator/>
      </w:r>
    </w:p>
  </w:endnote>
  <w:endnote w:type="continuationSeparator" w:id="0">
    <w:p w:rsidR="00A35427" w:rsidRDefault="00A35427"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27" w:rsidRDefault="00A35427" w:rsidP="0086227B">
      <w:pPr>
        <w:spacing w:after="0" w:line="240" w:lineRule="auto"/>
      </w:pPr>
      <w:r>
        <w:separator/>
      </w:r>
    </w:p>
  </w:footnote>
  <w:footnote w:type="continuationSeparator" w:id="0">
    <w:p w:rsidR="00A35427" w:rsidRDefault="00A35427" w:rsidP="00862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705DD3"/>
    <w:multiLevelType w:val="hybridMultilevel"/>
    <w:tmpl w:val="94A02BB4"/>
    <w:lvl w:ilvl="0" w:tplc="299CD19A">
      <w:start w:val="1"/>
      <w:numFmt w:val="upperLetter"/>
      <w:lvlText w:val="%1."/>
      <w:lvlJc w:val="left"/>
      <w:pPr>
        <w:ind w:left="2336" w:hanging="360"/>
      </w:pPr>
      <w:rPr>
        <w:rFonts w:hint="default"/>
        <w:color w:val="auto"/>
      </w:rPr>
    </w:lvl>
    <w:lvl w:ilvl="1" w:tplc="04070019" w:tentative="1">
      <w:start w:val="1"/>
      <w:numFmt w:val="lowerLetter"/>
      <w:lvlText w:val="%2."/>
      <w:lvlJc w:val="left"/>
      <w:pPr>
        <w:ind w:left="3056" w:hanging="360"/>
      </w:pPr>
    </w:lvl>
    <w:lvl w:ilvl="2" w:tplc="0407001B" w:tentative="1">
      <w:start w:val="1"/>
      <w:numFmt w:val="lowerRoman"/>
      <w:lvlText w:val="%3."/>
      <w:lvlJc w:val="right"/>
      <w:pPr>
        <w:ind w:left="3776" w:hanging="180"/>
      </w:pPr>
    </w:lvl>
    <w:lvl w:ilvl="3" w:tplc="0407000F" w:tentative="1">
      <w:start w:val="1"/>
      <w:numFmt w:val="decimal"/>
      <w:lvlText w:val="%4."/>
      <w:lvlJc w:val="left"/>
      <w:pPr>
        <w:ind w:left="4496" w:hanging="360"/>
      </w:pPr>
    </w:lvl>
    <w:lvl w:ilvl="4" w:tplc="04070019" w:tentative="1">
      <w:start w:val="1"/>
      <w:numFmt w:val="lowerLetter"/>
      <w:lvlText w:val="%5."/>
      <w:lvlJc w:val="left"/>
      <w:pPr>
        <w:ind w:left="5216" w:hanging="360"/>
      </w:pPr>
    </w:lvl>
    <w:lvl w:ilvl="5" w:tplc="0407001B" w:tentative="1">
      <w:start w:val="1"/>
      <w:numFmt w:val="lowerRoman"/>
      <w:lvlText w:val="%6."/>
      <w:lvlJc w:val="right"/>
      <w:pPr>
        <w:ind w:left="5936" w:hanging="180"/>
      </w:pPr>
    </w:lvl>
    <w:lvl w:ilvl="6" w:tplc="0407000F" w:tentative="1">
      <w:start w:val="1"/>
      <w:numFmt w:val="decimal"/>
      <w:lvlText w:val="%7."/>
      <w:lvlJc w:val="left"/>
      <w:pPr>
        <w:ind w:left="6656" w:hanging="360"/>
      </w:pPr>
    </w:lvl>
    <w:lvl w:ilvl="7" w:tplc="04070019" w:tentative="1">
      <w:start w:val="1"/>
      <w:numFmt w:val="lowerLetter"/>
      <w:lvlText w:val="%8."/>
      <w:lvlJc w:val="left"/>
      <w:pPr>
        <w:ind w:left="7376" w:hanging="360"/>
      </w:pPr>
    </w:lvl>
    <w:lvl w:ilvl="8" w:tplc="0407001B" w:tentative="1">
      <w:start w:val="1"/>
      <w:numFmt w:val="lowerRoman"/>
      <w:lvlText w:val="%9."/>
      <w:lvlJc w:val="right"/>
      <w:pPr>
        <w:ind w:left="8096" w:hanging="180"/>
      </w:pPr>
    </w:lvl>
  </w:abstractNum>
  <w:abstractNum w:abstractNumId="4">
    <w:nsid w:val="1C505AE9"/>
    <w:multiLevelType w:val="hybridMultilevel"/>
    <w:tmpl w:val="5FAA51EE"/>
    <w:lvl w:ilvl="0" w:tplc="D30032F6">
      <w:start w:val="1"/>
      <w:numFmt w:val="upperLetter"/>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BD455E"/>
    <w:multiLevelType w:val="hybridMultilevel"/>
    <w:tmpl w:val="7D4EC138"/>
    <w:lvl w:ilvl="0" w:tplc="8FA0752C">
      <w:start w:val="1"/>
      <w:numFmt w:val="upperLetter"/>
      <w:lvlText w:val="%1."/>
      <w:lvlJc w:val="left"/>
      <w:pPr>
        <w:ind w:left="2535" w:hanging="360"/>
      </w:pPr>
      <w:rPr>
        <w:rFonts w:hint="default"/>
      </w:rPr>
    </w:lvl>
    <w:lvl w:ilvl="1" w:tplc="04070019" w:tentative="1">
      <w:start w:val="1"/>
      <w:numFmt w:val="lowerLetter"/>
      <w:lvlText w:val="%2."/>
      <w:lvlJc w:val="left"/>
      <w:pPr>
        <w:ind w:left="3255" w:hanging="360"/>
      </w:pPr>
    </w:lvl>
    <w:lvl w:ilvl="2" w:tplc="0407001B" w:tentative="1">
      <w:start w:val="1"/>
      <w:numFmt w:val="lowerRoman"/>
      <w:lvlText w:val="%3."/>
      <w:lvlJc w:val="right"/>
      <w:pPr>
        <w:ind w:left="3975" w:hanging="180"/>
      </w:pPr>
    </w:lvl>
    <w:lvl w:ilvl="3" w:tplc="0407000F" w:tentative="1">
      <w:start w:val="1"/>
      <w:numFmt w:val="decimal"/>
      <w:lvlText w:val="%4."/>
      <w:lvlJc w:val="left"/>
      <w:pPr>
        <w:ind w:left="4695" w:hanging="360"/>
      </w:pPr>
    </w:lvl>
    <w:lvl w:ilvl="4" w:tplc="04070019" w:tentative="1">
      <w:start w:val="1"/>
      <w:numFmt w:val="lowerLetter"/>
      <w:lvlText w:val="%5."/>
      <w:lvlJc w:val="left"/>
      <w:pPr>
        <w:ind w:left="5415" w:hanging="360"/>
      </w:pPr>
    </w:lvl>
    <w:lvl w:ilvl="5" w:tplc="0407001B" w:tentative="1">
      <w:start w:val="1"/>
      <w:numFmt w:val="lowerRoman"/>
      <w:lvlText w:val="%6."/>
      <w:lvlJc w:val="right"/>
      <w:pPr>
        <w:ind w:left="6135" w:hanging="180"/>
      </w:pPr>
    </w:lvl>
    <w:lvl w:ilvl="6" w:tplc="0407000F" w:tentative="1">
      <w:start w:val="1"/>
      <w:numFmt w:val="decimal"/>
      <w:lvlText w:val="%7."/>
      <w:lvlJc w:val="left"/>
      <w:pPr>
        <w:ind w:left="6855" w:hanging="360"/>
      </w:pPr>
    </w:lvl>
    <w:lvl w:ilvl="7" w:tplc="04070019" w:tentative="1">
      <w:start w:val="1"/>
      <w:numFmt w:val="lowerLetter"/>
      <w:lvlText w:val="%8."/>
      <w:lvlJc w:val="left"/>
      <w:pPr>
        <w:ind w:left="7575" w:hanging="360"/>
      </w:pPr>
    </w:lvl>
    <w:lvl w:ilvl="8" w:tplc="0407001B" w:tentative="1">
      <w:start w:val="1"/>
      <w:numFmt w:val="lowerRoman"/>
      <w:lvlText w:val="%9."/>
      <w:lvlJc w:val="right"/>
      <w:pPr>
        <w:ind w:left="8295" w:hanging="180"/>
      </w:pPr>
    </w:lvl>
  </w:abstractNum>
  <w:abstractNum w:abstractNumId="7">
    <w:nsid w:val="208966E0"/>
    <w:multiLevelType w:val="multilevel"/>
    <w:tmpl w:val="C17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9">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3891100"/>
    <w:multiLevelType w:val="hybridMultilevel"/>
    <w:tmpl w:val="7902DA52"/>
    <w:lvl w:ilvl="0" w:tplc="5588B104">
      <w:start w:val="19"/>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3">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F3758DD"/>
    <w:multiLevelType w:val="hybridMultilevel"/>
    <w:tmpl w:val="036205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E4736C"/>
    <w:multiLevelType w:val="hybridMultilevel"/>
    <w:tmpl w:val="A9C8D9FE"/>
    <w:lvl w:ilvl="0" w:tplc="C98A66CA">
      <w:start w:val="1"/>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8">
    <w:nsid w:val="7E184451"/>
    <w:multiLevelType w:val="hybridMultilevel"/>
    <w:tmpl w:val="B902F642"/>
    <w:lvl w:ilvl="0" w:tplc="0E5890C8">
      <w:start w:val="19"/>
      <w:numFmt w:val="upperLetter"/>
      <w:lvlText w:val="%1."/>
      <w:lvlJc w:val="left"/>
      <w:pPr>
        <w:ind w:left="2705" w:hanging="360"/>
      </w:pPr>
      <w:rPr>
        <w:rFonts w:hint="default"/>
      </w:r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1"/>
  </w:num>
  <w:num w:numId="13">
    <w:abstractNumId w:val="11"/>
  </w:num>
  <w:num w:numId="14">
    <w:abstractNumId w:val="10"/>
  </w:num>
  <w:num w:numId="15">
    <w:abstractNumId w:val="14"/>
  </w:num>
  <w:num w:numId="16">
    <w:abstractNumId w:val="2"/>
  </w:num>
  <w:num w:numId="17">
    <w:abstractNumId w:val="16"/>
  </w:num>
  <w:num w:numId="18">
    <w:abstractNumId w:val="5"/>
  </w:num>
  <w:num w:numId="19">
    <w:abstractNumId w:val="0"/>
  </w:num>
  <w:num w:numId="20">
    <w:abstractNumId w:val="8"/>
  </w:num>
  <w:num w:numId="21">
    <w:abstractNumId w:val="7"/>
  </w:num>
  <w:num w:numId="22">
    <w:abstractNumId w:val="15"/>
  </w:num>
  <w:num w:numId="23">
    <w:abstractNumId w:val="3"/>
  </w:num>
  <w:num w:numId="24">
    <w:abstractNumId w:val="6"/>
  </w:num>
  <w:num w:numId="25">
    <w:abstractNumId w:val="4"/>
  </w:num>
  <w:num w:numId="26">
    <w:abstractNumId w:val="12"/>
  </w:num>
  <w:num w:numId="27">
    <w:abstractNumId w:val="18"/>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86227B"/>
    <w:rsid w:val="000011E9"/>
    <w:rsid w:val="00007E3F"/>
    <w:rsid w:val="00011800"/>
    <w:rsid w:val="000137A3"/>
    <w:rsid w:val="00014E7D"/>
    <w:rsid w:val="00015CAA"/>
    <w:rsid w:val="00022871"/>
    <w:rsid w:val="00041562"/>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1685D"/>
    <w:rsid w:val="0012481E"/>
    <w:rsid w:val="00125CEA"/>
    <w:rsid w:val="00134179"/>
    <w:rsid w:val="00134942"/>
    <w:rsid w:val="0013621E"/>
    <w:rsid w:val="00153EA8"/>
    <w:rsid w:val="00157F3D"/>
    <w:rsid w:val="00161D30"/>
    <w:rsid w:val="001677A7"/>
    <w:rsid w:val="00173863"/>
    <w:rsid w:val="001A2CF4"/>
    <w:rsid w:val="001A550F"/>
    <w:rsid w:val="001A7524"/>
    <w:rsid w:val="001B46E0"/>
    <w:rsid w:val="001B4E9D"/>
    <w:rsid w:val="001C5EFC"/>
    <w:rsid w:val="001E01DD"/>
    <w:rsid w:val="001F1C48"/>
    <w:rsid w:val="00206D6B"/>
    <w:rsid w:val="00216E3C"/>
    <w:rsid w:val="00222067"/>
    <w:rsid w:val="0023241F"/>
    <w:rsid w:val="002347FE"/>
    <w:rsid w:val="002375EF"/>
    <w:rsid w:val="00254F3F"/>
    <w:rsid w:val="00264BF4"/>
    <w:rsid w:val="00270289"/>
    <w:rsid w:val="0028080E"/>
    <w:rsid w:val="00280F45"/>
    <w:rsid w:val="0028646F"/>
    <w:rsid w:val="00286B0C"/>
    <w:rsid w:val="002944CF"/>
    <w:rsid w:val="002A5393"/>
    <w:rsid w:val="002A6D04"/>
    <w:rsid w:val="002A716F"/>
    <w:rsid w:val="002A7855"/>
    <w:rsid w:val="002B0B14"/>
    <w:rsid w:val="002B608A"/>
    <w:rsid w:val="002E0F34"/>
    <w:rsid w:val="002E2DD3"/>
    <w:rsid w:val="002E38A0"/>
    <w:rsid w:val="002E5FCC"/>
    <w:rsid w:val="002F25D2"/>
    <w:rsid w:val="002F38EE"/>
    <w:rsid w:val="003153A5"/>
    <w:rsid w:val="00317F69"/>
    <w:rsid w:val="0032502D"/>
    <w:rsid w:val="0033677B"/>
    <w:rsid w:val="00336B3B"/>
    <w:rsid w:val="00337B69"/>
    <w:rsid w:val="00344BB7"/>
    <w:rsid w:val="00345293"/>
    <w:rsid w:val="00345F54"/>
    <w:rsid w:val="0038284A"/>
    <w:rsid w:val="003837C2"/>
    <w:rsid w:val="00384682"/>
    <w:rsid w:val="003B49C6"/>
    <w:rsid w:val="003C5747"/>
    <w:rsid w:val="003D529E"/>
    <w:rsid w:val="003E558E"/>
    <w:rsid w:val="003E69AB"/>
    <w:rsid w:val="003F6C7A"/>
    <w:rsid w:val="00401750"/>
    <w:rsid w:val="004020F6"/>
    <w:rsid w:val="004102B8"/>
    <w:rsid w:val="0041565C"/>
    <w:rsid w:val="00421468"/>
    <w:rsid w:val="00422AF8"/>
    <w:rsid w:val="00434D4E"/>
    <w:rsid w:val="00434F30"/>
    <w:rsid w:val="00442EB1"/>
    <w:rsid w:val="00486C9F"/>
    <w:rsid w:val="0049087A"/>
    <w:rsid w:val="004944F3"/>
    <w:rsid w:val="004A5530"/>
    <w:rsid w:val="004B200E"/>
    <w:rsid w:val="004B3E0E"/>
    <w:rsid w:val="004C0663"/>
    <w:rsid w:val="004C64A6"/>
    <w:rsid w:val="004D2994"/>
    <w:rsid w:val="004F0BAD"/>
    <w:rsid w:val="004F1A17"/>
    <w:rsid w:val="00503C6A"/>
    <w:rsid w:val="00507353"/>
    <w:rsid w:val="005115B1"/>
    <w:rsid w:val="00511B2E"/>
    <w:rsid w:val="005131C3"/>
    <w:rsid w:val="005228A9"/>
    <w:rsid w:val="005240FE"/>
    <w:rsid w:val="00526F69"/>
    <w:rsid w:val="00530A18"/>
    <w:rsid w:val="00532CD5"/>
    <w:rsid w:val="00544922"/>
    <w:rsid w:val="005558BC"/>
    <w:rsid w:val="005650D4"/>
    <w:rsid w:val="0056650C"/>
    <w:rsid w:val="005669B2"/>
    <w:rsid w:val="00573704"/>
    <w:rsid w:val="00574063"/>
    <w:rsid w:val="005745F8"/>
    <w:rsid w:val="0057596C"/>
    <w:rsid w:val="00591B02"/>
    <w:rsid w:val="00595177"/>
    <w:rsid w:val="005978FA"/>
    <w:rsid w:val="005A2E89"/>
    <w:rsid w:val="005B1F71"/>
    <w:rsid w:val="005B23FC"/>
    <w:rsid w:val="005B60E3"/>
    <w:rsid w:val="005E1939"/>
    <w:rsid w:val="005E3970"/>
    <w:rsid w:val="005F2176"/>
    <w:rsid w:val="00601BB6"/>
    <w:rsid w:val="00625D93"/>
    <w:rsid w:val="00626874"/>
    <w:rsid w:val="00630E44"/>
    <w:rsid w:val="00631F0F"/>
    <w:rsid w:val="00635ACE"/>
    <w:rsid w:val="00636D75"/>
    <w:rsid w:val="00637239"/>
    <w:rsid w:val="00654117"/>
    <w:rsid w:val="00666841"/>
    <w:rsid w:val="00672281"/>
    <w:rsid w:val="00677476"/>
    <w:rsid w:val="00681739"/>
    <w:rsid w:val="00690534"/>
    <w:rsid w:val="006943C9"/>
    <w:rsid w:val="006968E6"/>
    <w:rsid w:val="006A0B56"/>
    <w:rsid w:val="006A0F35"/>
    <w:rsid w:val="006A7D54"/>
    <w:rsid w:val="006B3EC2"/>
    <w:rsid w:val="006C3FCB"/>
    <w:rsid w:val="006C5B0D"/>
    <w:rsid w:val="006C7B24"/>
    <w:rsid w:val="006E32AF"/>
    <w:rsid w:val="006E451C"/>
    <w:rsid w:val="006E50DE"/>
    <w:rsid w:val="006F4715"/>
    <w:rsid w:val="00707392"/>
    <w:rsid w:val="0072123D"/>
    <w:rsid w:val="007373BB"/>
    <w:rsid w:val="00746773"/>
    <w:rsid w:val="00775EEC"/>
    <w:rsid w:val="0078071E"/>
    <w:rsid w:val="00784BB3"/>
    <w:rsid w:val="00790D3B"/>
    <w:rsid w:val="0079575E"/>
    <w:rsid w:val="007A7FA8"/>
    <w:rsid w:val="007B4959"/>
    <w:rsid w:val="007E586C"/>
    <w:rsid w:val="007E7412"/>
    <w:rsid w:val="007F2348"/>
    <w:rsid w:val="007F4523"/>
    <w:rsid w:val="00801678"/>
    <w:rsid w:val="008042F5"/>
    <w:rsid w:val="0080499C"/>
    <w:rsid w:val="00815BC7"/>
    <w:rsid w:val="00815FB9"/>
    <w:rsid w:val="0082230A"/>
    <w:rsid w:val="0082249F"/>
    <w:rsid w:val="00837114"/>
    <w:rsid w:val="008503B0"/>
    <w:rsid w:val="0086227B"/>
    <w:rsid w:val="008664DF"/>
    <w:rsid w:val="00875E5B"/>
    <w:rsid w:val="0088451A"/>
    <w:rsid w:val="00896D5A"/>
    <w:rsid w:val="008A4DC7"/>
    <w:rsid w:val="008A5D98"/>
    <w:rsid w:val="008B412D"/>
    <w:rsid w:val="008B5C95"/>
    <w:rsid w:val="008B7FD6"/>
    <w:rsid w:val="008C71EE"/>
    <w:rsid w:val="008D0ED6"/>
    <w:rsid w:val="008D67B2"/>
    <w:rsid w:val="008E12F8"/>
    <w:rsid w:val="008E1A25"/>
    <w:rsid w:val="008E345D"/>
    <w:rsid w:val="008F4F38"/>
    <w:rsid w:val="00905459"/>
    <w:rsid w:val="00913D97"/>
    <w:rsid w:val="00936F75"/>
    <w:rsid w:val="0094350A"/>
    <w:rsid w:val="00946F4E"/>
    <w:rsid w:val="00954DC8"/>
    <w:rsid w:val="00961647"/>
    <w:rsid w:val="00971E91"/>
    <w:rsid w:val="009735A3"/>
    <w:rsid w:val="00973F3F"/>
    <w:rsid w:val="009775D7"/>
    <w:rsid w:val="00977ED8"/>
    <w:rsid w:val="0098168E"/>
    <w:rsid w:val="00993407"/>
    <w:rsid w:val="00994634"/>
    <w:rsid w:val="009B0D3F"/>
    <w:rsid w:val="009C6F21"/>
    <w:rsid w:val="009C7687"/>
    <w:rsid w:val="009D150C"/>
    <w:rsid w:val="009D4BD9"/>
    <w:rsid w:val="009F0667"/>
    <w:rsid w:val="009F0CE9"/>
    <w:rsid w:val="009F5A39"/>
    <w:rsid w:val="009F61D4"/>
    <w:rsid w:val="009F6EFB"/>
    <w:rsid w:val="00A006C3"/>
    <w:rsid w:val="00A012CE"/>
    <w:rsid w:val="00A0582F"/>
    <w:rsid w:val="00A05C2F"/>
    <w:rsid w:val="00A11E37"/>
    <w:rsid w:val="00A2136F"/>
    <w:rsid w:val="00A2301A"/>
    <w:rsid w:val="00A35427"/>
    <w:rsid w:val="00A61671"/>
    <w:rsid w:val="00A669BF"/>
    <w:rsid w:val="00A7439F"/>
    <w:rsid w:val="00A75F0A"/>
    <w:rsid w:val="00A778C9"/>
    <w:rsid w:val="00A90BD6"/>
    <w:rsid w:val="00A9233D"/>
    <w:rsid w:val="00A96F52"/>
    <w:rsid w:val="00AA604B"/>
    <w:rsid w:val="00AA612B"/>
    <w:rsid w:val="00AC2158"/>
    <w:rsid w:val="00AC2713"/>
    <w:rsid w:val="00AD0C24"/>
    <w:rsid w:val="00AD35FA"/>
    <w:rsid w:val="00AD607C"/>
    <w:rsid w:val="00AD7D1F"/>
    <w:rsid w:val="00AE1230"/>
    <w:rsid w:val="00AE3AD7"/>
    <w:rsid w:val="00AF412B"/>
    <w:rsid w:val="00B02829"/>
    <w:rsid w:val="00B21835"/>
    <w:rsid w:val="00B21F20"/>
    <w:rsid w:val="00B433C0"/>
    <w:rsid w:val="00B51643"/>
    <w:rsid w:val="00B51B39"/>
    <w:rsid w:val="00B571E6"/>
    <w:rsid w:val="00B619BB"/>
    <w:rsid w:val="00B61C63"/>
    <w:rsid w:val="00B84E24"/>
    <w:rsid w:val="00B901F6"/>
    <w:rsid w:val="00B93BBF"/>
    <w:rsid w:val="00B96C3C"/>
    <w:rsid w:val="00BA0E9B"/>
    <w:rsid w:val="00BA7592"/>
    <w:rsid w:val="00BB6446"/>
    <w:rsid w:val="00BC1AB0"/>
    <w:rsid w:val="00BC4F56"/>
    <w:rsid w:val="00BD1D31"/>
    <w:rsid w:val="00BF2E3A"/>
    <w:rsid w:val="00BF7B08"/>
    <w:rsid w:val="00C0569E"/>
    <w:rsid w:val="00C10E22"/>
    <w:rsid w:val="00C11ECE"/>
    <w:rsid w:val="00C12650"/>
    <w:rsid w:val="00C23319"/>
    <w:rsid w:val="00C364B2"/>
    <w:rsid w:val="00C428C7"/>
    <w:rsid w:val="00C460EB"/>
    <w:rsid w:val="00C51D56"/>
    <w:rsid w:val="00C66D91"/>
    <w:rsid w:val="00CA18B3"/>
    <w:rsid w:val="00CA6231"/>
    <w:rsid w:val="00CB2161"/>
    <w:rsid w:val="00CC62E3"/>
    <w:rsid w:val="00CD0789"/>
    <w:rsid w:val="00CE1F14"/>
    <w:rsid w:val="00CF0B61"/>
    <w:rsid w:val="00CF4A51"/>
    <w:rsid w:val="00CF79FE"/>
    <w:rsid w:val="00D06216"/>
    <w:rsid w:val="00D069A2"/>
    <w:rsid w:val="00D1194E"/>
    <w:rsid w:val="00D215F8"/>
    <w:rsid w:val="00D407E8"/>
    <w:rsid w:val="00D54590"/>
    <w:rsid w:val="00D60010"/>
    <w:rsid w:val="00D76EE6"/>
    <w:rsid w:val="00D76F6F"/>
    <w:rsid w:val="00D90B91"/>
    <w:rsid w:val="00D90F31"/>
    <w:rsid w:val="00D92822"/>
    <w:rsid w:val="00DA6545"/>
    <w:rsid w:val="00DC0309"/>
    <w:rsid w:val="00DC07AE"/>
    <w:rsid w:val="00DD027D"/>
    <w:rsid w:val="00DE18A7"/>
    <w:rsid w:val="00E17CDE"/>
    <w:rsid w:val="00E20953"/>
    <w:rsid w:val="00E22516"/>
    <w:rsid w:val="00E22D23"/>
    <w:rsid w:val="00E24354"/>
    <w:rsid w:val="00E26180"/>
    <w:rsid w:val="00E42C9E"/>
    <w:rsid w:val="00E51037"/>
    <w:rsid w:val="00E54798"/>
    <w:rsid w:val="00E64751"/>
    <w:rsid w:val="00E84393"/>
    <w:rsid w:val="00E866D8"/>
    <w:rsid w:val="00E91F32"/>
    <w:rsid w:val="00E96AD6"/>
    <w:rsid w:val="00EB3DFE"/>
    <w:rsid w:val="00EB3EA7"/>
    <w:rsid w:val="00EB6DB7"/>
    <w:rsid w:val="00EB7B67"/>
    <w:rsid w:val="00ED07C2"/>
    <w:rsid w:val="00ED1F5D"/>
    <w:rsid w:val="00EE1EFF"/>
    <w:rsid w:val="00EE79E0"/>
    <w:rsid w:val="00EF161C"/>
    <w:rsid w:val="00EF5479"/>
    <w:rsid w:val="00F1158D"/>
    <w:rsid w:val="00F17765"/>
    <w:rsid w:val="00F17797"/>
    <w:rsid w:val="00F2604C"/>
    <w:rsid w:val="00F26486"/>
    <w:rsid w:val="00F31EBF"/>
    <w:rsid w:val="00F3487A"/>
    <w:rsid w:val="00F34EE9"/>
    <w:rsid w:val="00F74A95"/>
    <w:rsid w:val="00F76442"/>
    <w:rsid w:val="00F849B0"/>
    <w:rsid w:val="00F93E4D"/>
    <w:rsid w:val="00FA486B"/>
    <w:rsid w:val="00FA58C5"/>
    <w:rsid w:val="00FB3D74"/>
    <w:rsid w:val="00FB7B36"/>
    <w:rsid w:val="00FC02BE"/>
    <w:rsid w:val="00FC0925"/>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fachbegriff">
    <w:name w:val="fachbegriff"/>
    <w:basedOn w:val="Absatz-Standardschriftart"/>
    <w:rsid w:val="00CF4A51"/>
  </w:style>
</w:styles>
</file>

<file path=word/webSettings.xml><?xml version="1.0" encoding="utf-8"?>
<w:webSettings xmlns:r="http://schemas.openxmlformats.org/officeDocument/2006/relationships" xmlns:w="http://schemas.openxmlformats.org/wordprocessingml/2006/main">
  <w:divs>
    <w:div w:id="463353998">
      <w:bodyDiv w:val="1"/>
      <w:marLeft w:val="0"/>
      <w:marRight w:val="0"/>
      <w:marTop w:val="0"/>
      <w:marBottom w:val="0"/>
      <w:divBdr>
        <w:top w:val="none" w:sz="0" w:space="0" w:color="auto"/>
        <w:left w:val="none" w:sz="0" w:space="0" w:color="auto"/>
        <w:bottom w:val="none" w:sz="0" w:space="0" w:color="auto"/>
        <w:right w:val="none" w:sz="0" w:space="0" w:color="auto"/>
      </w:divBdr>
    </w:div>
    <w:div w:id="575631589">
      <w:bodyDiv w:val="1"/>
      <w:marLeft w:val="0"/>
      <w:marRight w:val="0"/>
      <w:marTop w:val="0"/>
      <w:marBottom w:val="0"/>
      <w:divBdr>
        <w:top w:val="none" w:sz="0" w:space="0" w:color="auto"/>
        <w:left w:val="none" w:sz="0" w:space="0" w:color="auto"/>
        <w:bottom w:val="none" w:sz="0" w:space="0" w:color="auto"/>
        <w:right w:val="none" w:sz="0" w:space="0" w:color="auto"/>
      </w:divBdr>
    </w:div>
    <w:div w:id="766996446">
      <w:bodyDiv w:val="1"/>
      <w:marLeft w:val="0"/>
      <w:marRight w:val="0"/>
      <w:marTop w:val="0"/>
      <w:marBottom w:val="0"/>
      <w:divBdr>
        <w:top w:val="none" w:sz="0" w:space="0" w:color="auto"/>
        <w:left w:val="none" w:sz="0" w:space="0" w:color="auto"/>
        <w:bottom w:val="none" w:sz="0" w:space="0" w:color="auto"/>
        <w:right w:val="none" w:sz="0" w:space="0" w:color="auto"/>
      </w:divBdr>
    </w:div>
    <w:div w:id="791944071">
      <w:bodyDiv w:val="1"/>
      <w:marLeft w:val="0"/>
      <w:marRight w:val="0"/>
      <w:marTop w:val="0"/>
      <w:marBottom w:val="0"/>
      <w:divBdr>
        <w:top w:val="none" w:sz="0" w:space="0" w:color="auto"/>
        <w:left w:val="none" w:sz="0" w:space="0" w:color="auto"/>
        <w:bottom w:val="none" w:sz="0" w:space="0" w:color="auto"/>
        <w:right w:val="none" w:sz="0" w:space="0" w:color="auto"/>
      </w:divBdr>
    </w:div>
    <w:div w:id="1078021937">
      <w:bodyDiv w:val="1"/>
      <w:marLeft w:val="0"/>
      <w:marRight w:val="0"/>
      <w:marTop w:val="0"/>
      <w:marBottom w:val="0"/>
      <w:divBdr>
        <w:top w:val="none" w:sz="0" w:space="0" w:color="auto"/>
        <w:left w:val="none" w:sz="0" w:space="0" w:color="auto"/>
        <w:bottom w:val="none" w:sz="0" w:space="0" w:color="auto"/>
        <w:right w:val="none" w:sz="0" w:space="0" w:color="auto"/>
      </w:divBdr>
    </w:div>
    <w:div w:id="1159810333">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01AF00A-D47C-4258-9909-C808927B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32</cp:revision>
  <cp:lastPrinted>2015-08-10T22:16:00Z</cp:lastPrinted>
  <dcterms:created xsi:type="dcterms:W3CDTF">2013-07-22T16:07:00Z</dcterms:created>
  <dcterms:modified xsi:type="dcterms:W3CDTF">2015-08-28T11:08:00Z</dcterms:modified>
</cp:coreProperties>
</file>