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925" w:rsidRDefault="00A0582F" w:rsidP="00A0582F">
      <w:pPr>
        <w:tabs>
          <w:tab w:val="left" w:pos="1701"/>
          <w:tab w:val="left" w:pos="1985"/>
        </w:tabs>
        <w:rPr>
          <w:b/>
          <w:sz w:val="28"/>
        </w:rPr>
      </w:pPr>
      <w:r>
        <w:rPr>
          <w:b/>
          <w:sz w:val="28"/>
        </w:rPr>
        <w:t xml:space="preserve">Arbeitsblatt – </w:t>
      </w:r>
      <w:r w:rsidR="00FC0925">
        <w:rPr>
          <w:b/>
          <w:sz w:val="28"/>
        </w:rPr>
        <w:t>pH-Bestimmung von verschiedenen Haushaltsmitteln</w:t>
      </w:r>
    </w:p>
    <w:p w:rsidR="00FC0925" w:rsidRPr="00E20953" w:rsidRDefault="00FC0925" w:rsidP="00E20953">
      <w:pPr>
        <w:tabs>
          <w:tab w:val="left" w:pos="1701"/>
          <w:tab w:val="left" w:pos="1985"/>
        </w:tabs>
        <w:rPr>
          <w:rFonts w:asciiTheme="majorHAnsi" w:hAnsiTheme="majorHAnsi"/>
          <w:b/>
          <w:sz w:val="28"/>
        </w:rPr>
      </w:pPr>
      <w:r w:rsidRPr="00E20953">
        <w:rPr>
          <w:rFonts w:asciiTheme="majorHAnsi" w:hAnsiTheme="majorHAnsi"/>
          <w:b/>
          <w:color w:val="auto"/>
        </w:rPr>
        <w:t xml:space="preserve">Partnerversuch: </w:t>
      </w:r>
      <w:r w:rsidRPr="00E20953">
        <w:rPr>
          <w:rFonts w:asciiTheme="majorHAnsi" w:hAnsiTheme="majorHAnsi"/>
          <w:color w:val="auto"/>
        </w:rPr>
        <w:t xml:space="preserve">Folgende Haushaltsmittel sollen auf ihren pH-Bereich </w:t>
      </w:r>
      <w:r w:rsidR="008F4F38" w:rsidRPr="00E20953">
        <w:rPr>
          <w:rFonts w:asciiTheme="majorHAnsi" w:hAnsiTheme="majorHAnsi"/>
          <w:color w:val="auto"/>
        </w:rPr>
        <w:t>mit Hilfe von Rotkoh</w:t>
      </w:r>
      <w:r w:rsidR="008F4F38" w:rsidRPr="00E20953">
        <w:rPr>
          <w:rFonts w:asciiTheme="majorHAnsi" w:hAnsiTheme="majorHAnsi"/>
          <w:color w:val="auto"/>
        </w:rPr>
        <w:t>l</w:t>
      </w:r>
      <w:r w:rsidR="008F4F38" w:rsidRPr="00E20953">
        <w:rPr>
          <w:rFonts w:asciiTheme="majorHAnsi" w:hAnsiTheme="majorHAnsi"/>
          <w:color w:val="auto"/>
        </w:rPr>
        <w:t xml:space="preserve">saft als Indikator </w:t>
      </w:r>
      <w:r w:rsidRPr="00E20953">
        <w:rPr>
          <w:rFonts w:asciiTheme="majorHAnsi" w:hAnsiTheme="majorHAnsi"/>
          <w:color w:val="auto"/>
        </w:rPr>
        <w:t>untersucht werden</w:t>
      </w:r>
      <w:r w:rsidR="008F4F38" w:rsidRPr="00E20953">
        <w:rPr>
          <w:rFonts w:asciiTheme="majorHAnsi" w:hAnsiTheme="majorHAnsi"/>
          <w:color w:val="auto"/>
        </w:rPr>
        <w:t>:</w:t>
      </w:r>
    </w:p>
    <w:p w:rsidR="00FC0925" w:rsidRPr="00E20953" w:rsidRDefault="00FC0925" w:rsidP="00E20953">
      <w:pPr>
        <w:numPr>
          <w:ilvl w:val="0"/>
          <w:numId w:val="21"/>
        </w:numPr>
        <w:spacing w:before="100" w:beforeAutospacing="1" w:after="100" w:afterAutospacing="1"/>
        <w:jc w:val="left"/>
        <w:rPr>
          <w:rFonts w:asciiTheme="majorHAnsi" w:eastAsia="Times New Roman" w:hAnsiTheme="majorHAnsi" w:cs="Times New Roman"/>
          <w:color w:val="auto"/>
          <w:szCs w:val="20"/>
          <w:lang w:eastAsia="de-DE"/>
        </w:rPr>
      </w:pPr>
      <w:r w:rsidRPr="00E20953">
        <w:rPr>
          <w:rFonts w:asciiTheme="majorHAnsi" w:eastAsia="Times New Roman" w:hAnsiTheme="majorHAnsi" w:cs="Times New Roman"/>
          <w:color w:val="auto"/>
          <w:szCs w:val="20"/>
          <w:lang w:eastAsia="de-DE"/>
        </w:rPr>
        <w:t xml:space="preserve">Zitronensaft  oder Zitronenessenz </w:t>
      </w:r>
    </w:p>
    <w:p w:rsidR="00FC0925" w:rsidRPr="00FC0925" w:rsidRDefault="008F4F38" w:rsidP="00E20953">
      <w:pPr>
        <w:numPr>
          <w:ilvl w:val="0"/>
          <w:numId w:val="21"/>
        </w:numPr>
        <w:spacing w:before="100" w:beforeAutospacing="1" w:after="100" w:afterAutospacing="1"/>
        <w:jc w:val="left"/>
        <w:rPr>
          <w:rFonts w:asciiTheme="majorHAnsi" w:eastAsia="Times New Roman" w:hAnsiTheme="majorHAnsi" w:cs="Times New Roman"/>
          <w:color w:val="auto"/>
          <w:szCs w:val="20"/>
          <w:lang w:eastAsia="de-DE"/>
        </w:rPr>
      </w:pPr>
      <w:r w:rsidRPr="00E20953">
        <w:rPr>
          <w:rFonts w:asciiTheme="majorHAnsi" w:eastAsia="Times New Roman" w:hAnsiTheme="majorHAnsi" w:cs="Times New Roman"/>
          <w:noProof/>
          <w:color w:val="auto"/>
          <w:szCs w:val="20"/>
          <w:lang w:eastAsia="de-DE"/>
        </w:rPr>
        <w:drawing>
          <wp:anchor distT="0" distB="0" distL="114300" distR="114300" simplePos="0" relativeHeight="251789312" behindDoc="1" locked="0" layoutInCell="1" allowOverlap="1">
            <wp:simplePos x="0" y="0"/>
            <wp:positionH relativeFrom="column">
              <wp:posOffset>4361815</wp:posOffset>
            </wp:positionH>
            <wp:positionV relativeFrom="paragraph">
              <wp:posOffset>66040</wp:posOffset>
            </wp:positionV>
            <wp:extent cx="575945" cy="577850"/>
            <wp:effectExtent l="19050" t="0" r="0" b="0"/>
            <wp:wrapTight wrapText="bothSides">
              <wp:wrapPolygon edited="0">
                <wp:start x="8573" y="0"/>
                <wp:lineTo x="-714" y="9969"/>
                <wp:lineTo x="-714" y="12105"/>
                <wp:lineTo x="7859" y="20651"/>
                <wp:lineTo x="8573" y="20651"/>
                <wp:lineTo x="12860" y="20651"/>
                <wp:lineTo x="13574" y="20651"/>
                <wp:lineTo x="21433" y="12105"/>
                <wp:lineTo x="21433" y="9969"/>
                <wp:lineTo x="19290" y="7833"/>
                <wp:lineTo x="12860" y="0"/>
                <wp:lineTo x="8573" y="0"/>
              </wp:wrapPolygon>
            </wp:wrapTight>
            <wp:docPr id="6" name="Grafik 5" descr="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png"/>
                    <pic:cNvPicPr/>
                  </pic:nvPicPr>
                  <pic:blipFill>
                    <a:blip r:embed="rId8" cstate="print"/>
                    <a:stretch>
                      <a:fillRect/>
                    </a:stretch>
                  </pic:blipFill>
                  <pic:spPr>
                    <a:xfrm>
                      <a:off x="0" y="0"/>
                      <a:ext cx="575945" cy="577850"/>
                    </a:xfrm>
                    <a:prstGeom prst="rect">
                      <a:avLst/>
                    </a:prstGeom>
                  </pic:spPr>
                </pic:pic>
              </a:graphicData>
            </a:graphic>
          </wp:anchor>
        </w:drawing>
      </w:r>
      <w:r w:rsidRPr="00E20953">
        <w:rPr>
          <w:rFonts w:asciiTheme="majorHAnsi" w:eastAsia="Times New Roman" w:hAnsiTheme="majorHAnsi" w:cs="Times New Roman"/>
          <w:noProof/>
          <w:color w:val="auto"/>
          <w:szCs w:val="20"/>
          <w:lang w:eastAsia="de-DE"/>
        </w:rPr>
        <w:drawing>
          <wp:anchor distT="0" distB="0" distL="114300" distR="114300" simplePos="0" relativeHeight="251787264" behindDoc="1" locked="0" layoutInCell="1" allowOverlap="1">
            <wp:simplePos x="0" y="0"/>
            <wp:positionH relativeFrom="column">
              <wp:posOffset>3801110</wp:posOffset>
            </wp:positionH>
            <wp:positionV relativeFrom="paragraph">
              <wp:posOffset>74930</wp:posOffset>
            </wp:positionV>
            <wp:extent cx="558800" cy="568960"/>
            <wp:effectExtent l="19050" t="0" r="0" b="0"/>
            <wp:wrapTight wrapText="bothSides">
              <wp:wrapPolygon edited="0">
                <wp:start x="8836" y="0"/>
                <wp:lineTo x="-736" y="10125"/>
                <wp:lineTo x="-736" y="12295"/>
                <wp:lineTo x="8100" y="20973"/>
                <wp:lineTo x="8836" y="20973"/>
                <wp:lineTo x="12518" y="20973"/>
                <wp:lineTo x="13255" y="20973"/>
                <wp:lineTo x="21355" y="12295"/>
                <wp:lineTo x="21355" y="10125"/>
                <wp:lineTo x="19145" y="7955"/>
                <wp:lineTo x="12518" y="0"/>
                <wp:lineTo x="8836" y="0"/>
              </wp:wrapPolygon>
            </wp:wrapTight>
            <wp:docPr id="3" name="Grafik 2" descr="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9" cstate="print"/>
                    <a:stretch>
                      <a:fillRect/>
                    </a:stretch>
                  </pic:blipFill>
                  <pic:spPr>
                    <a:xfrm>
                      <a:off x="0" y="0"/>
                      <a:ext cx="558800" cy="568960"/>
                    </a:xfrm>
                    <a:prstGeom prst="rect">
                      <a:avLst/>
                    </a:prstGeom>
                  </pic:spPr>
                </pic:pic>
              </a:graphicData>
            </a:graphic>
          </wp:anchor>
        </w:drawing>
      </w:r>
      <w:r w:rsidRPr="00E20953">
        <w:rPr>
          <w:rFonts w:asciiTheme="majorHAnsi" w:eastAsia="Times New Roman" w:hAnsiTheme="majorHAnsi" w:cs="Times New Roman"/>
          <w:noProof/>
          <w:color w:val="auto"/>
          <w:szCs w:val="20"/>
          <w:lang w:eastAsia="de-DE"/>
        </w:rPr>
        <w:drawing>
          <wp:anchor distT="0" distB="0" distL="114300" distR="114300" simplePos="0" relativeHeight="251788288" behindDoc="1" locked="0" layoutInCell="1" allowOverlap="1">
            <wp:simplePos x="0" y="0"/>
            <wp:positionH relativeFrom="column">
              <wp:posOffset>3225165</wp:posOffset>
            </wp:positionH>
            <wp:positionV relativeFrom="paragraph">
              <wp:posOffset>66040</wp:posOffset>
            </wp:positionV>
            <wp:extent cx="575945" cy="577850"/>
            <wp:effectExtent l="19050" t="0" r="0" b="0"/>
            <wp:wrapTight wrapText="bothSides">
              <wp:wrapPolygon edited="0">
                <wp:start x="8573" y="0"/>
                <wp:lineTo x="-714" y="9969"/>
                <wp:lineTo x="-714" y="12105"/>
                <wp:lineTo x="7859" y="20651"/>
                <wp:lineTo x="8573" y="20651"/>
                <wp:lineTo x="12860" y="20651"/>
                <wp:lineTo x="13574" y="20651"/>
                <wp:lineTo x="21433" y="12105"/>
                <wp:lineTo x="21433" y="9969"/>
                <wp:lineTo x="19290" y="7833"/>
                <wp:lineTo x="12860" y="0"/>
                <wp:lineTo x="8573" y="0"/>
              </wp:wrapPolygon>
            </wp:wrapTight>
            <wp:docPr id="5" name="Grafik 3" descr="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10" cstate="print"/>
                    <a:stretch>
                      <a:fillRect/>
                    </a:stretch>
                  </pic:blipFill>
                  <pic:spPr>
                    <a:xfrm>
                      <a:off x="0" y="0"/>
                      <a:ext cx="575945" cy="577850"/>
                    </a:xfrm>
                    <a:prstGeom prst="rect">
                      <a:avLst/>
                    </a:prstGeom>
                  </pic:spPr>
                </pic:pic>
              </a:graphicData>
            </a:graphic>
          </wp:anchor>
        </w:drawing>
      </w:r>
      <w:r w:rsidR="00FC0925" w:rsidRPr="00E20953">
        <w:rPr>
          <w:rFonts w:asciiTheme="majorHAnsi" w:eastAsia="Times New Roman" w:hAnsiTheme="majorHAnsi" w:cs="Times New Roman"/>
          <w:color w:val="auto"/>
          <w:szCs w:val="20"/>
          <w:lang w:eastAsia="de-DE"/>
        </w:rPr>
        <w:t>Essigessenz</w:t>
      </w:r>
    </w:p>
    <w:p w:rsidR="00FC0925" w:rsidRPr="00FC0925" w:rsidRDefault="004020F6" w:rsidP="00E20953">
      <w:pPr>
        <w:numPr>
          <w:ilvl w:val="0"/>
          <w:numId w:val="21"/>
        </w:numPr>
        <w:spacing w:before="100" w:beforeAutospacing="1" w:after="100" w:afterAutospacing="1"/>
        <w:jc w:val="left"/>
        <w:rPr>
          <w:rFonts w:asciiTheme="majorHAnsi" w:eastAsia="Times New Roman" w:hAnsiTheme="majorHAnsi" w:cs="Times New Roman"/>
          <w:color w:val="auto"/>
          <w:szCs w:val="20"/>
          <w:lang w:eastAsia="de-DE"/>
        </w:rPr>
      </w:pPr>
      <w:r>
        <w:rPr>
          <w:rFonts w:asciiTheme="majorHAnsi" w:eastAsia="Times New Roman" w:hAnsiTheme="majorHAnsi" w:cs="Times New Roman"/>
          <w:color w:val="auto"/>
          <w:szCs w:val="20"/>
          <w:lang w:eastAsia="de-DE"/>
        </w:rPr>
        <w:t>Demineralisiertes Wasser</w:t>
      </w:r>
    </w:p>
    <w:p w:rsidR="00FC0925" w:rsidRPr="00FC0925" w:rsidRDefault="00FC0925" w:rsidP="00E20953">
      <w:pPr>
        <w:numPr>
          <w:ilvl w:val="0"/>
          <w:numId w:val="21"/>
        </w:numPr>
        <w:spacing w:before="100" w:beforeAutospacing="1" w:after="100" w:afterAutospacing="1"/>
        <w:jc w:val="left"/>
        <w:rPr>
          <w:rFonts w:asciiTheme="majorHAnsi" w:eastAsia="Times New Roman" w:hAnsiTheme="majorHAnsi" w:cs="Times New Roman"/>
          <w:color w:val="auto"/>
          <w:szCs w:val="20"/>
          <w:lang w:eastAsia="de-DE"/>
        </w:rPr>
      </w:pPr>
      <w:r w:rsidRPr="00FC0925">
        <w:rPr>
          <w:rFonts w:asciiTheme="majorHAnsi" w:eastAsia="Times New Roman" w:hAnsiTheme="majorHAnsi" w:cs="Times New Roman"/>
          <w:color w:val="auto"/>
          <w:szCs w:val="20"/>
          <w:lang w:eastAsia="de-DE"/>
        </w:rPr>
        <w:t xml:space="preserve">Kernseife in </w:t>
      </w:r>
      <w:r w:rsidR="008F4F38" w:rsidRPr="00E20953">
        <w:rPr>
          <w:rFonts w:asciiTheme="majorHAnsi" w:eastAsia="Times New Roman" w:hAnsiTheme="majorHAnsi" w:cs="Times New Roman"/>
          <w:color w:val="auto"/>
          <w:szCs w:val="20"/>
          <w:lang w:eastAsia="de-DE"/>
        </w:rPr>
        <w:t xml:space="preserve">Ethanol </w:t>
      </w:r>
      <w:r w:rsidRPr="00FC0925">
        <w:rPr>
          <w:rFonts w:asciiTheme="majorHAnsi" w:eastAsia="Times New Roman" w:hAnsiTheme="majorHAnsi" w:cs="Times New Roman"/>
          <w:color w:val="auto"/>
          <w:szCs w:val="20"/>
          <w:lang w:eastAsia="de-DE"/>
        </w:rPr>
        <w:t xml:space="preserve"> </w:t>
      </w:r>
    </w:p>
    <w:p w:rsidR="00FC0925" w:rsidRPr="00FC0925" w:rsidRDefault="00FC0925" w:rsidP="00E20953">
      <w:pPr>
        <w:numPr>
          <w:ilvl w:val="0"/>
          <w:numId w:val="21"/>
        </w:numPr>
        <w:spacing w:before="100" w:beforeAutospacing="1" w:after="100" w:afterAutospacing="1"/>
        <w:jc w:val="left"/>
        <w:rPr>
          <w:rFonts w:asciiTheme="majorHAnsi" w:eastAsia="Times New Roman" w:hAnsiTheme="majorHAnsi" w:cs="Times New Roman"/>
          <w:color w:val="auto"/>
          <w:szCs w:val="20"/>
          <w:lang w:eastAsia="de-DE"/>
        </w:rPr>
      </w:pPr>
      <w:r w:rsidRPr="00FC0925">
        <w:rPr>
          <w:rFonts w:asciiTheme="majorHAnsi" w:eastAsia="Times New Roman" w:hAnsiTheme="majorHAnsi" w:cs="Times New Roman"/>
          <w:color w:val="auto"/>
          <w:szCs w:val="20"/>
          <w:lang w:eastAsia="de-DE"/>
        </w:rPr>
        <w:t xml:space="preserve">Kernseife in Wasser </w:t>
      </w:r>
    </w:p>
    <w:p w:rsidR="00FC0925" w:rsidRPr="00E20953" w:rsidRDefault="00FC0925" w:rsidP="00E20953">
      <w:pPr>
        <w:numPr>
          <w:ilvl w:val="0"/>
          <w:numId w:val="21"/>
        </w:numPr>
        <w:spacing w:before="100" w:beforeAutospacing="1" w:after="100" w:afterAutospacing="1"/>
        <w:jc w:val="left"/>
        <w:rPr>
          <w:rFonts w:asciiTheme="majorHAnsi" w:eastAsia="Times New Roman" w:hAnsiTheme="majorHAnsi" w:cs="Times New Roman"/>
          <w:color w:val="auto"/>
          <w:szCs w:val="20"/>
          <w:lang w:eastAsia="de-DE"/>
        </w:rPr>
      </w:pPr>
      <w:r w:rsidRPr="00FC0925">
        <w:rPr>
          <w:rFonts w:asciiTheme="majorHAnsi" w:eastAsia="Times New Roman" w:hAnsiTheme="majorHAnsi" w:cs="Times New Roman"/>
          <w:color w:val="auto"/>
          <w:szCs w:val="20"/>
          <w:lang w:eastAsia="de-DE"/>
        </w:rPr>
        <w:t xml:space="preserve">Kaisernatron-Lösung </w:t>
      </w:r>
    </w:p>
    <w:p w:rsidR="00FC0925" w:rsidRPr="00FC0925" w:rsidRDefault="00FC0925" w:rsidP="00E20953">
      <w:pPr>
        <w:numPr>
          <w:ilvl w:val="0"/>
          <w:numId w:val="21"/>
        </w:numPr>
        <w:spacing w:before="100" w:beforeAutospacing="1" w:after="100" w:afterAutospacing="1"/>
        <w:jc w:val="left"/>
        <w:rPr>
          <w:rFonts w:asciiTheme="majorHAnsi" w:eastAsia="Times New Roman" w:hAnsiTheme="majorHAnsi" w:cs="Times New Roman"/>
          <w:color w:val="auto"/>
          <w:szCs w:val="20"/>
          <w:lang w:eastAsia="de-DE"/>
        </w:rPr>
      </w:pPr>
      <w:r w:rsidRPr="00E20953">
        <w:rPr>
          <w:rFonts w:asciiTheme="majorHAnsi" w:eastAsia="Times New Roman" w:hAnsiTheme="majorHAnsi" w:cs="Times New Roman"/>
          <w:color w:val="auto"/>
          <w:szCs w:val="20"/>
          <w:lang w:eastAsia="de-DE"/>
        </w:rPr>
        <w:t>W</w:t>
      </w:r>
      <w:r w:rsidRPr="00FC0925">
        <w:rPr>
          <w:rFonts w:asciiTheme="majorHAnsi" w:eastAsia="Times New Roman" w:hAnsiTheme="majorHAnsi" w:cs="Times New Roman"/>
          <w:color w:val="auto"/>
          <w:szCs w:val="20"/>
          <w:lang w:eastAsia="de-DE"/>
        </w:rPr>
        <w:t xml:space="preserve">aschmittel-Lösung </w:t>
      </w:r>
      <w:r w:rsidR="00286B0C">
        <w:rPr>
          <w:rFonts w:asciiTheme="majorHAnsi" w:eastAsia="Times New Roman" w:hAnsiTheme="majorHAnsi" w:cs="Times New Roman"/>
          <w:color w:val="auto"/>
          <w:szCs w:val="20"/>
          <w:lang w:eastAsia="de-DE"/>
        </w:rPr>
        <w:t>(Color</w:t>
      </w:r>
      <w:r w:rsidR="00E42C9E">
        <w:rPr>
          <w:rFonts w:asciiTheme="majorHAnsi" w:eastAsia="Times New Roman" w:hAnsiTheme="majorHAnsi" w:cs="Times New Roman"/>
          <w:color w:val="auto"/>
          <w:szCs w:val="20"/>
          <w:lang w:eastAsia="de-DE"/>
        </w:rPr>
        <w:t>–</w:t>
      </w:r>
      <w:r w:rsidR="00286B0C">
        <w:rPr>
          <w:rFonts w:asciiTheme="majorHAnsi" w:eastAsia="Times New Roman" w:hAnsiTheme="majorHAnsi" w:cs="Times New Roman"/>
          <w:color w:val="auto"/>
          <w:szCs w:val="20"/>
          <w:lang w:eastAsia="de-DE"/>
        </w:rPr>
        <w:t xml:space="preserve"> </w:t>
      </w:r>
      <w:r w:rsidR="00E42C9E">
        <w:rPr>
          <w:rFonts w:asciiTheme="majorHAnsi" w:eastAsia="Times New Roman" w:hAnsiTheme="majorHAnsi" w:cs="Times New Roman"/>
          <w:color w:val="auto"/>
          <w:szCs w:val="20"/>
          <w:lang w:eastAsia="de-DE"/>
        </w:rPr>
        <w:t>oder Vollwaschmittel)</w:t>
      </w:r>
    </w:p>
    <w:p w:rsidR="00FC0925" w:rsidRPr="00FC0925" w:rsidRDefault="00FC0925" w:rsidP="00E20953">
      <w:pPr>
        <w:numPr>
          <w:ilvl w:val="0"/>
          <w:numId w:val="21"/>
        </w:numPr>
        <w:spacing w:before="100" w:beforeAutospacing="1" w:after="100" w:afterAutospacing="1"/>
        <w:jc w:val="left"/>
        <w:rPr>
          <w:rFonts w:asciiTheme="majorHAnsi" w:eastAsia="Times New Roman" w:hAnsiTheme="majorHAnsi" w:cs="Times New Roman"/>
          <w:color w:val="auto"/>
          <w:szCs w:val="20"/>
          <w:lang w:eastAsia="de-DE"/>
        </w:rPr>
      </w:pPr>
      <w:r w:rsidRPr="00FC0925">
        <w:rPr>
          <w:rFonts w:asciiTheme="majorHAnsi" w:eastAsia="Times New Roman" w:hAnsiTheme="majorHAnsi" w:cs="Times New Roman"/>
          <w:color w:val="auto"/>
          <w:szCs w:val="20"/>
          <w:lang w:eastAsia="de-DE"/>
        </w:rPr>
        <w:t xml:space="preserve">Sodalösung </w:t>
      </w:r>
    </w:p>
    <w:p w:rsidR="00FC0925" w:rsidRPr="00E20953" w:rsidRDefault="00FC0925" w:rsidP="00E20953">
      <w:pPr>
        <w:rPr>
          <w:rFonts w:asciiTheme="majorHAnsi" w:hAnsiTheme="majorHAnsi"/>
          <w:color w:val="auto"/>
        </w:rPr>
      </w:pPr>
      <w:r w:rsidRPr="00E20953">
        <w:rPr>
          <w:rFonts w:asciiTheme="majorHAnsi" w:hAnsiTheme="majorHAnsi"/>
          <w:color w:val="auto"/>
        </w:rPr>
        <w:t xml:space="preserve">Als Vergleichslösungen dienen Salzsäure </w:t>
      </w:r>
      <w:r w:rsidR="008F4F38" w:rsidRPr="00E20953">
        <w:rPr>
          <w:rFonts w:asciiTheme="majorHAnsi" w:hAnsiTheme="majorHAnsi"/>
          <w:color w:val="auto"/>
        </w:rPr>
        <w:t xml:space="preserve">sowie Natronlauge. </w:t>
      </w:r>
      <w:r w:rsidR="004020F6">
        <w:rPr>
          <w:rFonts w:asciiTheme="majorHAnsi" w:hAnsiTheme="majorHAnsi"/>
          <w:color w:val="auto"/>
        </w:rPr>
        <w:t>(Zugabe von Lehrkraft)</w:t>
      </w:r>
    </w:p>
    <w:tbl>
      <w:tblPr>
        <w:tblStyle w:val="Tabellengitternetz"/>
        <w:tblpPr w:leftFromText="141" w:rightFromText="141" w:vertAnchor="text" w:horzAnchor="margin" w:tblpX="817" w:tblpY="2086"/>
        <w:tblW w:w="8226" w:type="dxa"/>
        <w:tblLook w:val="04A0"/>
      </w:tblPr>
      <w:tblGrid>
        <w:gridCol w:w="4112"/>
        <w:gridCol w:w="4114"/>
      </w:tblGrid>
      <w:tr w:rsidR="00E42C9E" w:rsidTr="00E42C9E">
        <w:trPr>
          <w:trHeight w:val="363"/>
        </w:trPr>
        <w:tc>
          <w:tcPr>
            <w:tcW w:w="4112" w:type="dxa"/>
          </w:tcPr>
          <w:p w:rsidR="00E42C9E" w:rsidRDefault="00E42C9E" w:rsidP="00E42C9E">
            <w:pPr>
              <w:rPr>
                <w:color w:val="auto"/>
              </w:rPr>
            </w:pPr>
            <w:r>
              <w:rPr>
                <w:color w:val="auto"/>
              </w:rPr>
              <w:t>Probelösung</w:t>
            </w:r>
          </w:p>
        </w:tc>
        <w:tc>
          <w:tcPr>
            <w:tcW w:w="4114" w:type="dxa"/>
          </w:tcPr>
          <w:p w:rsidR="00E42C9E" w:rsidRDefault="00E42C9E" w:rsidP="00E42C9E">
            <w:pPr>
              <w:rPr>
                <w:color w:val="auto"/>
              </w:rPr>
            </w:pPr>
            <w:r>
              <w:rPr>
                <w:color w:val="auto"/>
              </w:rPr>
              <w:t>Farbe</w:t>
            </w:r>
          </w:p>
        </w:tc>
      </w:tr>
      <w:tr w:rsidR="00E42C9E" w:rsidTr="00E42C9E">
        <w:trPr>
          <w:trHeight w:val="363"/>
        </w:trPr>
        <w:tc>
          <w:tcPr>
            <w:tcW w:w="4112" w:type="dxa"/>
          </w:tcPr>
          <w:p w:rsidR="00E42C9E" w:rsidRDefault="00E42C9E" w:rsidP="00E42C9E">
            <w:pPr>
              <w:rPr>
                <w:color w:val="auto"/>
              </w:rPr>
            </w:pPr>
            <w:r>
              <w:rPr>
                <w:color w:val="auto"/>
              </w:rPr>
              <w:t>Salzsäure</w:t>
            </w:r>
          </w:p>
        </w:tc>
        <w:tc>
          <w:tcPr>
            <w:tcW w:w="4114" w:type="dxa"/>
          </w:tcPr>
          <w:p w:rsidR="00E42C9E" w:rsidRDefault="00E42C9E" w:rsidP="00E42C9E">
            <w:pPr>
              <w:rPr>
                <w:color w:val="auto"/>
              </w:rPr>
            </w:pPr>
          </w:p>
        </w:tc>
      </w:tr>
      <w:tr w:rsidR="00E42C9E" w:rsidTr="00E42C9E">
        <w:trPr>
          <w:trHeight w:val="363"/>
        </w:trPr>
        <w:tc>
          <w:tcPr>
            <w:tcW w:w="4112" w:type="dxa"/>
          </w:tcPr>
          <w:p w:rsidR="00E42C9E" w:rsidRDefault="00E42C9E" w:rsidP="00E42C9E">
            <w:pPr>
              <w:rPr>
                <w:color w:val="auto"/>
              </w:rPr>
            </w:pPr>
            <w:r>
              <w:rPr>
                <w:color w:val="auto"/>
              </w:rPr>
              <w:t>Natronlauge</w:t>
            </w:r>
          </w:p>
        </w:tc>
        <w:tc>
          <w:tcPr>
            <w:tcW w:w="4114" w:type="dxa"/>
          </w:tcPr>
          <w:p w:rsidR="00E42C9E" w:rsidRDefault="00E42C9E" w:rsidP="00E42C9E">
            <w:pPr>
              <w:rPr>
                <w:color w:val="auto"/>
              </w:rPr>
            </w:pPr>
          </w:p>
        </w:tc>
      </w:tr>
      <w:tr w:rsidR="00E42C9E" w:rsidTr="00E42C9E">
        <w:trPr>
          <w:trHeight w:val="375"/>
        </w:trPr>
        <w:tc>
          <w:tcPr>
            <w:tcW w:w="4112" w:type="dxa"/>
          </w:tcPr>
          <w:p w:rsidR="00E42C9E" w:rsidRPr="00B01B0E" w:rsidRDefault="00E42C9E" w:rsidP="00E42C9E">
            <w:pPr>
              <w:spacing w:before="100" w:beforeAutospacing="1" w:after="100" w:afterAutospacing="1"/>
              <w:rPr>
                <w:rFonts w:asciiTheme="majorHAnsi" w:eastAsia="Times New Roman" w:hAnsiTheme="majorHAnsi" w:cs="Times New Roman"/>
                <w:szCs w:val="20"/>
              </w:rPr>
            </w:pPr>
            <w:r w:rsidRPr="00B01B0E">
              <w:rPr>
                <w:rFonts w:asciiTheme="majorHAnsi" w:eastAsia="Times New Roman" w:hAnsiTheme="majorHAnsi" w:cs="Times New Roman"/>
                <w:color w:val="auto"/>
                <w:szCs w:val="20"/>
                <w:lang w:eastAsia="de-DE"/>
              </w:rPr>
              <w:t xml:space="preserve">Zitronensaft  oder Zitronenessenz </w:t>
            </w:r>
          </w:p>
        </w:tc>
        <w:tc>
          <w:tcPr>
            <w:tcW w:w="4114" w:type="dxa"/>
          </w:tcPr>
          <w:p w:rsidR="00E42C9E" w:rsidRDefault="00E42C9E" w:rsidP="00E42C9E">
            <w:pPr>
              <w:rPr>
                <w:color w:val="auto"/>
              </w:rPr>
            </w:pPr>
          </w:p>
        </w:tc>
      </w:tr>
      <w:tr w:rsidR="00E42C9E" w:rsidTr="00E42C9E">
        <w:trPr>
          <w:trHeight w:val="375"/>
        </w:trPr>
        <w:tc>
          <w:tcPr>
            <w:tcW w:w="4112" w:type="dxa"/>
          </w:tcPr>
          <w:p w:rsidR="00E42C9E" w:rsidRPr="00B01B0E" w:rsidRDefault="00E42C9E" w:rsidP="00E42C9E">
            <w:pPr>
              <w:spacing w:before="100" w:beforeAutospacing="1" w:after="100" w:afterAutospacing="1"/>
              <w:rPr>
                <w:rFonts w:asciiTheme="majorHAnsi" w:eastAsia="Times New Roman" w:hAnsiTheme="majorHAnsi" w:cs="Times New Roman"/>
                <w:color w:val="auto"/>
                <w:szCs w:val="20"/>
                <w:lang w:eastAsia="de-DE"/>
              </w:rPr>
            </w:pPr>
            <w:r w:rsidRPr="00FC0925">
              <w:rPr>
                <w:rFonts w:asciiTheme="majorHAnsi" w:eastAsia="Times New Roman" w:hAnsiTheme="majorHAnsi" w:cs="Times New Roman"/>
                <w:color w:val="auto"/>
                <w:szCs w:val="20"/>
                <w:lang w:eastAsia="de-DE"/>
              </w:rPr>
              <w:t>Kaisernatron-Lösung</w:t>
            </w:r>
          </w:p>
        </w:tc>
        <w:tc>
          <w:tcPr>
            <w:tcW w:w="4114" w:type="dxa"/>
          </w:tcPr>
          <w:p w:rsidR="00E42C9E" w:rsidRDefault="00E42C9E" w:rsidP="00E42C9E">
            <w:pPr>
              <w:rPr>
                <w:color w:val="auto"/>
              </w:rPr>
            </w:pPr>
          </w:p>
        </w:tc>
      </w:tr>
      <w:tr w:rsidR="00E42C9E" w:rsidTr="00E42C9E">
        <w:trPr>
          <w:trHeight w:val="363"/>
        </w:trPr>
        <w:tc>
          <w:tcPr>
            <w:tcW w:w="4112" w:type="dxa"/>
          </w:tcPr>
          <w:p w:rsidR="00E42C9E" w:rsidRPr="00FC0925" w:rsidRDefault="00E42C9E" w:rsidP="00E42C9E">
            <w:pPr>
              <w:spacing w:before="100" w:beforeAutospacing="1" w:after="100" w:afterAutospacing="1"/>
              <w:rPr>
                <w:rFonts w:asciiTheme="majorHAnsi" w:eastAsia="Times New Roman" w:hAnsiTheme="majorHAnsi" w:cs="Times New Roman"/>
                <w:szCs w:val="20"/>
              </w:rPr>
            </w:pPr>
            <w:r w:rsidRPr="00B01B0E">
              <w:rPr>
                <w:rFonts w:asciiTheme="majorHAnsi" w:eastAsia="Times New Roman" w:hAnsiTheme="majorHAnsi" w:cs="Times New Roman"/>
                <w:color w:val="auto"/>
                <w:szCs w:val="20"/>
                <w:lang w:eastAsia="de-DE"/>
              </w:rPr>
              <w:t>Essigessenz</w:t>
            </w:r>
          </w:p>
        </w:tc>
        <w:tc>
          <w:tcPr>
            <w:tcW w:w="4114" w:type="dxa"/>
          </w:tcPr>
          <w:p w:rsidR="00E42C9E" w:rsidRDefault="00E42C9E" w:rsidP="00E42C9E">
            <w:pPr>
              <w:rPr>
                <w:color w:val="auto"/>
              </w:rPr>
            </w:pPr>
          </w:p>
        </w:tc>
      </w:tr>
      <w:tr w:rsidR="00E42C9E" w:rsidTr="00E42C9E">
        <w:trPr>
          <w:trHeight w:val="363"/>
        </w:trPr>
        <w:tc>
          <w:tcPr>
            <w:tcW w:w="4112" w:type="dxa"/>
          </w:tcPr>
          <w:p w:rsidR="00E42C9E" w:rsidRPr="00FC0925" w:rsidRDefault="004020F6" w:rsidP="00E42C9E">
            <w:pPr>
              <w:spacing w:before="100" w:beforeAutospacing="1" w:after="100" w:afterAutospacing="1"/>
              <w:rPr>
                <w:rFonts w:asciiTheme="majorHAnsi" w:eastAsia="Times New Roman" w:hAnsiTheme="majorHAnsi" w:cs="Times New Roman"/>
                <w:szCs w:val="20"/>
              </w:rPr>
            </w:pPr>
            <w:r>
              <w:rPr>
                <w:rFonts w:asciiTheme="majorHAnsi" w:eastAsia="Times New Roman" w:hAnsiTheme="majorHAnsi" w:cs="Times New Roman"/>
                <w:color w:val="auto"/>
                <w:szCs w:val="20"/>
                <w:lang w:eastAsia="de-DE"/>
              </w:rPr>
              <w:t>Demineralisiertes Wasser</w:t>
            </w:r>
          </w:p>
        </w:tc>
        <w:tc>
          <w:tcPr>
            <w:tcW w:w="4114" w:type="dxa"/>
          </w:tcPr>
          <w:p w:rsidR="00E42C9E" w:rsidRDefault="00E42C9E" w:rsidP="00E42C9E">
            <w:pPr>
              <w:rPr>
                <w:color w:val="auto"/>
              </w:rPr>
            </w:pPr>
          </w:p>
        </w:tc>
      </w:tr>
      <w:tr w:rsidR="00E42C9E" w:rsidTr="00E42C9E">
        <w:trPr>
          <w:trHeight w:val="363"/>
        </w:trPr>
        <w:tc>
          <w:tcPr>
            <w:tcW w:w="4112" w:type="dxa"/>
          </w:tcPr>
          <w:p w:rsidR="00E42C9E" w:rsidRPr="00FC0925" w:rsidRDefault="00E42C9E" w:rsidP="00E42C9E">
            <w:pPr>
              <w:spacing w:before="100" w:beforeAutospacing="1" w:after="100" w:afterAutospacing="1"/>
              <w:rPr>
                <w:rFonts w:asciiTheme="majorHAnsi" w:eastAsia="Times New Roman" w:hAnsiTheme="majorHAnsi" w:cs="Times New Roman"/>
                <w:szCs w:val="20"/>
              </w:rPr>
            </w:pPr>
            <w:r>
              <w:rPr>
                <w:rFonts w:asciiTheme="majorHAnsi" w:eastAsia="Times New Roman" w:hAnsiTheme="majorHAnsi" w:cs="Times New Roman"/>
                <w:color w:val="auto"/>
                <w:szCs w:val="20"/>
                <w:lang w:eastAsia="de-DE"/>
              </w:rPr>
              <w:t>Vollwaschmittel</w:t>
            </w:r>
          </w:p>
        </w:tc>
        <w:tc>
          <w:tcPr>
            <w:tcW w:w="4114" w:type="dxa"/>
          </w:tcPr>
          <w:p w:rsidR="00E42C9E" w:rsidRDefault="00E42C9E" w:rsidP="00E42C9E">
            <w:pPr>
              <w:rPr>
                <w:color w:val="auto"/>
              </w:rPr>
            </w:pPr>
          </w:p>
        </w:tc>
      </w:tr>
      <w:tr w:rsidR="00E42C9E" w:rsidTr="00E42C9E">
        <w:trPr>
          <w:trHeight w:val="363"/>
        </w:trPr>
        <w:tc>
          <w:tcPr>
            <w:tcW w:w="4112" w:type="dxa"/>
          </w:tcPr>
          <w:p w:rsidR="00E42C9E" w:rsidRPr="00FC0925" w:rsidRDefault="00E42C9E" w:rsidP="00E42C9E">
            <w:pPr>
              <w:spacing w:before="100" w:beforeAutospacing="1" w:after="100" w:afterAutospacing="1"/>
              <w:rPr>
                <w:rFonts w:asciiTheme="majorHAnsi" w:eastAsia="Times New Roman" w:hAnsiTheme="majorHAnsi" w:cs="Times New Roman"/>
                <w:szCs w:val="20"/>
              </w:rPr>
            </w:pPr>
            <w:r w:rsidRPr="00FC0925">
              <w:rPr>
                <w:rFonts w:asciiTheme="majorHAnsi" w:eastAsia="Times New Roman" w:hAnsiTheme="majorHAnsi" w:cs="Times New Roman"/>
                <w:color w:val="auto"/>
                <w:szCs w:val="20"/>
                <w:lang w:eastAsia="de-DE"/>
              </w:rPr>
              <w:t xml:space="preserve">Kernseife in Wasser </w:t>
            </w:r>
          </w:p>
        </w:tc>
        <w:tc>
          <w:tcPr>
            <w:tcW w:w="4114" w:type="dxa"/>
          </w:tcPr>
          <w:p w:rsidR="00E42C9E" w:rsidRDefault="00E42C9E" w:rsidP="00E42C9E">
            <w:pPr>
              <w:rPr>
                <w:color w:val="auto"/>
              </w:rPr>
            </w:pPr>
          </w:p>
        </w:tc>
      </w:tr>
      <w:tr w:rsidR="00E42C9E" w:rsidTr="00E42C9E">
        <w:trPr>
          <w:trHeight w:val="375"/>
        </w:trPr>
        <w:tc>
          <w:tcPr>
            <w:tcW w:w="4112" w:type="dxa"/>
          </w:tcPr>
          <w:p w:rsidR="00E42C9E" w:rsidRPr="00B01B0E" w:rsidRDefault="00E42C9E" w:rsidP="00E42C9E">
            <w:pPr>
              <w:spacing w:before="100" w:beforeAutospacing="1" w:after="100" w:afterAutospacing="1"/>
              <w:rPr>
                <w:rFonts w:asciiTheme="majorHAnsi" w:eastAsia="Times New Roman" w:hAnsiTheme="majorHAnsi" w:cs="Times New Roman"/>
                <w:szCs w:val="20"/>
              </w:rPr>
            </w:pPr>
            <w:r>
              <w:rPr>
                <w:rFonts w:asciiTheme="majorHAnsi" w:eastAsia="Times New Roman" w:hAnsiTheme="majorHAnsi" w:cs="Times New Roman"/>
                <w:szCs w:val="20"/>
              </w:rPr>
              <w:t>Kernseife in Ethanol</w:t>
            </w:r>
          </w:p>
        </w:tc>
        <w:tc>
          <w:tcPr>
            <w:tcW w:w="4114" w:type="dxa"/>
          </w:tcPr>
          <w:p w:rsidR="00E42C9E" w:rsidRDefault="00E42C9E" w:rsidP="00E42C9E">
            <w:pPr>
              <w:rPr>
                <w:color w:val="auto"/>
              </w:rPr>
            </w:pPr>
          </w:p>
        </w:tc>
      </w:tr>
      <w:tr w:rsidR="004020F6" w:rsidTr="00E42C9E">
        <w:trPr>
          <w:trHeight w:val="375"/>
        </w:trPr>
        <w:tc>
          <w:tcPr>
            <w:tcW w:w="4112" w:type="dxa"/>
          </w:tcPr>
          <w:p w:rsidR="004020F6" w:rsidRDefault="004020F6" w:rsidP="00E42C9E">
            <w:pPr>
              <w:spacing w:before="100" w:beforeAutospacing="1" w:after="100" w:afterAutospacing="1"/>
              <w:rPr>
                <w:rFonts w:asciiTheme="majorHAnsi" w:eastAsia="Times New Roman" w:hAnsiTheme="majorHAnsi" w:cs="Times New Roman"/>
                <w:szCs w:val="20"/>
              </w:rPr>
            </w:pPr>
            <w:r>
              <w:rPr>
                <w:rFonts w:asciiTheme="majorHAnsi" w:eastAsia="Times New Roman" w:hAnsiTheme="majorHAnsi" w:cs="Times New Roman"/>
                <w:szCs w:val="20"/>
              </w:rPr>
              <w:t>Sodalösung</w:t>
            </w:r>
          </w:p>
        </w:tc>
        <w:tc>
          <w:tcPr>
            <w:tcW w:w="4114" w:type="dxa"/>
          </w:tcPr>
          <w:p w:rsidR="004020F6" w:rsidRDefault="004020F6" w:rsidP="00E42C9E">
            <w:pPr>
              <w:rPr>
                <w:color w:val="auto"/>
              </w:rPr>
            </w:pPr>
          </w:p>
        </w:tc>
      </w:tr>
    </w:tbl>
    <w:p w:rsidR="008F4F38" w:rsidRPr="00E20953" w:rsidRDefault="00F76442" w:rsidP="00E20953">
      <w:pPr>
        <w:pStyle w:val="Listenabsatz"/>
        <w:numPr>
          <w:ilvl w:val="0"/>
          <w:numId w:val="22"/>
        </w:numPr>
        <w:spacing w:line="360" w:lineRule="auto"/>
        <w:rPr>
          <w:rFonts w:asciiTheme="majorHAnsi" w:hAnsiTheme="majorHAnsi"/>
          <w:color w:val="auto"/>
        </w:rPr>
      </w:pPr>
      <w:r w:rsidRPr="00E20953">
        <w:rPr>
          <w:rFonts w:asciiTheme="majorHAnsi" w:hAnsiTheme="majorHAnsi"/>
          <w:color w:val="auto"/>
        </w:rPr>
        <w:t xml:space="preserve"> </w:t>
      </w:r>
      <w:r w:rsidR="008F4F38" w:rsidRPr="00E20953">
        <w:rPr>
          <w:rFonts w:asciiTheme="majorHAnsi" w:hAnsiTheme="majorHAnsi"/>
          <w:color w:val="auto"/>
        </w:rPr>
        <w:t xml:space="preserve">Plane mit </w:t>
      </w:r>
      <w:r w:rsidR="00E20953" w:rsidRPr="00E20953">
        <w:rPr>
          <w:rFonts w:asciiTheme="majorHAnsi" w:hAnsiTheme="majorHAnsi"/>
          <w:color w:val="auto"/>
        </w:rPr>
        <w:t xml:space="preserve">deinem </w:t>
      </w:r>
      <w:r w:rsidR="008F4F38" w:rsidRPr="00E20953">
        <w:rPr>
          <w:rFonts w:asciiTheme="majorHAnsi" w:hAnsiTheme="majorHAnsi"/>
          <w:color w:val="auto"/>
        </w:rPr>
        <w:t>Partner einen geeigneten Versuchsaufbau, um den pH-Wert der u</w:t>
      </w:r>
      <w:r w:rsidR="008F4F38" w:rsidRPr="00E20953">
        <w:rPr>
          <w:rFonts w:asciiTheme="majorHAnsi" w:hAnsiTheme="majorHAnsi"/>
          <w:color w:val="auto"/>
        </w:rPr>
        <w:t>n</w:t>
      </w:r>
      <w:r w:rsidR="008F4F38" w:rsidRPr="00E20953">
        <w:rPr>
          <w:rFonts w:asciiTheme="majorHAnsi" w:hAnsiTheme="majorHAnsi"/>
          <w:color w:val="auto"/>
        </w:rPr>
        <w:t>terschiedlichen Substanzen zu ermitteln und zu vergleichen. Führ</w:t>
      </w:r>
      <w:r w:rsidR="00E20953" w:rsidRPr="00E20953">
        <w:rPr>
          <w:rFonts w:asciiTheme="majorHAnsi" w:hAnsiTheme="majorHAnsi"/>
          <w:color w:val="auto"/>
        </w:rPr>
        <w:t>t</w:t>
      </w:r>
      <w:r w:rsidR="008F4F38" w:rsidRPr="00E20953">
        <w:rPr>
          <w:rFonts w:asciiTheme="majorHAnsi" w:hAnsiTheme="majorHAnsi"/>
          <w:color w:val="auto"/>
        </w:rPr>
        <w:t xml:space="preserve"> anschließend nach Rücksprache mit </w:t>
      </w:r>
      <w:r w:rsidR="00E20953" w:rsidRPr="00E20953">
        <w:rPr>
          <w:rFonts w:asciiTheme="majorHAnsi" w:hAnsiTheme="majorHAnsi"/>
          <w:color w:val="auto"/>
        </w:rPr>
        <w:t>eurem</w:t>
      </w:r>
      <w:r w:rsidR="008F4F38" w:rsidRPr="00E20953">
        <w:rPr>
          <w:rFonts w:asciiTheme="majorHAnsi" w:hAnsiTheme="majorHAnsi"/>
          <w:color w:val="auto"/>
        </w:rPr>
        <w:t xml:space="preserve"> Lehrer den Versuch durch</w:t>
      </w:r>
      <w:r w:rsidR="00E20953" w:rsidRPr="00E20953">
        <w:rPr>
          <w:rFonts w:asciiTheme="majorHAnsi" w:hAnsiTheme="majorHAnsi"/>
          <w:color w:val="auto"/>
        </w:rPr>
        <w:t xml:space="preserve"> und dokumentiert eure</w:t>
      </w:r>
      <w:r w:rsidR="008F4F38" w:rsidRPr="00E20953">
        <w:rPr>
          <w:rFonts w:asciiTheme="majorHAnsi" w:hAnsiTheme="majorHAnsi"/>
          <w:color w:val="auto"/>
        </w:rPr>
        <w:t xml:space="preserve"> Beobachtu</w:t>
      </w:r>
      <w:r w:rsidR="008F4F38" w:rsidRPr="00E20953">
        <w:rPr>
          <w:rFonts w:asciiTheme="majorHAnsi" w:hAnsiTheme="majorHAnsi"/>
          <w:color w:val="auto"/>
        </w:rPr>
        <w:t>n</w:t>
      </w:r>
      <w:r w:rsidR="008F4F38" w:rsidRPr="00E20953">
        <w:rPr>
          <w:rFonts w:asciiTheme="majorHAnsi" w:hAnsiTheme="majorHAnsi"/>
          <w:color w:val="auto"/>
        </w:rPr>
        <w:t>gen</w:t>
      </w:r>
      <w:r w:rsidR="00E20953" w:rsidRPr="00E20953">
        <w:rPr>
          <w:rFonts w:asciiTheme="majorHAnsi" w:hAnsiTheme="majorHAnsi"/>
          <w:color w:val="auto"/>
        </w:rPr>
        <w:t xml:space="preserve"> in der Tabelle</w:t>
      </w:r>
      <w:r w:rsidR="008F4F38" w:rsidRPr="00E20953">
        <w:rPr>
          <w:rFonts w:asciiTheme="majorHAnsi" w:hAnsiTheme="majorHAnsi"/>
          <w:color w:val="auto"/>
        </w:rPr>
        <w:t>!</w:t>
      </w:r>
    </w:p>
    <w:p w:rsidR="00E42C9E" w:rsidRDefault="008F4F38" w:rsidP="008F4F38">
      <w:pPr>
        <w:rPr>
          <w:color w:val="auto"/>
        </w:rPr>
      </w:pPr>
      <w:r>
        <w:rPr>
          <w:color w:val="auto"/>
        </w:rPr>
        <w:br/>
      </w:r>
    </w:p>
    <w:p w:rsidR="00E42C9E" w:rsidRDefault="00E42C9E" w:rsidP="008F4F38">
      <w:pPr>
        <w:rPr>
          <w:color w:val="auto"/>
        </w:rPr>
      </w:pPr>
    </w:p>
    <w:p w:rsidR="00E42C9E" w:rsidRDefault="00E42C9E" w:rsidP="008F4F38">
      <w:pPr>
        <w:rPr>
          <w:color w:val="auto"/>
        </w:rPr>
      </w:pPr>
    </w:p>
    <w:p w:rsidR="00E42C9E" w:rsidRDefault="00E42C9E" w:rsidP="008F4F38">
      <w:pPr>
        <w:rPr>
          <w:color w:val="auto"/>
        </w:rPr>
      </w:pPr>
    </w:p>
    <w:p w:rsidR="00E42C9E" w:rsidRDefault="00E42C9E" w:rsidP="008F4F38">
      <w:pPr>
        <w:rPr>
          <w:color w:val="auto"/>
        </w:rPr>
      </w:pPr>
    </w:p>
    <w:p w:rsidR="00E42C9E" w:rsidRDefault="00E42C9E" w:rsidP="008F4F38">
      <w:pPr>
        <w:rPr>
          <w:color w:val="auto"/>
        </w:rPr>
      </w:pPr>
    </w:p>
    <w:p w:rsidR="00E42C9E" w:rsidRDefault="00E42C9E" w:rsidP="008F4F38">
      <w:pPr>
        <w:rPr>
          <w:color w:val="auto"/>
        </w:rPr>
      </w:pPr>
    </w:p>
    <w:p w:rsidR="00E42C9E" w:rsidRDefault="00E42C9E" w:rsidP="008F4F38">
      <w:pPr>
        <w:rPr>
          <w:color w:val="auto"/>
        </w:rPr>
      </w:pPr>
    </w:p>
    <w:p w:rsidR="00E42C9E" w:rsidRPr="00E42C9E" w:rsidRDefault="00E20953" w:rsidP="00E42C9E">
      <w:pPr>
        <w:pStyle w:val="Listenabsatz"/>
        <w:numPr>
          <w:ilvl w:val="0"/>
          <w:numId w:val="22"/>
        </w:numPr>
        <w:ind w:left="284" w:hanging="284"/>
        <w:rPr>
          <w:rFonts w:asciiTheme="majorHAnsi" w:hAnsiTheme="majorHAnsi"/>
          <w:color w:val="auto"/>
        </w:rPr>
      </w:pPr>
      <w:r w:rsidRPr="00E42C9E">
        <w:rPr>
          <w:rFonts w:asciiTheme="majorHAnsi" w:hAnsiTheme="majorHAnsi"/>
          <w:color w:val="auto"/>
        </w:rPr>
        <w:t xml:space="preserve"> Ordne nun die unterschiedliche Hausmittel in folgende Bereiche ein:</w:t>
      </w:r>
      <w:r w:rsidR="00E42C9E" w:rsidRPr="00E42C9E">
        <w:rPr>
          <w:rFonts w:asciiTheme="majorHAnsi" w:hAnsiTheme="majorHAnsi"/>
          <w:color w:val="auto"/>
        </w:rPr>
        <w:t xml:space="preserve"> </w:t>
      </w:r>
    </w:p>
    <w:p w:rsidR="00E42C9E" w:rsidRPr="00625D93" w:rsidRDefault="00625D93" w:rsidP="00E42C9E">
      <w:pPr>
        <w:rPr>
          <w:rFonts w:asciiTheme="majorHAnsi" w:hAnsiTheme="majorHAnsi"/>
          <w:i/>
          <w:color w:val="auto"/>
        </w:rPr>
      </w:pPr>
      <w:r>
        <w:rPr>
          <w:rFonts w:asciiTheme="majorHAnsi" w:hAnsiTheme="majorHAnsi"/>
          <w:i/>
          <w:color w:val="auto"/>
        </w:rPr>
        <w:t xml:space="preserve">stark sauer - </w:t>
      </w:r>
      <w:r w:rsidR="00E42C9E" w:rsidRPr="00625D93">
        <w:rPr>
          <w:rFonts w:asciiTheme="majorHAnsi" w:hAnsiTheme="majorHAnsi"/>
          <w:i/>
          <w:color w:val="auto"/>
        </w:rPr>
        <w:t>schwach sauer</w:t>
      </w:r>
      <w:r>
        <w:rPr>
          <w:rFonts w:asciiTheme="majorHAnsi" w:hAnsiTheme="majorHAnsi"/>
          <w:i/>
          <w:color w:val="auto"/>
        </w:rPr>
        <w:t xml:space="preserve"> – neutral -</w:t>
      </w:r>
      <w:r w:rsidR="00E42C9E" w:rsidRPr="00625D93">
        <w:rPr>
          <w:rFonts w:asciiTheme="majorHAnsi" w:hAnsiTheme="majorHAnsi"/>
          <w:i/>
          <w:color w:val="auto"/>
        </w:rPr>
        <w:t xml:space="preserve"> schwach alkalisch</w:t>
      </w:r>
      <w:r>
        <w:rPr>
          <w:rFonts w:asciiTheme="majorHAnsi" w:hAnsiTheme="majorHAnsi"/>
          <w:i/>
          <w:color w:val="auto"/>
        </w:rPr>
        <w:t xml:space="preserve"> - </w:t>
      </w:r>
      <w:r w:rsidR="00E42C9E" w:rsidRPr="00625D93">
        <w:rPr>
          <w:rFonts w:asciiTheme="majorHAnsi" w:hAnsiTheme="majorHAnsi"/>
          <w:i/>
          <w:color w:val="auto"/>
        </w:rPr>
        <w:t xml:space="preserve"> mittelstark alkalisch</w:t>
      </w:r>
      <w:r>
        <w:rPr>
          <w:rFonts w:asciiTheme="majorHAnsi" w:hAnsiTheme="majorHAnsi"/>
          <w:i/>
          <w:color w:val="auto"/>
        </w:rPr>
        <w:t xml:space="preserve"> - </w:t>
      </w:r>
      <w:r w:rsidR="00E42C9E" w:rsidRPr="00625D93">
        <w:rPr>
          <w:rFonts w:asciiTheme="majorHAnsi" w:hAnsiTheme="majorHAnsi"/>
          <w:i/>
          <w:color w:val="auto"/>
        </w:rPr>
        <w:t xml:space="preserve"> stark alkalisch</w:t>
      </w:r>
    </w:p>
    <w:p w:rsidR="00A0582F" w:rsidRPr="00625D93" w:rsidRDefault="00E42C9E" w:rsidP="00625D93">
      <w:pPr>
        <w:pStyle w:val="Listenabsatz"/>
        <w:numPr>
          <w:ilvl w:val="0"/>
          <w:numId w:val="22"/>
        </w:numPr>
        <w:spacing w:line="360" w:lineRule="auto"/>
        <w:ind w:left="284" w:hanging="284"/>
      </w:pPr>
      <w:r w:rsidRPr="00625D93">
        <w:rPr>
          <w:rFonts w:asciiTheme="majorHAnsi" w:hAnsiTheme="majorHAnsi"/>
          <w:color w:val="auto"/>
        </w:rPr>
        <w:t xml:space="preserve">Begründe den Einsatz von Rotkohlsaft anstelle von Phenolphthalein oder </w:t>
      </w:r>
      <w:proofErr w:type="spellStart"/>
      <w:r w:rsidRPr="00625D93">
        <w:rPr>
          <w:rFonts w:asciiTheme="majorHAnsi" w:hAnsiTheme="majorHAnsi"/>
          <w:color w:val="auto"/>
        </w:rPr>
        <w:t>Bromthym</w:t>
      </w:r>
      <w:r w:rsidR="00625D93">
        <w:rPr>
          <w:rFonts w:asciiTheme="majorHAnsi" w:hAnsiTheme="majorHAnsi"/>
          <w:color w:val="auto"/>
        </w:rPr>
        <w:t>o</w:t>
      </w:r>
      <w:r w:rsidRPr="00625D93">
        <w:rPr>
          <w:rFonts w:asciiTheme="majorHAnsi" w:hAnsiTheme="majorHAnsi"/>
          <w:color w:val="auto"/>
        </w:rPr>
        <w:t>lblau</w:t>
      </w:r>
      <w:proofErr w:type="spellEnd"/>
      <w:r w:rsidRPr="00625D93">
        <w:rPr>
          <w:rFonts w:asciiTheme="majorHAnsi" w:hAnsiTheme="majorHAnsi"/>
          <w:color w:val="auto"/>
        </w:rPr>
        <w:t xml:space="preserve"> als Indikator bei diesem Experiment.</w:t>
      </w:r>
      <w:r w:rsidR="00A0582F" w:rsidRPr="00625D93">
        <w:rPr>
          <w:color w:val="auto"/>
        </w:rPr>
        <w:t xml:space="preserve"> </w:t>
      </w:r>
    </w:p>
    <w:p w:rsidR="00625D93" w:rsidRPr="005240FE" w:rsidRDefault="00625D93" w:rsidP="00625D93">
      <w:pPr>
        <w:pStyle w:val="Listenabsatz"/>
        <w:numPr>
          <w:ilvl w:val="0"/>
          <w:numId w:val="22"/>
        </w:numPr>
        <w:spacing w:line="360" w:lineRule="auto"/>
        <w:ind w:left="284" w:hanging="284"/>
        <w:sectPr w:rsidR="00625D93" w:rsidRPr="005240FE" w:rsidSect="0049087A">
          <w:headerReference w:type="default" r:id="rId11"/>
          <w:pgSz w:w="11906" w:h="16838"/>
          <w:pgMar w:top="1417" w:right="1417" w:bottom="709" w:left="1417" w:header="708" w:footer="708" w:gutter="0"/>
          <w:pgNumType w:start="0"/>
          <w:cols w:space="708"/>
          <w:docGrid w:linePitch="360"/>
        </w:sectPr>
      </w:pPr>
    </w:p>
    <w:p w:rsidR="00FB3D74" w:rsidRPr="00E54798" w:rsidRDefault="00FA486B" w:rsidP="00AA612B">
      <w:pPr>
        <w:pStyle w:val="berschrift1"/>
        <w:rPr>
          <w:color w:val="auto"/>
        </w:rPr>
      </w:pPr>
      <w:bookmarkStart w:id="0" w:name="_Toc426897742"/>
      <w:r>
        <w:rPr>
          <w:color w:val="auto"/>
        </w:rPr>
        <w:lastRenderedPageBreak/>
        <w:t>Didaktischer Kommentar zum Schülerarbeitsblatt</w:t>
      </w:r>
      <w:bookmarkEnd w:id="0"/>
      <w:r>
        <w:rPr>
          <w:color w:val="auto"/>
        </w:rPr>
        <w:t xml:space="preserve"> </w:t>
      </w:r>
    </w:p>
    <w:p w:rsidR="00B21835" w:rsidRDefault="00B21835" w:rsidP="004A5530">
      <w:pPr>
        <w:rPr>
          <w:color w:val="auto"/>
        </w:rPr>
      </w:pPr>
      <w:bookmarkStart w:id="1" w:name="_Toc426897743"/>
      <w:r>
        <w:rPr>
          <w:color w:val="auto"/>
        </w:rPr>
        <w:t xml:space="preserve">Anhand des Arbeitsblattes sollen die </w:t>
      </w:r>
      <w:proofErr w:type="spellStart"/>
      <w:r>
        <w:rPr>
          <w:color w:val="auto"/>
        </w:rPr>
        <w:t>SuS</w:t>
      </w:r>
      <w:proofErr w:type="spellEnd"/>
      <w:r>
        <w:rPr>
          <w:color w:val="auto"/>
        </w:rPr>
        <w:t xml:space="preserve"> die unterschiedlichen Haushaltsmittel auf saure oder alkalische Eigenschaften untersuchen. Dazu planen die Schüler in Partnerarbeit ein Experiment und führen es anschließend nach Absprache mit dem Lehrer durch.  Die Aufgaben 1 bis 2 zielen auf die Beobachtungen ab. Sie sollen anhand ihrer Beobachtungen die Substanzen in unte</w:t>
      </w:r>
      <w:r>
        <w:rPr>
          <w:color w:val="auto"/>
        </w:rPr>
        <w:t>r</w:t>
      </w:r>
      <w:r>
        <w:rPr>
          <w:color w:val="auto"/>
        </w:rPr>
        <w:t>schiedliche Bereiche ordnen.</w:t>
      </w:r>
    </w:p>
    <w:p w:rsidR="00B21835" w:rsidRDefault="00B21835" w:rsidP="004A5530">
      <w:pPr>
        <w:rPr>
          <w:color w:val="auto"/>
        </w:rPr>
      </w:pPr>
      <w:r>
        <w:rPr>
          <w:color w:val="auto"/>
        </w:rPr>
        <w:t xml:space="preserve">In Aufgabe 3 nehmen die </w:t>
      </w:r>
      <w:proofErr w:type="spellStart"/>
      <w:r>
        <w:rPr>
          <w:color w:val="auto"/>
        </w:rPr>
        <w:t>SuS</w:t>
      </w:r>
      <w:proofErr w:type="spellEnd"/>
      <w:r>
        <w:rPr>
          <w:color w:val="auto"/>
        </w:rPr>
        <w:t xml:space="preserve"> eine Bewertung vor. Sie sollen begründen, warum Rotkohlsaft a</w:t>
      </w:r>
      <w:r>
        <w:rPr>
          <w:color w:val="auto"/>
        </w:rPr>
        <w:t>n</w:t>
      </w:r>
      <w:r>
        <w:rPr>
          <w:color w:val="auto"/>
        </w:rPr>
        <w:t xml:space="preserve">stelle von </w:t>
      </w:r>
      <w:proofErr w:type="spellStart"/>
      <w:r>
        <w:rPr>
          <w:color w:val="auto"/>
        </w:rPr>
        <w:t>Bromthymolblau</w:t>
      </w:r>
      <w:proofErr w:type="spellEnd"/>
      <w:r>
        <w:rPr>
          <w:color w:val="auto"/>
        </w:rPr>
        <w:t xml:space="preserve"> bzw. Phenolphthalein bei dem Versuch eingesetzt wird. Dazu </w:t>
      </w:r>
      <w:proofErr w:type="gramStart"/>
      <w:r>
        <w:rPr>
          <w:color w:val="auto"/>
        </w:rPr>
        <w:t>sollte</w:t>
      </w:r>
      <w:proofErr w:type="gramEnd"/>
      <w:r>
        <w:rPr>
          <w:color w:val="auto"/>
        </w:rPr>
        <w:t xml:space="preserve"> bevor das Arbeitsblatt behandel</w:t>
      </w:r>
      <w:r w:rsidR="00CF4A51">
        <w:rPr>
          <w:color w:val="auto"/>
        </w:rPr>
        <w:t>t wird, die Säure-Base-</w:t>
      </w:r>
      <w:r w:rsidR="00677476">
        <w:rPr>
          <w:color w:val="auto"/>
        </w:rPr>
        <w:t>Theorie</w:t>
      </w:r>
      <w:r>
        <w:rPr>
          <w:color w:val="auto"/>
        </w:rPr>
        <w:t xml:space="preserve">, der Begriff des pH-Wertes und die unterschiedlichen Indikatoren durchgenommen worden sein. </w:t>
      </w:r>
    </w:p>
    <w:p w:rsidR="00C364B2" w:rsidRPr="00E54798" w:rsidRDefault="00C364B2" w:rsidP="004A5530">
      <w:pPr>
        <w:pStyle w:val="berschrift2"/>
        <w:rPr>
          <w:color w:val="auto"/>
        </w:rPr>
      </w:pPr>
      <w:r w:rsidRPr="00E54798">
        <w:rPr>
          <w:color w:val="auto"/>
        </w:rPr>
        <w:t>Erwartungshorizont</w:t>
      </w:r>
      <w:r w:rsidR="006968E6" w:rsidRPr="00E54798">
        <w:rPr>
          <w:color w:val="auto"/>
        </w:rPr>
        <w:t xml:space="preserve"> (Kerncurriculum)</w:t>
      </w:r>
      <w:bookmarkEnd w:id="1"/>
    </w:p>
    <w:p w:rsidR="00625D93" w:rsidRDefault="00625D93" w:rsidP="004A5530">
      <w:pPr>
        <w:rPr>
          <w:rFonts w:asciiTheme="majorHAnsi" w:hAnsiTheme="majorHAnsi"/>
        </w:rPr>
      </w:pPr>
      <w:r>
        <w:rPr>
          <w:rFonts w:asciiTheme="majorHAnsi" w:hAnsiTheme="majorHAnsi"/>
        </w:rPr>
        <w:t xml:space="preserve">Das Arbeitsblatt </w:t>
      </w:r>
      <w:r w:rsidR="0079575E" w:rsidRPr="00C76845">
        <w:rPr>
          <w:rFonts w:asciiTheme="majorHAnsi" w:hAnsiTheme="majorHAnsi"/>
        </w:rPr>
        <w:t xml:space="preserve">fördert mit den Aufgaben 1-3 </w:t>
      </w:r>
      <w:r>
        <w:rPr>
          <w:rFonts w:asciiTheme="majorHAnsi" w:hAnsiTheme="majorHAnsi"/>
        </w:rPr>
        <w:t xml:space="preserve">folgende </w:t>
      </w:r>
      <w:r w:rsidRPr="007609DA">
        <w:rPr>
          <w:rFonts w:asciiTheme="majorHAnsi" w:hAnsiTheme="majorHAnsi"/>
        </w:rPr>
        <w:t>Kompetenzen</w:t>
      </w:r>
      <w:r>
        <w:rPr>
          <w:rFonts w:asciiTheme="majorHAnsi" w:hAnsiTheme="majorHAnsi"/>
        </w:rPr>
        <w:t xml:space="preserve"> in den Bereichen Fachwi</w:t>
      </w:r>
      <w:r>
        <w:rPr>
          <w:rFonts w:asciiTheme="majorHAnsi" w:hAnsiTheme="majorHAnsi"/>
        </w:rPr>
        <w:t>s</w:t>
      </w:r>
      <w:r>
        <w:rPr>
          <w:rFonts w:asciiTheme="majorHAnsi" w:hAnsiTheme="majorHAnsi"/>
        </w:rPr>
        <w:t>sen, Erkenntnisgewinnung, Kommunikation und Bewertung:</w:t>
      </w:r>
    </w:p>
    <w:p w:rsidR="00625D93" w:rsidRPr="0079575E" w:rsidRDefault="00625D93" w:rsidP="004A5530">
      <w:pPr>
        <w:autoSpaceDE w:val="0"/>
        <w:autoSpaceDN w:val="0"/>
        <w:adjustRightInd w:val="0"/>
        <w:spacing w:after="0"/>
        <w:ind w:left="2832" w:hanging="2832"/>
        <w:rPr>
          <w:rFonts w:asciiTheme="majorHAnsi" w:hAnsiTheme="majorHAnsi" w:cs="Helvetica"/>
          <w:color w:val="auto"/>
        </w:rPr>
      </w:pPr>
      <w:r w:rsidRPr="0079575E">
        <w:rPr>
          <w:rFonts w:asciiTheme="majorHAnsi" w:hAnsiTheme="majorHAnsi"/>
        </w:rPr>
        <w:t xml:space="preserve">Fachwissen: </w:t>
      </w:r>
      <w:r w:rsidRPr="0079575E">
        <w:rPr>
          <w:rFonts w:asciiTheme="majorHAnsi" w:hAnsiTheme="majorHAnsi"/>
        </w:rPr>
        <w:tab/>
      </w:r>
      <w:r w:rsidR="00B21835" w:rsidRPr="0079575E">
        <w:rPr>
          <w:rFonts w:asciiTheme="majorHAnsi" w:hAnsiTheme="majorHAnsi" w:cs="Helvetica"/>
          <w:color w:val="auto"/>
        </w:rPr>
        <w:t>Die Schülerinnen und Schüler</w:t>
      </w:r>
      <w:r w:rsidR="00B84E24" w:rsidRPr="0079575E">
        <w:rPr>
          <w:rFonts w:asciiTheme="majorHAnsi" w:hAnsiTheme="majorHAnsi" w:cs="Helvetica"/>
          <w:color w:val="auto"/>
        </w:rPr>
        <w:t xml:space="preserve"> sollen </w:t>
      </w:r>
      <w:r w:rsidR="00B21835" w:rsidRPr="0079575E">
        <w:rPr>
          <w:rFonts w:asciiTheme="majorHAnsi" w:hAnsiTheme="majorHAnsi" w:cs="Helvetica"/>
          <w:color w:val="auto"/>
        </w:rPr>
        <w:t>an ausgewählten</w:t>
      </w:r>
      <w:r w:rsidR="00B84E24" w:rsidRPr="0079575E">
        <w:rPr>
          <w:rFonts w:asciiTheme="majorHAnsi" w:hAnsiTheme="majorHAnsi" w:cs="Helvetica"/>
          <w:color w:val="auto"/>
        </w:rPr>
        <w:t xml:space="preserve"> </w:t>
      </w:r>
      <w:proofErr w:type="spellStart"/>
      <w:r w:rsidR="00B21835" w:rsidRPr="0079575E">
        <w:rPr>
          <w:rFonts w:asciiTheme="majorHAnsi" w:hAnsiTheme="majorHAnsi" w:cs="Helvetica"/>
          <w:color w:val="auto"/>
        </w:rPr>
        <w:t>Donator</w:t>
      </w:r>
      <w:proofErr w:type="spellEnd"/>
      <w:r w:rsidR="00B21835" w:rsidRPr="0079575E">
        <w:rPr>
          <w:rFonts w:asciiTheme="majorHAnsi" w:hAnsiTheme="majorHAnsi" w:cs="Helvetica"/>
          <w:color w:val="auto"/>
        </w:rPr>
        <w:t>-</w:t>
      </w:r>
      <w:r w:rsidR="00B84E24" w:rsidRPr="0079575E">
        <w:rPr>
          <w:rFonts w:asciiTheme="majorHAnsi" w:hAnsiTheme="majorHAnsi" w:cs="Helvetica"/>
          <w:color w:val="auto"/>
        </w:rPr>
        <w:t>A</w:t>
      </w:r>
      <w:r w:rsidR="00B21835" w:rsidRPr="0079575E">
        <w:rPr>
          <w:rFonts w:asciiTheme="majorHAnsi" w:hAnsiTheme="majorHAnsi" w:cs="Helvetica"/>
          <w:color w:val="auto"/>
        </w:rPr>
        <w:t>kzeptor-Reaktionen</w:t>
      </w:r>
      <w:r w:rsidR="00B84E24" w:rsidRPr="0079575E">
        <w:rPr>
          <w:rFonts w:asciiTheme="majorHAnsi" w:hAnsiTheme="majorHAnsi" w:cs="Helvetica"/>
          <w:color w:val="auto"/>
        </w:rPr>
        <w:t xml:space="preserve"> </w:t>
      </w:r>
      <w:r w:rsidR="00B21835" w:rsidRPr="0079575E">
        <w:rPr>
          <w:rFonts w:asciiTheme="majorHAnsi" w:hAnsiTheme="majorHAnsi" w:cs="Helvetica"/>
          <w:color w:val="auto"/>
        </w:rPr>
        <w:t>die Übertragung von Protonen</w:t>
      </w:r>
      <w:r w:rsidR="00B84E24" w:rsidRPr="0079575E">
        <w:rPr>
          <w:rFonts w:asciiTheme="majorHAnsi" w:hAnsiTheme="majorHAnsi" w:cs="Helvetica"/>
          <w:color w:val="auto"/>
        </w:rPr>
        <w:t xml:space="preserve"> </w:t>
      </w:r>
      <w:r w:rsidR="00B21835" w:rsidRPr="0079575E">
        <w:rPr>
          <w:rFonts w:asciiTheme="majorHAnsi" w:hAnsiTheme="majorHAnsi" w:cs="Helvetica"/>
          <w:color w:val="auto"/>
        </w:rPr>
        <w:t>bzw. Elek</w:t>
      </w:r>
      <w:r w:rsidR="00B21835" w:rsidRPr="0079575E">
        <w:rPr>
          <w:rFonts w:asciiTheme="majorHAnsi" w:hAnsiTheme="majorHAnsi" w:cs="Helvetica"/>
          <w:color w:val="auto"/>
        </w:rPr>
        <w:t>t</w:t>
      </w:r>
      <w:r w:rsidR="00B21835" w:rsidRPr="0079575E">
        <w:rPr>
          <w:rFonts w:asciiTheme="majorHAnsi" w:hAnsiTheme="majorHAnsi" w:cs="Helvetica"/>
          <w:color w:val="auto"/>
        </w:rPr>
        <w:t xml:space="preserve">ronen </w:t>
      </w:r>
      <w:r w:rsidR="00B84E24" w:rsidRPr="0079575E">
        <w:rPr>
          <w:rFonts w:asciiTheme="majorHAnsi" w:hAnsiTheme="majorHAnsi" w:cs="Helvetica"/>
          <w:color w:val="auto"/>
        </w:rPr>
        <w:t xml:space="preserve">kennzeichnen </w:t>
      </w:r>
      <w:r w:rsidR="00B21835" w:rsidRPr="0079575E">
        <w:rPr>
          <w:rFonts w:asciiTheme="majorHAnsi" w:hAnsiTheme="majorHAnsi" w:cs="Helvetica"/>
          <w:color w:val="auto"/>
        </w:rPr>
        <w:t>und die Reaktionsart</w:t>
      </w:r>
      <w:r w:rsidR="00B84E24" w:rsidRPr="0079575E">
        <w:rPr>
          <w:rFonts w:asciiTheme="majorHAnsi" w:hAnsiTheme="majorHAnsi" w:cs="Helvetica"/>
          <w:color w:val="auto"/>
        </w:rPr>
        <w:t xml:space="preserve"> bestimmen</w:t>
      </w:r>
      <w:r w:rsidR="00B21835" w:rsidRPr="0079575E">
        <w:rPr>
          <w:rFonts w:asciiTheme="majorHAnsi" w:hAnsiTheme="majorHAnsi" w:cs="Helvetica"/>
          <w:color w:val="auto"/>
        </w:rPr>
        <w:t>.</w:t>
      </w:r>
    </w:p>
    <w:p w:rsidR="00B84E24" w:rsidRPr="0079575E" w:rsidRDefault="00B84E24" w:rsidP="004A5530">
      <w:pPr>
        <w:autoSpaceDE w:val="0"/>
        <w:autoSpaceDN w:val="0"/>
        <w:adjustRightInd w:val="0"/>
        <w:spacing w:after="0"/>
        <w:ind w:left="2832" w:hanging="2832"/>
        <w:rPr>
          <w:rFonts w:asciiTheme="majorHAnsi" w:hAnsiTheme="majorHAnsi"/>
        </w:rPr>
      </w:pPr>
    </w:p>
    <w:p w:rsidR="00625D93" w:rsidRPr="0079575E" w:rsidRDefault="00625D93" w:rsidP="004A5530">
      <w:pPr>
        <w:autoSpaceDE w:val="0"/>
        <w:autoSpaceDN w:val="0"/>
        <w:adjustRightInd w:val="0"/>
        <w:spacing w:after="0"/>
        <w:ind w:left="2829" w:hanging="2829"/>
        <w:rPr>
          <w:rFonts w:asciiTheme="majorHAnsi" w:hAnsiTheme="majorHAnsi" w:cs="Cambria"/>
          <w:color w:val="1D1B11"/>
        </w:rPr>
      </w:pPr>
      <w:r w:rsidRPr="0079575E">
        <w:rPr>
          <w:rFonts w:asciiTheme="majorHAnsi" w:hAnsiTheme="majorHAnsi"/>
        </w:rPr>
        <w:t>Erkenntnisgewinnung:</w:t>
      </w:r>
      <w:r w:rsidRPr="0079575E">
        <w:rPr>
          <w:rFonts w:asciiTheme="majorHAnsi" w:hAnsiTheme="majorHAnsi"/>
        </w:rPr>
        <w:tab/>
      </w:r>
      <w:r w:rsidR="00B84E24" w:rsidRPr="0079575E">
        <w:rPr>
          <w:rFonts w:asciiTheme="majorHAnsi" w:hAnsiTheme="majorHAnsi" w:cs="Cambria"/>
          <w:color w:val="1D1B11"/>
        </w:rPr>
        <w:t xml:space="preserve">Die </w:t>
      </w:r>
      <w:proofErr w:type="spellStart"/>
      <w:r w:rsidR="00B84E24" w:rsidRPr="0079575E">
        <w:rPr>
          <w:rFonts w:asciiTheme="majorHAnsi" w:hAnsiTheme="majorHAnsi" w:cs="Cambria"/>
          <w:color w:val="1D1B11"/>
        </w:rPr>
        <w:t>SuS</w:t>
      </w:r>
      <w:proofErr w:type="spellEnd"/>
      <w:r w:rsidR="0079575E">
        <w:rPr>
          <w:rFonts w:asciiTheme="majorHAnsi" w:hAnsiTheme="majorHAnsi" w:cs="Cambria"/>
          <w:color w:val="1D1B11"/>
        </w:rPr>
        <w:t xml:space="preserve"> planen und</w:t>
      </w:r>
      <w:r w:rsidR="00B84E24" w:rsidRPr="0079575E">
        <w:rPr>
          <w:rFonts w:asciiTheme="majorHAnsi" w:hAnsiTheme="majorHAnsi" w:cs="Cambria"/>
          <w:color w:val="1D1B11"/>
        </w:rPr>
        <w:t xml:space="preserve"> führen </w:t>
      </w:r>
      <w:r w:rsidR="0079575E">
        <w:rPr>
          <w:rFonts w:asciiTheme="majorHAnsi" w:hAnsiTheme="majorHAnsi" w:cs="Cambria"/>
          <w:color w:val="1D1B11"/>
        </w:rPr>
        <w:t xml:space="preserve">einfache </w:t>
      </w:r>
      <w:r w:rsidR="00B84E24" w:rsidRPr="0079575E">
        <w:rPr>
          <w:rFonts w:asciiTheme="majorHAnsi" w:hAnsiTheme="majorHAnsi" w:cs="Cambria"/>
          <w:color w:val="1D1B11"/>
        </w:rPr>
        <w:t xml:space="preserve">experimentelle </w:t>
      </w:r>
      <w:r w:rsidR="0079575E">
        <w:rPr>
          <w:rFonts w:asciiTheme="majorHAnsi" w:hAnsiTheme="majorHAnsi" w:cs="Cambria"/>
          <w:color w:val="1D1B11"/>
        </w:rPr>
        <w:t>sowie</w:t>
      </w:r>
      <w:r w:rsidR="00B84E24" w:rsidRPr="0079575E">
        <w:rPr>
          <w:rFonts w:asciiTheme="majorHAnsi" w:hAnsiTheme="majorHAnsi" w:cs="Cambria"/>
          <w:color w:val="1D1B11"/>
        </w:rPr>
        <w:t xml:space="preserve"> andere Untersuchungen durch und protokollieren diese.</w:t>
      </w:r>
    </w:p>
    <w:p w:rsidR="00B84E24" w:rsidRPr="0079575E" w:rsidRDefault="00B84E24" w:rsidP="004A5530">
      <w:pPr>
        <w:autoSpaceDE w:val="0"/>
        <w:autoSpaceDN w:val="0"/>
        <w:adjustRightInd w:val="0"/>
        <w:spacing w:after="0"/>
        <w:rPr>
          <w:rFonts w:asciiTheme="majorHAnsi" w:hAnsiTheme="majorHAnsi" w:cs="Helvetica"/>
          <w:color w:val="auto"/>
        </w:rPr>
      </w:pPr>
    </w:p>
    <w:p w:rsidR="00625D93" w:rsidRPr="0079575E" w:rsidRDefault="00625D93" w:rsidP="004A5530">
      <w:pPr>
        <w:autoSpaceDE w:val="0"/>
        <w:autoSpaceDN w:val="0"/>
        <w:adjustRightInd w:val="0"/>
        <w:spacing w:after="0"/>
        <w:ind w:left="2829" w:hanging="2829"/>
        <w:rPr>
          <w:rFonts w:asciiTheme="majorHAnsi" w:hAnsiTheme="majorHAnsi"/>
        </w:rPr>
      </w:pPr>
      <w:r w:rsidRPr="0079575E">
        <w:rPr>
          <w:rFonts w:asciiTheme="majorHAnsi" w:hAnsiTheme="majorHAnsi"/>
        </w:rPr>
        <w:t xml:space="preserve">Kommunikation: </w:t>
      </w:r>
      <w:r w:rsidRPr="0079575E">
        <w:rPr>
          <w:rFonts w:asciiTheme="majorHAnsi" w:hAnsiTheme="majorHAnsi"/>
        </w:rPr>
        <w:tab/>
      </w:r>
      <w:r w:rsidR="00B84E24" w:rsidRPr="0079575E">
        <w:rPr>
          <w:rFonts w:asciiTheme="majorHAnsi" w:hAnsiTheme="majorHAnsi"/>
        </w:rPr>
        <w:tab/>
        <w:t xml:space="preserve">Die </w:t>
      </w:r>
      <w:proofErr w:type="spellStart"/>
      <w:r w:rsidR="00B84E24" w:rsidRPr="0079575E">
        <w:rPr>
          <w:rFonts w:asciiTheme="majorHAnsi" w:hAnsiTheme="majorHAnsi"/>
        </w:rPr>
        <w:t>SuS</w:t>
      </w:r>
      <w:proofErr w:type="spellEnd"/>
      <w:r w:rsidR="00B84E24" w:rsidRPr="0079575E">
        <w:rPr>
          <w:rFonts w:asciiTheme="majorHAnsi" w:hAnsiTheme="majorHAnsi"/>
        </w:rPr>
        <w:t xml:space="preserve"> </w:t>
      </w:r>
      <w:r w:rsidR="00B84E24" w:rsidRPr="0079575E">
        <w:rPr>
          <w:rFonts w:asciiTheme="majorHAnsi" w:hAnsiTheme="majorHAnsi" w:cs="Helvetica"/>
          <w:color w:val="auto"/>
        </w:rPr>
        <w:t>planen, strukturieren, reflektieren und präsentieren ihre Arbeit zu ausgewählten chemischen Reaktionen</w:t>
      </w:r>
      <w:r w:rsidR="0079575E">
        <w:rPr>
          <w:rFonts w:asciiTheme="majorHAnsi" w:hAnsiTheme="majorHAnsi" w:cs="Helvetica"/>
          <w:color w:val="auto"/>
        </w:rPr>
        <w:t xml:space="preserve"> in Partnerarbeit</w:t>
      </w:r>
      <w:r w:rsidR="00B84E24" w:rsidRPr="0079575E">
        <w:rPr>
          <w:rFonts w:asciiTheme="majorHAnsi" w:hAnsiTheme="majorHAnsi" w:cs="Helvetica"/>
          <w:color w:val="auto"/>
        </w:rPr>
        <w:t>.</w:t>
      </w:r>
    </w:p>
    <w:p w:rsidR="00625D93" w:rsidRPr="0079575E" w:rsidRDefault="00625D93" w:rsidP="004A5530">
      <w:pPr>
        <w:rPr>
          <w:rFonts w:asciiTheme="majorHAnsi" w:hAnsiTheme="majorHAnsi"/>
        </w:rPr>
      </w:pPr>
    </w:p>
    <w:p w:rsidR="00625D93" w:rsidRPr="0079575E" w:rsidRDefault="00625D93" w:rsidP="004A5530">
      <w:pPr>
        <w:autoSpaceDE w:val="0"/>
        <w:autoSpaceDN w:val="0"/>
        <w:adjustRightInd w:val="0"/>
        <w:spacing w:after="0"/>
        <w:ind w:left="2829" w:hanging="2829"/>
        <w:rPr>
          <w:rFonts w:asciiTheme="majorHAnsi" w:hAnsiTheme="majorHAnsi"/>
        </w:rPr>
      </w:pPr>
      <w:r w:rsidRPr="0079575E">
        <w:rPr>
          <w:rFonts w:asciiTheme="majorHAnsi" w:hAnsiTheme="majorHAnsi"/>
        </w:rPr>
        <w:t xml:space="preserve">Bewertung: </w:t>
      </w:r>
      <w:r w:rsidRPr="0079575E">
        <w:rPr>
          <w:rFonts w:asciiTheme="majorHAnsi" w:hAnsiTheme="majorHAnsi"/>
        </w:rPr>
        <w:tab/>
      </w:r>
      <w:r w:rsidR="0079575E" w:rsidRPr="0079575E">
        <w:rPr>
          <w:rFonts w:asciiTheme="majorHAnsi" w:hAnsiTheme="majorHAnsi" w:cs="Cambria"/>
          <w:color w:val="1D1B11"/>
        </w:rPr>
        <w:t xml:space="preserve">Die </w:t>
      </w:r>
      <w:proofErr w:type="spellStart"/>
      <w:r w:rsidR="0079575E" w:rsidRPr="0079575E">
        <w:rPr>
          <w:rFonts w:asciiTheme="majorHAnsi" w:hAnsiTheme="majorHAnsi" w:cs="Cambria"/>
          <w:color w:val="1D1B11"/>
        </w:rPr>
        <w:t>SuS</w:t>
      </w:r>
      <w:proofErr w:type="spellEnd"/>
      <w:r w:rsidR="0079575E" w:rsidRPr="0079575E">
        <w:rPr>
          <w:rFonts w:asciiTheme="majorHAnsi" w:hAnsiTheme="majorHAnsi" w:cs="Cambria"/>
          <w:color w:val="1D1B11"/>
        </w:rPr>
        <w:t xml:space="preserve"> lernen durch die Haushaltschemikalien die Chemie als bedeutsame Wissenschaft in ihrer Lebenswelt kennen.</w:t>
      </w:r>
    </w:p>
    <w:p w:rsidR="00625D93" w:rsidRDefault="00625D93" w:rsidP="004A5530">
      <w:pPr>
        <w:autoSpaceDE w:val="0"/>
        <w:autoSpaceDN w:val="0"/>
        <w:adjustRightInd w:val="0"/>
        <w:spacing w:after="0"/>
        <w:rPr>
          <w:rFonts w:asciiTheme="majorHAnsi" w:hAnsiTheme="majorHAnsi"/>
        </w:rPr>
      </w:pPr>
    </w:p>
    <w:p w:rsidR="00625D93" w:rsidRDefault="00625D93" w:rsidP="004A5530">
      <w:pPr>
        <w:autoSpaceDE w:val="0"/>
        <w:autoSpaceDN w:val="0"/>
        <w:adjustRightInd w:val="0"/>
        <w:spacing w:after="0"/>
        <w:rPr>
          <w:rFonts w:asciiTheme="majorHAnsi" w:hAnsiTheme="majorHAnsi"/>
        </w:rPr>
      </w:pPr>
      <w:r>
        <w:rPr>
          <w:rFonts w:asciiTheme="majorHAnsi" w:hAnsiTheme="majorHAnsi"/>
        </w:rPr>
        <w:t xml:space="preserve"> </w:t>
      </w:r>
    </w:p>
    <w:p w:rsidR="00264BF4" w:rsidRDefault="00625D93" w:rsidP="004A5530">
      <w:pPr>
        <w:autoSpaceDE w:val="0"/>
        <w:autoSpaceDN w:val="0"/>
        <w:adjustRightInd w:val="0"/>
        <w:spacing w:after="0"/>
      </w:pPr>
      <w:r>
        <w:rPr>
          <w:rFonts w:asciiTheme="majorHAnsi" w:hAnsiTheme="majorHAnsi"/>
          <w:color w:val="auto"/>
        </w:rPr>
        <w:t xml:space="preserve">Aufgabe 1: </w:t>
      </w:r>
      <w:r>
        <w:t>Bei Aufgabe 1</w:t>
      </w:r>
      <w:r w:rsidR="0079575E">
        <w:t xml:space="preserve"> sollen die </w:t>
      </w:r>
      <w:proofErr w:type="spellStart"/>
      <w:r w:rsidR="0079575E">
        <w:t>SuS</w:t>
      </w:r>
      <w:proofErr w:type="spellEnd"/>
      <w:r w:rsidR="0079575E">
        <w:t xml:space="preserve"> einen Versuch in Partnerarbeit planen und nach Abspr</w:t>
      </w:r>
      <w:r w:rsidR="0079575E">
        <w:t>a</w:t>
      </w:r>
      <w:r w:rsidR="0079575E">
        <w:t xml:space="preserve">che mit der Lehrkraft den Versuch durchführen. Ziel ist es, dass die Schüler ein ordentliches Konzept zum Experiment vorlegen und sicher sowie sorgfältig das Experiment durchführen. Außerdem lernen sie Rotkohlextrakt als Universalindikator kennen. Die Beobachtungen sind in der unterstehenden Tabelle zu notieren. </w:t>
      </w:r>
      <w:r>
        <w:t xml:space="preserve"> </w:t>
      </w:r>
      <w:r w:rsidR="00264BF4">
        <w:t xml:space="preserve">In dieser Aufgabe werden gleich </w:t>
      </w:r>
      <w:r w:rsidR="0011685D">
        <w:t>zwei</w:t>
      </w:r>
      <w:r w:rsidR="00264BF4">
        <w:t xml:space="preserve"> Anforderungsb</w:t>
      </w:r>
      <w:r w:rsidR="00264BF4">
        <w:t>e</w:t>
      </w:r>
      <w:r w:rsidR="00264BF4">
        <w:t xml:space="preserve">reiche abgedeckt. Das Planen des Versuchs entspricht </w:t>
      </w:r>
      <w:r w:rsidR="0011685D">
        <w:t xml:space="preserve">dem </w:t>
      </w:r>
      <w:r w:rsidR="00264BF4">
        <w:t>Anforderungsbereich 3, das Notieren der Beobachtungen</w:t>
      </w:r>
      <w:r w:rsidR="0011685D">
        <w:t xml:space="preserve"> bzw. Ergebnisse</w:t>
      </w:r>
      <w:r w:rsidR="00264BF4">
        <w:t xml:space="preserve"> </w:t>
      </w:r>
      <w:r w:rsidR="00280F45">
        <w:t xml:space="preserve">in die Tabelle </w:t>
      </w:r>
      <w:r w:rsidR="00264BF4">
        <w:t>dagegen Anforderungsbereich 1</w:t>
      </w:r>
      <w:r w:rsidR="0011685D">
        <w:t>.</w:t>
      </w:r>
    </w:p>
    <w:p w:rsidR="00625D93" w:rsidRDefault="00625D93" w:rsidP="004A5530">
      <w:pPr>
        <w:autoSpaceDE w:val="0"/>
        <w:autoSpaceDN w:val="0"/>
        <w:adjustRightInd w:val="0"/>
        <w:spacing w:after="0" w:line="240" w:lineRule="auto"/>
        <w:rPr>
          <w:rFonts w:asciiTheme="majorHAnsi" w:hAnsiTheme="majorHAnsi"/>
          <w:color w:val="auto"/>
        </w:rPr>
      </w:pPr>
    </w:p>
    <w:p w:rsidR="00625D93" w:rsidRPr="00E54798" w:rsidRDefault="00625D93" w:rsidP="004A5530">
      <w:pPr>
        <w:rPr>
          <w:color w:val="auto"/>
        </w:rPr>
      </w:pPr>
      <w:r>
        <w:rPr>
          <w:rFonts w:asciiTheme="majorHAnsi" w:hAnsiTheme="majorHAnsi"/>
          <w:color w:val="auto"/>
        </w:rPr>
        <w:t xml:space="preserve">Aufgabe 2: </w:t>
      </w:r>
      <w:r>
        <w:rPr>
          <w:color w:val="auto"/>
        </w:rPr>
        <w:t xml:space="preserve">In </w:t>
      </w:r>
      <w:r w:rsidR="0079575E">
        <w:rPr>
          <w:color w:val="auto"/>
        </w:rPr>
        <w:t>der Aufgabe 2 sollen die Schüler die Erkenntnisse aus dem Experiment dazu nu</w:t>
      </w:r>
      <w:r w:rsidR="0079575E">
        <w:rPr>
          <w:color w:val="auto"/>
        </w:rPr>
        <w:t>t</w:t>
      </w:r>
      <w:r w:rsidR="0079575E">
        <w:rPr>
          <w:color w:val="auto"/>
        </w:rPr>
        <w:t xml:space="preserve">zen, die Haushaltschemikalien in bestimmte Kategorien einzuordnen. </w:t>
      </w:r>
      <w:r w:rsidR="00264BF4">
        <w:rPr>
          <w:color w:val="auto"/>
        </w:rPr>
        <w:t>Das Einteilen von Stoffen auf der Grundlage bestimmter Merkmale entspricht dem Anforderungsbereich 2.</w:t>
      </w:r>
    </w:p>
    <w:p w:rsidR="00625D93" w:rsidRDefault="00625D93" w:rsidP="0056650C">
      <w:pPr>
        <w:autoSpaceDE w:val="0"/>
        <w:autoSpaceDN w:val="0"/>
        <w:adjustRightInd w:val="0"/>
        <w:spacing w:after="0"/>
        <w:rPr>
          <w:rFonts w:asciiTheme="majorHAnsi" w:hAnsiTheme="majorHAnsi"/>
          <w:color w:val="auto"/>
        </w:rPr>
      </w:pPr>
      <w:r>
        <w:rPr>
          <w:rFonts w:asciiTheme="majorHAnsi" w:hAnsiTheme="majorHAnsi"/>
          <w:color w:val="auto"/>
        </w:rPr>
        <w:t xml:space="preserve">Aufgabe 3: </w:t>
      </w:r>
      <w:r w:rsidR="00264BF4">
        <w:rPr>
          <w:rFonts w:asciiTheme="majorHAnsi" w:hAnsiTheme="majorHAnsi"/>
          <w:color w:val="auto"/>
        </w:rPr>
        <w:t xml:space="preserve">Die Aufgabe 3 ist dem Anforderungsbereich 3 zuzuordnen. </w:t>
      </w:r>
      <w:r>
        <w:rPr>
          <w:rFonts w:asciiTheme="majorHAnsi" w:hAnsiTheme="majorHAnsi"/>
          <w:color w:val="auto"/>
        </w:rPr>
        <w:t xml:space="preserve">Hier sollen die </w:t>
      </w:r>
      <w:proofErr w:type="spellStart"/>
      <w:r>
        <w:rPr>
          <w:rFonts w:asciiTheme="majorHAnsi" w:hAnsiTheme="majorHAnsi"/>
          <w:color w:val="auto"/>
        </w:rPr>
        <w:t>SuS</w:t>
      </w:r>
      <w:proofErr w:type="spellEnd"/>
      <w:r>
        <w:rPr>
          <w:rFonts w:asciiTheme="majorHAnsi" w:hAnsiTheme="majorHAnsi"/>
          <w:color w:val="auto"/>
        </w:rPr>
        <w:t xml:space="preserve"> </w:t>
      </w:r>
      <w:r w:rsidR="0079575E">
        <w:rPr>
          <w:rFonts w:asciiTheme="majorHAnsi" w:hAnsiTheme="majorHAnsi"/>
          <w:color w:val="auto"/>
        </w:rPr>
        <w:t>b</w:t>
      </w:r>
      <w:r w:rsidR="0079575E">
        <w:rPr>
          <w:rFonts w:asciiTheme="majorHAnsi" w:hAnsiTheme="majorHAnsi"/>
          <w:color w:val="auto"/>
        </w:rPr>
        <w:t>e</w:t>
      </w:r>
      <w:r w:rsidR="0079575E">
        <w:rPr>
          <w:rFonts w:asciiTheme="majorHAnsi" w:hAnsiTheme="majorHAnsi"/>
          <w:color w:val="auto"/>
        </w:rPr>
        <w:t xml:space="preserve">gründen, warum gerade sich Rotkohl als Indikator für das </w:t>
      </w:r>
      <w:r w:rsidR="0079575E" w:rsidRPr="0056650C">
        <w:rPr>
          <w:rFonts w:asciiTheme="majorHAnsi" w:hAnsiTheme="majorHAnsi"/>
          <w:color w:val="auto"/>
        </w:rPr>
        <w:t>Experiment eignet und Vor-und Nac</w:t>
      </w:r>
      <w:r w:rsidR="0079575E" w:rsidRPr="0056650C">
        <w:rPr>
          <w:rFonts w:asciiTheme="majorHAnsi" w:hAnsiTheme="majorHAnsi"/>
          <w:color w:val="auto"/>
        </w:rPr>
        <w:t>h</w:t>
      </w:r>
      <w:r w:rsidR="0079575E" w:rsidRPr="0056650C">
        <w:rPr>
          <w:rFonts w:asciiTheme="majorHAnsi" w:hAnsiTheme="majorHAnsi"/>
          <w:color w:val="auto"/>
        </w:rPr>
        <w:t>teile gegenüber anderen Indikatorlösungen aufzeigen.</w:t>
      </w:r>
    </w:p>
    <w:p w:rsidR="0056650C" w:rsidRPr="0056650C" w:rsidRDefault="0056650C" w:rsidP="0056650C">
      <w:pPr>
        <w:autoSpaceDE w:val="0"/>
        <w:autoSpaceDN w:val="0"/>
        <w:adjustRightInd w:val="0"/>
        <w:spacing w:after="0"/>
        <w:rPr>
          <w:rFonts w:asciiTheme="majorHAnsi" w:hAnsiTheme="majorHAnsi"/>
          <w:color w:val="auto"/>
        </w:rPr>
      </w:pPr>
    </w:p>
    <w:p w:rsidR="006968E6" w:rsidRPr="00E54798" w:rsidRDefault="006968E6" w:rsidP="004A5530">
      <w:pPr>
        <w:pStyle w:val="berschrift2"/>
        <w:rPr>
          <w:color w:val="auto"/>
        </w:rPr>
      </w:pPr>
      <w:bookmarkStart w:id="2" w:name="_Toc426897744"/>
      <w:r w:rsidRPr="00E54798">
        <w:rPr>
          <w:color w:val="auto"/>
        </w:rPr>
        <w:t>Erwartungshorizont (Inhaltlich)</w:t>
      </w:r>
      <w:bookmarkEnd w:id="2"/>
    </w:p>
    <w:p w:rsidR="00630E44" w:rsidRDefault="00625D93" w:rsidP="004A5530">
      <w:pPr>
        <w:autoSpaceDE w:val="0"/>
        <w:autoSpaceDN w:val="0"/>
        <w:adjustRightInd w:val="0"/>
        <w:spacing w:after="0"/>
        <w:ind w:left="1418" w:hanging="1412"/>
        <w:rPr>
          <w:rFonts w:cs="Cambria"/>
          <w:color w:val="1D1B11"/>
        </w:rPr>
      </w:pPr>
      <w:r>
        <w:rPr>
          <w:rFonts w:asciiTheme="majorHAnsi" w:hAnsiTheme="majorHAnsi"/>
          <w:color w:val="auto"/>
        </w:rPr>
        <w:t xml:space="preserve">Aufgabe 1: </w:t>
      </w:r>
      <w:r w:rsidR="00B61C63">
        <w:rPr>
          <w:rFonts w:asciiTheme="majorHAnsi" w:hAnsiTheme="majorHAnsi"/>
          <w:color w:val="auto"/>
        </w:rPr>
        <w:tab/>
      </w:r>
      <w:r w:rsidR="00B61C63" w:rsidRPr="00630E44">
        <w:rPr>
          <w:rFonts w:asciiTheme="majorHAnsi" w:hAnsiTheme="majorHAnsi"/>
          <w:color w:val="auto"/>
        </w:rPr>
        <w:t xml:space="preserve">Jeweils zu einem Drittel werden </w:t>
      </w:r>
      <w:r w:rsidR="00630E44" w:rsidRPr="00630E44">
        <w:rPr>
          <w:rFonts w:asciiTheme="majorHAnsi" w:hAnsiTheme="majorHAnsi"/>
          <w:color w:val="auto"/>
        </w:rPr>
        <w:t>die</w:t>
      </w:r>
      <w:r w:rsidR="00B61C63" w:rsidRPr="00630E44">
        <w:rPr>
          <w:rFonts w:asciiTheme="majorHAnsi" w:hAnsiTheme="majorHAnsi" w:cs="Cambria"/>
          <w:color w:val="1D1B11"/>
        </w:rPr>
        <w:t xml:space="preserve"> Reagenzgläser </w:t>
      </w:r>
      <w:r w:rsidR="00630E44" w:rsidRPr="00630E44">
        <w:rPr>
          <w:rFonts w:asciiTheme="majorHAnsi" w:hAnsiTheme="majorHAnsi" w:cs="Cambria"/>
          <w:color w:val="1D1B11"/>
        </w:rPr>
        <w:t xml:space="preserve">mit Rotkohlsaft </w:t>
      </w:r>
      <w:proofErr w:type="spellStart"/>
      <w:r w:rsidR="00630E44" w:rsidRPr="00630E44">
        <w:rPr>
          <w:rFonts w:asciiTheme="majorHAnsi" w:hAnsiTheme="majorHAnsi" w:cs="Cambria"/>
          <w:color w:val="1D1B11"/>
        </w:rPr>
        <w:t>befüllt</w:t>
      </w:r>
      <w:proofErr w:type="spellEnd"/>
      <w:r w:rsidR="00630E44" w:rsidRPr="00630E44">
        <w:rPr>
          <w:rFonts w:asciiTheme="majorHAnsi" w:hAnsiTheme="majorHAnsi" w:cs="Cambria"/>
          <w:color w:val="1D1B11"/>
        </w:rPr>
        <w:t xml:space="preserve"> und anschließend wenige Milliliter der Haushaltchemikalien bzw. die Salzsäure und die Natronlauge als Vergleichssubstanzen hinzugegeben.</w:t>
      </w:r>
      <w:r w:rsidR="00630E44">
        <w:rPr>
          <w:rFonts w:cs="Cambria"/>
          <w:color w:val="1D1B11"/>
        </w:rPr>
        <w:t xml:space="preserve"> </w:t>
      </w:r>
    </w:p>
    <w:tbl>
      <w:tblPr>
        <w:tblStyle w:val="Tabellengitternetz"/>
        <w:tblpPr w:leftFromText="141" w:rightFromText="141" w:vertAnchor="text" w:horzAnchor="page" w:tblpX="2651" w:tblpY="102"/>
        <w:tblW w:w="8226" w:type="dxa"/>
        <w:tblLook w:val="04A0"/>
      </w:tblPr>
      <w:tblGrid>
        <w:gridCol w:w="4112"/>
        <w:gridCol w:w="4114"/>
      </w:tblGrid>
      <w:tr w:rsidR="00630E44" w:rsidTr="00630E44">
        <w:trPr>
          <w:trHeight w:val="363"/>
        </w:trPr>
        <w:tc>
          <w:tcPr>
            <w:tcW w:w="4112" w:type="dxa"/>
          </w:tcPr>
          <w:p w:rsidR="00630E44" w:rsidRDefault="00630E44" w:rsidP="004A5530">
            <w:pPr>
              <w:rPr>
                <w:color w:val="auto"/>
              </w:rPr>
            </w:pPr>
            <w:r>
              <w:rPr>
                <w:color w:val="auto"/>
              </w:rPr>
              <w:t>Probelösung</w:t>
            </w:r>
          </w:p>
        </w:tc>
        <w:tc>
          <w:tcPr>
            <w:tcW w:w="4114" w:type="dxa"/>
          </w:tcPr>
          <w:p w:rsidR="00630E44" w:rsidRDefault="00630E44" w:rsidP="004A5530">
            <w:pPr>
              <w:rPr>
                <w:color w:val="auto"/>
              </w:rPr>
            </w:pPr>
            <w:r>
              <w:rPr>
                <w:color w:val="auto"/>
              </w:rPr>
              <w:t>Farbe</w:t>
            </w:r>
          </w:p>
        </w:tc>
      </w:tr>
      <w:tr w:rsidR="00630E44" w:rsidTr="00630E44">
        <w:trPr>
          <w:trHeight w:val="363"/>
        </w:trPr>
        <w:tc>
          <w:tcPr>
            <w:tcW w:w="4112" w:type="dxa"/>
          </w:tcPr>
          <w:p w:rsidR="00630E44" w:rsidRDefault="00630E44" w:rsidP="004A5530">
            <w:pPr>
              <w:rPr>
                <w:color w:val="auto"/>
              </w:rPr>
            </w:pPr>
            <w:r>
              <w:rPr>
                <w:color w:val="auto"/>
              </w:rPr>
              <w:t>Salzsäure</w:t>
            </w:r>
          </w:p>
        </w:tc>
        <w:tc>
          <w:tcPr>
            <w:tcW w:w="4114" w:type="dxa"/>
          </w:tcPr>
          <w:p w:rsidR="00630E44" w:rsidRDefault="00630E44" w:rsidP="004A5530">
            <w:pPr>
              <w:rPr>
                <w:color w:val="auto"/>
              </w:rPr>
            </w:pPr>
            <w:r>
              <w:rPr>
                <w:color w:val="auto"/>
              </w:rPr>
              <w:t>dunkelrot</w:t>
            </w:r>
          </w:p>
        </w:tc>
      </w:tr>
      <w:tr w:rsidR="00630E44" w:rsidTr="00630E44">
        <w:trPr>
          <w:trHeight w:val="363"/>
        </w:trPr>
        <w:tc>
          <w:tcPr>
            <w:tcW w:w="4112" w:type="dxa"/>
          </w:tcPr>
          <w:p w:rsidR="00630E44" w:rsidRDefault="00630E44" w:rsidP="004A5530">
            <w:pPr>
              <w:rPr>
                <w:color w:val="auto"/>
              </w:rPr>
            </w:pPr>
            <w:r>
              <w:rPr>
                <w:color w:val="auto"/>
              </w:rPr>
              <w:t>Natronlauge</w:t>
            </w:r>
          </w:p>
        </w:tc>
        <w:tc>
          <w:tcPr>
            <w:tcW w:w="4114" w:type="dxa"/>
          </w:tcPr>
          <w:p w:rsidR="00630E44" w:rsidRDefault="00F1158D" w:rsidP="004A5530">
            <w:pPr>
              <w:rPr>
                <w:color w:val="auto"/>
              </w:rPr>
            </w:pPr>
            <w:r>
              <w:rPr>
                <w:color w:val="auto"/>
              </w:rPr>
              <w:t>gelb</w:t>
            </w:r>
          </w:p>
        </w:tc>
      </w:tr>
      <w:tr w:rsidR="00630E44" w:rsidTr="00630E44">
        <w:trPr>
          <w:trHeight w:val="375"/>
        </w:trPr>
        <w:tc>
          <w:tcPr>
            <w:tcW w:w="4112" w:type="dxa"/>
          </w:tcPr>
          <w:p w:rsidR="00630E44" w:rsidRPr="00B01B0E" w:rsidRDefault="00630E44" w:rsidP="004A5530">
            <w:pPr>
              <w:spacing w:before="100" w:beforeAutospacing="1" w:after="100" w:afterAutospacing="1"/>
              <w:rPr>
                <w:rFonts w:asciiTheme="majorHAnsi" w:eastAsia="Times New Roman" w:hAnsiTheme="majorHAnsi" w:cs="Times New Roman"/>
                <w:szCs w:val="20"/>
              </w:rPr>
            </w:pPr>
            <w:r w:rsidRPr="00B01B0E">
              <w:rPr>
                <w:rFonts w:asciiTheme="majorHAnsi" w:eastAsia="Times New Roman" w:hAnsiTheme="majorHAnsi" w:cs="Times New Roman"/>
                <w:color w:val="auto"/>
                <w:szCs w:val="20"/>
                <w:lang w:eastAsia="de-DE"/>
              </w:rPr>
              <w:t xml:space="preserve">Zitronensaft  oder Zitronenessenz </w:t>
            </w:r>
          </w:p>
        </w:tc>
        <w:tc>
          <w:tcPr>
            <w:tcW w:w="4114" w:type="dxa"/>
          </w:tcPr>
          <w:p w:rsidR="00630E44" w:rsidRDefault="00630E44" w:rsidP="004A5530">
            <w:pPr>
              <w:rPr>
                <w:color w:val="auto"/>
              </w:rPr>
            </w:pPr>
            <w:r>
              <w:rPr>
                <w:color w:val="auto"/>
              </w:rPr>
              <w:t>rosa</w:t>
            </w:r>
          </w:p>
        </w:tc>
      </w:tr>
      <w:tr w:rsidR="00630E44" w:rsidTr="00630E44">
        <w:trPr>
          <w:trHeight w:val="375"/>
        </w:trPr>
        <w:tc>
          <w:tcPr>
            <w:tcW w:w="4112" w:type="dxa"/>
          </w:tcPr>
          <w:p w:rsidR="00630E44" w:rsidRPr="00B01B0E" w:rsidRDefault="00630E44" w:rsidP="004A5530">
            <w:pPr>
              <w:spacing w:before="100" w:beforeAutospacing="1" w:after="100" w:afterAutospacing="1"/>
              <w:rPr>
                <w:rFonts w:asciiTheme="majorHAnsi" w:eastAsia="Times New Roman" w:hAnsiTheme="majorHAnsi" w:cs="Times New Roman"/>
                <w:color w:val="auto"/>
                <w:szCs w:val="20"/>
                <w:lang w:eastAsia="de-DE"/>
              </w:rPr>
            </w:pPr>
            <w:r w:rsidRPr="00FC0925">
              <w:rPr>
                <w:rFonts w:asciiTheme="majorHAnsi" w:eastAsia="Times New Roman" w:hAnsiTheme="majorHAnsi" w:cs="Times New Roman"/>
                <w:color w:val="auto"/>
                <w:szCs w:val="20"/>
                <w:lang w:eastAsia="de-DE"/>
              </w:rPr>
              <w:t>Kaisernatron-Lösung</w:t>
            </w:r>
          </w:p>
        </w:tc>
        <w:tc>
          <w:tcPr>
            <w:tcW w:w="4114" w:type="dxa"/>
          </w:tcPr>
          <w:p w:rsidR="00630E44" w:rsidRDefault="00630E44" w:rsidP="004A5530">
            <w:pPr>
              <w:rPr>
                <w:color w:val="auto"/>
              </w:rPr>
            </w:pPr>
            <w:r>
              <w:rPr>
                <w:color w:val="auto"/>
              </w:rPr>
              <w:t>bläulich</w:t>
            </w:r>
          </w:p>
        </w:tc>
      </w:tr>
      <w:tr w:rsidR="00630E44" w:rsidTr="00630E44">
        <w:trPr>
          <w:trHeight w:val="363"/>
        </w:trPr>
        <w:tc>
          <w:tcPr>
            <w:tcW w:w="4112" w:type="dxa"/>
          </w:tcPr>
          <w:p w:rsidR="00630E44" w:rsidRPr="00FC0925" w:rsidRDefault="00630E44" w:rsidP="004A5530">
            <w:pPr>
              <w:spacing w:before="100" w:beforeAutospacing="1" w:after="100" w:afterAutospacing="1"/>
              <w:rPr>
                <w:rFonts w:asciiTheme="majorHAnsi" w:eastAsia="Times New Roman" w:hAnsiTheme="majorHAnsi" w:cs="Times New Roman"/>
                <w:szCs w:val="20"/>
              </w:rPr>
            </w:pPr>
            <w:r w:rsidRPr="00B01B0E">
              <w:rPr>
                <w:rFonts w:asciiTheme="majorHAnsi" w:eastAsia="Times New Roman" w:hAnsiTheme="majorHAnsi" w:cs="Times New Roman"/>
                <w:color w:val="auto"/>
                <w:szCs w:val="20"/>
                <w:lang w:eastAsia="de-DE"/>
              </w:rPr>
              <w:t>Essigessenz</w:t>
            </w:r>
          </w:p>
        </w:tc>
        <w:tc>
          <w:tcPr>
            <w:tcW w:w="4114" w:type="dxa"/>
          </w:tcPr>
          <w:p w:rsidR="00630E44" w:rsidRDefault="00630E44" w:rsidP="004A5530">
            <w:pPr>
              <w:rPr>
                <w:color w:val="auto"/>
              </w:rPr>
            </w:pPr>
            <w:r>
              <w:rPr>
                <w:color w:val="auto"/>
              </w:rPr>
              <w:t>rot</w:t>
            </w:r>
          </w:p>
        </w:tc>
      </w:tr>
      <w:tr w:rsidR="00630E44" w:rsidTr="00630E44">
        <w:trPr>
          <w:trHeight w:val="363"/>
        </w:trPr>
        <w:tc>
          <w:tcPr>
            <w:tcW w:w="4112" w:type="dxa"/>
          </w:tcPr>
          <w:p w:rsidR="00630E44" w:rsidRPr="00FC0925" w:rsidRDefault="004020F6" w:rsidP="004A5530">
            <w:pPr>
              <w:spacing w:before="100" w:beforeAutospacing="1" w:after="100" w:afterAutospacing="1"/>
              <w:rPr>
                <w:rFonts w:asciiTheme="majorHAnsi" w:eastAsia="Times New Roman" w:hAnsiTheme="majorHAnsi" w:cs="Times New Roman"/>
                <w:szCs w:val="20"/>
              </w:rPr>
            </w:pPr>
            <w:r>
              <w:rPr>
                <w:rFonts w:asciiTheme="majorHAnsi" w:eastAsia="Times New Roman" w:hAnsiTheme="majorHAnsi" w:cs="Times New Roman"/>
                <w:color w:val="auto"/>
                <w:szCs w:val="20"/>
                <w:lang w:eastAsia="de-DE"/>
              </w:rPr>
              <w:t>Dem. Wasser</w:t>
            </w:r>
          </w:p>
        </w:tc>
        <w:tc>
          <w:tcPr>
            <w:tcW w:w="4114" w:type="dxa"/>
          </w:tcPr>
          <w:p w:rsidR="00630E44" w:rsidRDefault="00F1158D" w:rsidP="004A5530">
            <w:pPr>
              <w:rPr>
                <w:color w:val="auto"/>
              </w:rPr>
            </w:pPr>
            <w:r>
              <w:rPr>
                <w:color w:val="auto"/>
              </w:rPr>
              <w:t>blau-</w:t>
            </w:r>
            <w:r w:rsidR="00630E44">
              <w:rPr>
                <w:color w:val="auto"/>
              </w:rPr>
              <w:t>violett</w:t>
            </w:r>
          </w:p>
        </w:tc>
      </w:tr>
      <w:tr w:rsidR="00630E44" w:rsidTr="00630E44">
        <w:trPr>
          <w:trHeight w:val="363"/>
        </w:trPr>
        <w:tc>
          <w:tcPr>
            <w:tcW w:w="4112" w:type="dxa"/>
          </w:tcPr>
          <w:p w:rsidR="00630E44" w:rsidRPr="00FC0925" w:rsidRDefault="00F1158D" w:rsidP="004A5530">
            <w:pPr>
              <w:spacing w:before="100" w:beforeAutospacing="1" w:after="100" w:afterAutospacing="1"/>
              <w:rPr>
                <w:rFonts w:asciiTheme="majorHAnsi" w:eastAsia="Times New Roman" w:hAnsiTheme="majorHAnsi" w:cs="Times New Roman"/>
                <w:szCs w:val="20"/>
              </w:rPr>
            </w:pPr>
            <w:r>
              <w:rPr>
                <w:rFonts w:asciiTheme="majorHAnsi" w:eastAsia="Times New Roman" w:hAnsiTheme="majorHAnsi" w:cs="Times New Roman"/>
                <w:color w:val="auto"/>
                <w:szCs w:val="20"/>
                <w:lang w:eastAsia="de-DE"/>
              </w:rPr>
              <w:t>Waschpulver</w:t>
            </w:r>
          </w:p>
        </w:tc>
        <w:tc>
          <w:tcPr>
            <w:tcW w:w="4114" w:type="dxa"/>
          </w:tcPr>
          <w:p w:rsidR="00630E44" w:rsidRDefault="00630E44" w:rsidP="004A5530">
            <w:pPr>
              <w:rPr>
                <w:color w:val="auto"/>
              </w:rPr>
            </w:pPr>
            <w:r>
              <w:rPr>
                <w:color w:val="auto"/>
              </w:rPr>
              <w:t>gelblich</w:t>
            </w:r>
          </w:p>
        </w:tc>
      </w:tr>
      <w:tr w:rsidR="00630E44" w:rsidTr="00630E44">
        <w:trPr>
          <w:trHeight w:val="363"/>
        </w:trPr>
        <w:tc>
          <w:tcPr>
            <w:tcW w:w="4112" w:type="dxa"/>
          </w:tcPr>
          <w:p w:rsidR="00630E44" w:rsidRPr="00FC0925" w:rsidRDefault="00630E44" w:rsidP="004A5530">
            <w:pPr>
              <w:spacing w:before="100" w:beforeAutospacing="1" w:after="100" w:afterAutospacing="1"/>
              <w:rPr>
                <w:rFonts w:asciiTheme="majorHAnsi" w:eastAsia="Times New Roman" w:hAnsiTheme="majorHAnsi" w:cs="Times New Roman"/>
                <w:szCs w:val="20"/>
              </w:rPr>
            </w:pPr>
            <w:r w:rsidRPr="00FC0925">
              <w:rPr>
                <w:rFonts w:asciiTheme="majorHAnsi" w:eastAsia="Times New Roman" w:hAnsiTheme="majorHAnsi" w:cs="Times New Roman"/>
                <w:color w:val="auto"/>
                <w:szCs w:val="20"/>
                <w:lang w:eastAsia="de-DE"/>
              </w:rPr>
              <w:t xml:space="preserve">Kernseife in Wasser </w:t>
            </w:r>
          </w:p>
        </w:tc>
        <w:tc>
          <w:tcPr>
            <w:tcW w:w="4114" w:type="dxa"/>
          </w:tcPr>
          <w:p w:rsidR="00630E44" w:rsidRDefault="00F1158D" w:rsidP="004A5530">
            <w:pPr>
              <w:rPr>
                <w:color w:val="auto"/>
              </w:rPr>
            </w:pPr>
            <w:r>
              <w:rPr>
                <w:color w:val="auto"/>
              </w:rPr>
              <w:t>blau</w:t>
            </w:r>
          </w:p>
        </w:tc>
      </w:tr>
      <w:tr w:rsidR="00630E44" w:rsidTr="00630E44">
        <w:trPr>
          <w:trHeight w:val="375"/>
        </w:trPr>
        <w:tc>
          <w:tcPr>
            <w:tcW w:w="4112" w:type="dxa"/>
          </w:tcPr>
          <w:p w:rsidR="00630E44" w:rsidRPr="00B01B0E" w:rsidRDefault="00630E44" w:rsidP="004A5530">
            <w:pPr>
              <w:spacing w:before="100" w:beforeAutospacing="1" w:after="100" w:afterAutospacing="1"/>
              <w:rPr>
                <w:rFonts w:asciiTheme="majorHAnsi" w:eastAsia="Times New Roman" w:hAnsiTheme="majorHAnsi" w:cs="Times New Roman"/>
                <w:szCs w:val="20"/>
              </w:rPr>
            </w:pPr>
            <w:r>
              <w:rPr>
                <w:rFonts w:asciiTheme="majorHAnsi" w:eastAsia="Times New Roman" w:hAnsiTheme="majorHAnsi" w:cs="Times New Roman"/>
                <w:szCs w:val="20"/>
              </w:rPr>
              <w:t>Kernseife in Ethanol</w:t>
            </w:r>
          </w:p>
        </w:tc>
        <w:tc>
          <w:tcPr>
            <w:tcW w:w="4114" w:type="dxa"/>
          </w:tcPr>
          <w:p w:rsidR="00630E44" w:rsidRDefault="00630E44" w:rsidP="004A5530">
            <w:pPr>
              <w:rPr>
                <w:color w:val="auto"/>
              </w:rPr>
            </w:pPr>
            <w:r>
              <w:rPr>
                <w:color w:val="auto"/>
              </w:rPr>
              <w:t>lila</w:t>
            </w:r>
          </w:p>
        </w:tc>
      </w:tr>
      <w:tr w:rsidR="004020F6" w:rsidTr="00630E44">
        <w:trPr>
          <w:trHeight w:val="375"/>
        </w:trPr>
        <w:tc>
          <w:tcPr>
            <w:tcW w:w="4112" w:type="dxa"/>
          </w:tcPr>
          <w:p w:rsidR="004020F6" w:rsidRDefault="004020F6" w:rsidP="004A5530">
            <w:pPr>
              <w:spacing w:before="100" w:beforeAutospacing="1" w:after="100" w:afterAutospacing="1"/>
              <w:rPr>
                <w:rFonts w:asciiTheme="majorHAnsi" w:eastAsia="Times New Roman" w:hAnsiTheme="majorHAnsi" w:cs="Times New Roman"/>
                <w:szCs w:val="20"/>
              </w:rPr>
            </w:pPr>
            <w:r>
              <w:rPr>
                <w:rFonts w:asciiTheme="majorHAnsi" w:eastAsia="Times New Roman" w:hAnsiTheme="majorHAnsi" w:cs="Times New Roman"/>
                <w:szCs w:val="20"/>
              </w:rPr>
              <w:t>Sodalösung</w:t>
            </w:r>
          </w:p>
        </w:tc>
        <w:tc>
          <w:tcPr>
            <w:tcW w:w="4114" w:type="dxa"/>
          </w:tcPr>
          <w:p w:rsidR="004020F6" w:rsidRDefault="00F1158D" w:rsidP="004A5530">
            <w:pPr>
              <w:rPr>
                <w:color w:val="auto"/>
              </w:rPr>
            </w:pPr>
            <w:r>
              <w:rPr>
                <w:color w:val="auto"/>
              </w:rPr>
              <w:t>grün</w:t>
            </w:r>
          </w:p>
        </w:tc>
      </w:tr>
    </w:tbl>
    <w:p w:rsidR="00630E44" w:rsidRDefault="00630E44" w:rsidP="004A5530">
      <w:pPr>
        <w:autoSpaceDE w:val="0"/>
        <w:autoSpaceDN w:val="0"/>
        <w:adjustRightInd w:val="0"/>
        <w:spacing w:after="0" w:line="240" w:lineRule="auto"/>
        <w:rPr>
          <w:rFonts w:asciiTheme="majorHAnsi" w:hAnsiTheme="majorHAnsi"/>
          <w:color w:val="auto"/>
        </w:rPr>
      </w:pPr>
    </w:p>
    <w:p w:rsidR="00630E44" w:rsidRDefault="00630E44" w:rsidP="004A5530">
      <w:pPr>
        <w:autoSpaceDE w:val="0"/>
        <w:autoSpaceDN w:val="0"/>
        <w:adjustRightInd w:val="0"/>
        <w:spacing w:after="0" w:line="240" w:lineRule="auto"/>
        <w:rPr>
          <w:rFonts w:asciiTheme="majorHAnsi" w:hAnsiTheme="majorHAnsi"/>
          <w:color w:val="auto"/>
        </w:rPr>
      </w:pPr>
    </w:p>
    <w:p w:rsidR="00630E44" w:rsidRDefault="00630E44" w:rsidP="004A5530">
      <w:pPr>
        <w:autoSpaceDE w:val="0"/>
        <w:autoSpaceDN w:val="0"/>
        <w:adjustRightInd w:val="0"/>
        <w:spacing w:after="0" w:line="240" w:lineRule="auto"/>
        <w:rPr>
          <w:rFonts w:asciiTheme="majorHAnsi" w:hAnsiTheme="majorHAnsi"/>
          <w:color w:val="auto"/>
        </w:rPr>
      </w:pPr>
    </w:p>
    <w:p w:rsidR="00630E44" w:rsidRDefault="00630E44" w:rsidP="004A5530">
      <w:pPr>
        <w:autoSpaceDE w:val="0"/>
        <w:autoSpaceDN w:val="0"/>
        <w:adjustRightInd w:val="0"/>
        <w:spacing w:after="0" w:line="240" w:lineRule="auto"/>
        <w:rPr>
          <w:rFonts w:asciiTheme="majorHAnsi" w:hAnsiTheme="majorHAnsi"/>
          <w:color w:val="auto"/>
        </w:rPr>
      </w:pPr>
    </w:p>
    <w:p w:rsidR="00630E44" w:rsidRDefault="00630E44" w:rsidP="004A5530">
      <w:pPr>
        <w:autoSpaceDE w:val="0"/>
        <w:autoSpaceDN w:val="0"/>
        <w:adjustRightInd w:val="0"/>
        <w:spacing w:after="0" w:line="240" w:lineRule="auto"/>
        <w:rPr>
          <w:rFonts w:asciiTheme="majorHAnsi" w:hAnsiTheme="majorHAnsi"/>
          <w:color w:val="auto"/>
        </w:rPr>
      </w:pPr>
    </w:p>
    <w:p w:rsidR="00630E44" w:rsidRDefault="00630E44" w:rsidP="004A5530">
      <w:pPr>
        <w:autoSpaceDE w:val="0"/>
        <w:autoSpaceDN w:val="0"/>
        <w:adjustRightInd w:val="0"/>
        <w:spacing w:after="0" w:line="240" w:lineRule="auto"/>
        <w:rPr>
          <w:rFonts w:asciiTheme="majorHAnsi" w:hAnsiTheme="majorHAnsi"/>
          <w:color w:val="auto"/>
        </w:rPr>
      </w:pPr>
    </w:p>
    <w:p w:rsidR="00630E44" w:rsidRDefault="00630E44" w:rsidP="004A5530">
      <w:pPr>
        <w:autoSpaceDE w:val="0"/>
        <w:autoSpaceDN w:val="0"/>
        <w:adjustRightInd w:val="0"/>
        <w:spacing w:after="0" w:line="240" w:lineRule="auto"/>
        <w:rPr>
          <w:rFonts w:asciiTheme="majorHAnsi" w:hAnsiTheme="majorHAnsi"/>
          <w:color w:val="auto"/>
        </w:rPr>
      </w:pPr>
    </w:p>
    <w:p w:rsidR="00630E44" w:rsidRDefault="00630E44" w:rsidP="004A5530">
      <w:pPr>
        <w:autoSpaceDE w:val="0"/>
        <w:autoSpaceDN w:val="0"/>
        <w:adjustRightInd w:val="0"/>
        <w:spacing w:after="0" w:line="240" w:lineRule="auto"/>
        <w:rPr>
          <w:rFonts w:asciiTheme="majorHAnsi" w:hAnsiTheme="majorHAnsi"/>
          <w:color w:val="auto"/>
        </w:rPr>
      </w:pPr>
    </w:p>
    <w:p w:rsidR="00630E44" w:rsidRDefault="00630E44" w:rsidP="004A5530">
      <w:pPr>
        <w:autoSpaceDE w:val="0"/>
        <w:autoSpaceDN w:val="0"/>
        <w:adjustRightInd w:val="0"/>
        <w:spacing w:after="0" w:line="240" w:lineRule="auto"/>
        <w:rPr>
          <w:rFonts w:asciiTheme="majorHAnsi" w:hAnsiTheme="majorHAnsi"/>
          <w:color w:val="auto"/>
        </w:rPr>
      </w:pPr>
    </w:p>
    <w:p w:rsidR="00630E44" w:rsidRDefault="00630E44" w:rsidP="004A5530">
      <w:pPr>
        <w:autoSpaceDE w:val="0"/>
        <w:autoSpaceDN w:val="0"/>
        <w:adjustRightInd w:val="0"/>
        <w:spacing w:after="0" w:line="240" w:lineRule="auto"/>
        <w:rPr>
          <w:rFonts w:asciiTheme="majorHAnsi" w:hAnsiTheme="majorHAnsi"/>
          <w:color w:val="auto"/>
        </w:rPr>
      </w:pPr>
    </w:p>
    <w:p w:rsidR="00630E44" w:rsidRDefault="00630E44" w:rsidP="004A5530">
      <w:pPr>
        <w:autoSpaceDE w:val="0"/>
        <w:autoSpaceDN w:val="0"/>
        <w:adjustRightInd w:val="0"/>
        <w:spacing w:after="0" w:line="240" w:lineRule="auto"/>
        <w:rPr>
          <w:rFonts w:asciiTheme="majorHAnsi" w:hAnsiTheme="majorHAnsi"/>
          <w:color w:val="auto"/>
        </w:rPr>
      </w:pPr>
    </w:p>
    <w:p w:rsidR="00630E44" w:rsidRDefault="00630E44" w:rsidP="004A5530">
      <w:pPr>
        <w:autoSpaceDE w:val="0"/>
        <w:autoSpaceDN w:val="0"/>
        <w:adjustRightInd w:val="0"/>
        <w:spacing w:after="0" w:line="240" w:lineRule="auto"/>
        <w:rPr>
          <w:rFonts w:asciiTheme="majorHAnsi" w:hAnsiTheme="majorHAnsi"/>
          <w:color w:val="auto"/>
        </w:rPr>
      </w:pPr>
    </w:p>
    <w:p w:rsidR="00630E44" w:rsidRDefault="00630E44" w:rsidP="004A5530">
      <w:pPr>
        <w:autoSpaceDE w:val="0"/>
        <w:autoSpaceDN w:val="0"/>
        <w:adjustRightInd w:val="0"/>
        <w:spacing w:after="0" w:line="240" w:lineRule="auto"/>
        <w:rPr>
          <w:rFonts w:asciiTheme="majorHAnsi" w:hAnsiTheme="majorHAnsi"/>
          <w:color w:val="auto"/>
        </w:rPr>
      </w:pPr>
    </w:p>
    <w:p w:rsidR="00630E44" w:rsidRDefault="00630E44" w:rsidP="004A5530">
      <w:pPr>
        <w:autoSpaceDE w:val="0"/>
        <w:autoSpaceDN w:val="0"/>
        <w:adjustRightInd w:val="0"/>
        <w:spacing w:after="0" w:line="240" w:lineRule="auto"/>
        <w:rPr>
          <w:rFonts w:asciiTheme="majorHAnsi" w:hAnsiTheme="majorHAnsi"/>
          <w:color w:val="auto"/>
        </w:rPr>
      </w:pPr>
    </w:p>
    <w:p w:rsidR="00630E44" w:rsidRDefault="00630E44" w:rsidP="004A5530">
      <w:pPr>
        <w:autoSpaceDE w:val="0"/>
        <w:autoSpaceDN w:val="0"/>
        <w:adjustRightInd w:val="0"/>
        <w:spacing w:after="0" w:line="240" w:lineRule="auto"/>
        <w:rPr>
          <w:rFonts w:asciiTheme="majorHAnsi" w:hAnsiTheme="majorHAnsi"/>
          <w:color w:val="auto"/>
        </w:rPr>
      </w:pPr>
    </w:p>
    <w:p w:rsidR="00630E44" w:rsidRDefault="00630E44" w:rsidP="004A5530">
      <w:pPr>
        <w:autoSpaceDE w:val="0"/>
        <w:autoSpaceDN w:val="0"/>
        <w:adjustRightInd w:val="0"/>
        <w:spacing w:after="0" w:line="240" w:lineRule="auto"/>
        <w:rPr>
          <w:rFonts w:asciiTheme="majorHAnsi" w:hAnsiTheme="majorHAnsi"/>
          <w:color w:val="auto"/>
        </w:rPr>
      </w:pPr>
    </w:p>
    <w:p w:rsidR="00630E44" w:rsidRDefault="00630E44" w:rsidP="004A5530">
      <w:pPr>
        <w:autoSpaceDE w:val="0"/>
        <w:autoSpaceDN w:val="0"/>
        <w:adjustRightInd w:val="0"/>
        <w:spacing w:after="0" w:line="240" w:lineRule="auto"/>
        <w:rPr>
          <w:rFonts w:asciiTheme="majorHAnsi" w:hAnsiTheme="majorHAnsi"/>
          <w:color w:val="auto"/>
        </w:rPr>
      </w:pPr>
    </w:p>
    <w:p w:rsidR="004020F6" w:rsidRDefault="004020F6" w:rsidP="004A5530">
      <w:pPr>
        <w:rPr>
          <w:rFonts w:asciiTheme="majorHAnsi" w:hAnsiTheme="majorHAnsi"/>
          <w:color w:val="auto"/>
        </w:rPr>
      </w:pPr>
    </w:p>
    <w:p w:rsidR="00F1158D" w:rsidRDefault="00625D93" w:rsidP="004A5530">
      <w:pPr>
        <w:rPr>
          <w:rFonts w:asciiTheme="majorHAnsi" w:hAnsiTheme="majorHAnsi"/>
          <w:color w:val="auto"/>
        </w:rPr>
      </w:pPr>
      <w:r>
        <w:rPr>
          <w:rFonts w:asciiTheme="majorHAnsi" w:hAnsiTheme="majorHAnsi"/>
          <w:color w:val="auto"/>
        </w:rPr>
        <w:t xml:space="preserve">Aufgabe 2: </w:t>
      </w:r>
      <w:r w:rsidR="00630E44">
        <w:rPr>
          <w:rFonts w:asciiTheme="majorHAnsi" w:hAnsiTheme="majorHAnsi"/>
          <w:color w:val="auto"/>
        </w:rPr>
        <w:t>Gemäß den Beobachtungen lassen sich die Haushaltschemikalien in unterschiedliche Bereiche einordnen. Salzsäure und Essigessenz sind stark sauer, Zitronensaft schwach saue</w:t>
      </w:r>
      <w:r w:rsidR="00F1158D">
        <w:rPr>
          <w:rFonts w:asciiTheme="majorHAnsi" w:hAnsiTheme="majorHAnsi"/>
          <w:color w:val="auto"/>
        </w:rPr>
        <w:t>r</w:t>
      </w:r>
      <w:r w:rsidR="004020F6">
        <w:rPr>
          <w:rFonts w:asciiTheme="majorHAnsi" w:hAnsiTheme="majorHAnsi"/>
          <w:color w:val="auto"/>
        </w:rPr>
        <w:t xml:space="preserve">, </w:t>
      </w:r>
      <w:r w:rsidR="00F1158D">
        <w:rPr>
          <w:rFonts w:asciiTheme="majorHAnsi" w:hAnsiTheme="majorHAnsi"/>
          <w:color w:val="auto"/>
        </w:rPr>
        <w:t>demineralisiertes Wasser neutral, Kernseife in Wasser schwach alkalisch, Kernseife in Ethanol sowie Kaisernatronlösung mittel alkalisch und Natronlauge stark alkalisch.</w:t>
      </w:r>
    </w:p>
    <w:p w:rsidR="00F74A95" w:rsidRPr="00E54798" w:rsidRDefault="00625D93" w:rsidP="001A550F">
      <w:pPr>
        <w:pStyle w:val="StandardWeb"/>
        <w:spacing w:line="360" w:lineRule="auto"/>
        <w:jc w:val="both"/>
        <w:rPr>
          <w:rFonts w:asciiTheme="majorHAnsi" w:hAnsiTheme="majorHAnsi"/>
        </w:rPr>
      </w:pPr>
      <w:r w:rsidRPr="0032502D">
        <w:rPr>
          <w:rFonts w:asciiTheme="majorHAnsi" w:hAnsiTheme="majorHAnsi"/>
          <w:sz w:val="22"/>
        </w:rPr>
        <w:t xml:space="preserve">Aufgabe 3: </w:t>
      </w:r>
      <w:r w:rsidR="00F1158D" w:rsidRPr="0032502D">
        <w:rPr>
          <w:rFonts w:asciiTheme="majorHAnsi" w:hAnsiTheme="majorHAnsi"/>
          <w:sz w:val="22"/>
        </w:rPr>
        <w:t xml:space="preserve">Der Rotkohlsaft ist im Gegensatz zu </w:t>
      </w:r>
      <w:proofErr w:type="spellStart"/>
      <w:r w:rsidR="0032502D" w:rsidRPr="0032502D">
        <w:rPr>
          <w:rFonts w:asciiTheme="majorHAnsi" w:hAnsiTheme="majorHAnsi"/>
          <w:sz w:val="22"/>
        </w:rPr>
        <w:t>Bromthymolblau</w:t>
      </w:r>
      <w:proofErr w:type="spellEnd"/>
      <w:r w:rsidR="0032502D" w:rsidRPr="0032502D">
        <w:rPr>
          <w:rFonts w:asciiTheme="majorHAnsi" w:hAnsiTheme="majorHAnsi"/>
          <w:sz w:val="22"/>
        </w:rPr>
        <w:t xml:space="preserve"> sowie Phenolphthalein ein U</w:t>
      </w:r>
      <w:r w:rsidR="0032502D" w:rsidRPr="0032502D">
        <w:rPr>
          <w:rFonts w:asciiTheme="majorHAnsi" w:hAnsiTheme="majorHAnsi"/>
          <w:bCs/>
          <w:sz w:val="22"/>
        </w:rPr>
        <w:t>n</w:t>
      </w:r>
      <w:r w:rsidR="0032502D" w:rsidRPr="0032502D">
        <w:rPr>
          <w:rFonts w:asciiTheme="majorHAnsi" w:hAnsiTheme="majorHAnsi"/>
          <w:bCs/>
          <w:sz w:val="22"/>
        </w:rPr>
        <w:t>i</w:t>
      </w:r>
      <w:r w:rsidR="0032502D" w:rsidRPr="0032502D">
        <w:rPr>
          <w:rFonts w:asciiTheme="majorHAnsi" w:hAnsiTheme="majorHAnsi"/>
          <w:bCs/>
          <w:sz w:val="22"/>
        </w:rPr>
        <w:t>versalindikator</w:t>
      </w:r>
      <w:r w:rsidR="0032502D" w:rsidRPr="0032502D">
        <w:rPr>
          <w:rFonts w:asciiTheme="majorHAnsi" w:hAnsiTheme="majorHAnsi"/>
          <w:sz w:val="22"/>
        </w:rPr>
        <w:t xml:space="preserve">, </w:t>
      </w:r>
      <w:r w:rsidR="00F1158D" w:rsidRPr="0032502D">
        <w:rPr>
          <w:rFonts w:asciiTheme="majorHAnsi" w:hAnsiTheme="majorHAnsi"/>
          <w:sz w:val="22"/>
        </w:rPr>
        <w:t xml:space="preserve">der in einem sehr weiten Bereich </w:t>
      </w:r>
      <w:r w:rsidR="00F1158D" w:rsidRPr="0032502D">
        <w:rPr>
          <w:rFonts w:asciiTheme="majorHAnsi" w:eastAsiaTheme="majorEastAsia" w:hAnsiTheme="majorHAnsi"/>
          <w:sz w:val="22"/>
        </w:rPr>
        <w:t>pH-Werte</w:t>
      </w:r>
      <w:r w:rsidR="00F1158D" w:rsidRPr="0032502D">
        <w:rPr>
          <w:rFonts w:asciiTheme="majorHAnsi" w:hAnsiTheme="majorHAnsi"/>
          <w:sz w:val="22"/>
        </w:rPr>
        <w:t xml:space="preserve"> durch ein breites Spektrum an Farbumschlägen erkennbar macht.</w:t>
      </w:r>
      <w:r w:rsidR="0032502D" w:rsidRPr="0032502D">
        <w:rPr>
          <w:rFonts w:asciiTheme="majorHAnsi" w:hAnsiTheme="majorHAnsi"/>
          <w:sz w:val="22"/>
        </w:rPr>
        <w:t xml:space="preserve"> Somit kann mit Hilfe dessen, ein unbekannter pH-Wert im gesamten Bereich von 0-14 ungefähr bestimmt werden. Die Farbskala von </w:t>
      </w:r>
      <w:proofErr w:type="spellStart"/>
      <w:r w:rsidR="0032502D" w:rsidRPr="0032502D">
        <w:rPr>
          <w:rFonts w:asciiTheme="majorHAnsi" w:hAnsiTheme="majorHAnsi"/>
          <w:sz w:val="22"/>
        </w:rPr>
        <w:t>Bromthymolblau</w:t>
      </w:r>
      <w:proofErr w:type="spellEnd"/>
      <w:r w:rsidR="0032502D" w:rsidRPr="0032502D">
        <w:rPr>
          <w:rFonts w:asciiTheme="majorHAnsi" w:hAnsiTheme="majorHAnsi"/>
          <w:sz w:val="22"/>
        </w:rPr>
        <w:t xml:space="preserve"> ist  im sauren Bereich gelb, im neutralen grün und im alkalischen grün. Dieser Indikator eignet sich wie auch Phenolphthalein eher bei Titrationen.</w:t>
      </w:r>
      <w:r w:rsidR="00F1158D">
        <w:t xml:space="preserve"> </w:t>
      </w:r>
    </w:p>
    <w:sectPr w:rsidR="00F74A95" w:rsidRPr="00E54798" w:rsidSect="00A0582F">
      <w:headerReference w:type="default" r:id="rId12"/>
      <w:pgSz w:w="11906" w:h="16838"/>
      <w:pgMar w:top="1417" w:right="1417" w:bottom="709" w:left="1417"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5ED" w:rsidRDefault="00DB45ED" w:rsidP="0086227B">
      <w:pPr>
        <w:spacing w:after="0" w:line="240" w:lineRule="auto"/>
      </w:pPr>
      <w:r>
        <w:separator/>
      </w:r>
    </w:p>
  </w:endnote>
  <w:endnote w:type="continuationSeparator" w:id="0">
    <w:p w:rsidR="00DB45ED" w:rsidRDefault="00DB45ED" w:rsidP="0086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5ED" w:rsidRDefault="00DB45ED" w:rsidP="0086227B">
      <w:pPr>
        <w:spacing w:after="0" w:line="240" w:lineRule="auto"/>
      </w:pPr>
      <w:r>
        <w:separator/>
      </w:r>
    </w:p>
  </w:footnote>
  <w:footnote w:type="continuationSeparator" w:id="0">
    <w:p w:rsidR="00DB45ED" w:rsidRDefault="00DB45ED" w:rsidP="00862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32404297"/>
      <w:docPartObj>
        <w:docPartGallery w:val="Page Numbers (Top of Page)"/>
        <w:docPartUnique/>
      </w:docPartObj>
    </w:sdtPr>
    <w:sdtContent>
      <w:p w:rsidR="00F1158D" w:rsidRPr="00337B69" w:rsidRDefault="00C17700" w:rsidP="00337B69">
        <w:pPr>
          <w:pStyle w:val="Kopfzeile"/>
          <w:tabs>
            <w:tab w:val="left" w:pos="0"/>
            <w:tab w:val="left" w:pos="284"/>
          </w:tabs>
          <w:jc w:val="right"/>
          <w:rPr>
            <w:rFonts w:asciiTheme="majorHAnsi" w:hAnsiTheme="majorHAnsi"/>
            <w:sz w:val="20"/>
            <w:szCs w:val="20"/>
          </w:rPr>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58D" w:rsidRPr="0080101C" w:rsidRDefault="00F1158D" w:rsidP="0049087A">
    <w:pPr>
      <w:pStyle w:val="Kopfzeile"/>
      <w:rPr>
        <w:rFonts w:asciiTheme="majorHAnsi" w:hAnsiTheme="majorHAns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F705DD3"/>
    <w:multiLevelType w:val="hybridMultilevel"/>
    <w:tmpl w:val="94A02BB4"/>
    <w:lvl w:ilvl="0" w:tplc="299CD19A">
      <w:start w:val="1"/>
      <w:numFmt w:val="upperLetter"/>
      <w:lvlText w:val="%1."/>
      <w:lvlJc w:val="left"/>
      <w:pPr>
        <w:ind w:left="2336" w:hanging="360"/>
      </w:pPr>
      <w:rPr>
        <w:rFonts w:hint="default"/>
        <w:color w:val="auto"/>
      </w:rPr>
    </w:lvl>
    <w:lvl w:ilvl="1" w:tplc="04070019" w:tentative="1">
      <w:start w:val="1"/>
      <w:numFmt w:val="lowerLetter"/>
      <w:lvlText w:val="%2."/>
      <w:lvlJc w:val="left"/>
      <w:pPr>
        <w:ind w:left="3056" w:hanging="360"/>
      </w:pPr>
    </w:lvl>
    <w:lvl w:ilvl="2" w:tplc="0407001B" w:tentative="1">
      <w:start w:val="1"/>
      <w:numFmt w:val="lowerRoman"/>
      <w:lvlText w:val="%3."/>
      <w:lvlJc w:val="right"/>
      <w:pPr>
        <w:ind w:left="3776" w:hanging="180"/>
      </w:pPr>
    </w:lvl>
    <w:lvl w:ilvl="3" w:tplc="0407000F" w:tentative="1">
      <w:start w:val="1"/>
      <w:numFmt w:val="decimal"/>
      <w:lvlText w:val="%4."/>
      <w:lvlJc w:val="left"/>
      <w:pPr>
        <w:ind w:left="4496" w:hanging="360"/>
      </w:pPr>
    </w:lvl>
    <w:lvl w:ilvl="4" w:tplc="04070019" w:tentative="1">
      <w:start w:val="1"/>
      <w:numFmt w:val="lowerLetter"/>
      <w:lvlText w:val="%5."/>
      <w:lvlJc w:val="left"/>
      <w:pPr>
        <w:ind w:left="5216" w:hanging="360"/>
      </w:pPr>
    </w:lvl>
    <w:lvl w:ilvl="5" w:tplc="0407001B" w:tentative="1">
      <w:start w:val="1"/>
      <w:numFmt w:val="lowerRoman"/>
      <w:lvlText w:val="%6."/>
      <w:lvlJc w:val="right"/>
      <w:pPr>
        <w:ind w:left="5936" w:hanging="180"/>
      </w:pPr>
    </w:lvl>
    <w:lvl w:ilvl="6" w:tplc="0407000F" w:tentative="1">
      <w:start w:val="1"/>
      <w:numFmt w:val="decimal"/>
      <w:lvlText w:val="%7."/>
      <w:lvlJc w:val="left"/>
      <w:pPr>
        <w:ind w:left="6656" w:hanging="360"/>
      </w:pPr>
    </w:lvl>
    <w:lvl w:ilvl="7" w:tplc="04070019" w:tentative="1">
      <w:start w:val="1"/>
      <w:numFmt w:val="lowerLetter"/>
      <w:lvlText w:val="%8."/>
      <w:lvlJc w:val="left"/>
      <w:pPr>
        <w:ind w:left="7376" w:hanging="360"/>
      </w:pPr>
    </w:lvl>
    <w:lvl w:ilvl="8" w:tplc="0407001B" w:tentative="1">
      <w:start w:val="1"/>
      <w:numFmt w:val="lowerRoman"/>
      <w:lvlText w:val="%9."/>
      <w:lvlJc w:val="right"/>
      <w:pPr>
        <w:ind w:left="8096" w:hanging="180"/>
      </w:pPr>
    </w:lvl>
  </w:abstractNum>
  <w:abstractNum w:abstractNumId="4">
    <w:nsid w:val="1C505AE9"/>
    <w:multiLevelType w:val="hybridMultilevel"/>
    <w:tmpl w:val="5FAA51EE"/>
    <w:lvl w:ilvl="0" w:tplc="D30032F6">
      <w:start w:val="1"/>
      <w:numFmt w:val="upperLetter"/>
      <w:lvlText w:val="%1."/>
      <w:lvlJc w:val="left"/>
      <w:pPr>
        <w:ind w:left="2629" w:hanging="360"/>
      </w:pPr>
      <w:rPr>
        <w:rFonts w:hint="default"/>
      </w:rPr>
    </w:lvl>
    <w:lvl w:ilvl="1" w:tplc="04070019" w:tentative="1">
      <w:start w:val="1"/>
      <w:numFmt w:val="lowerLetter"/>
      <w:lvlText w:val="%2."/>
      <w:lvlJc w:val="left"/>
      <w:pPr>
        <w:ind w:left="3349" w:hanging="360"/>
      </w:pPr>
    </w:lvl>
    <w:lvl w:ilvl="2" w:tplc="0407001B" w:tentative="1">
      <w:start w:val="1"/>
      <w:numFmt w:val="lowerRoman"/>
      <w:lvlText w:val="%3."/>
      <w:lvlJc w:val="right"/>
      <w:pPr>
        <w:ind w:left="4069" w:hanging="180"/>
      </w:pPr>
    </w:lvl>
    <w:lvl w:ilvl="3" w:tplc="0407000F" w:tentative="1">
      <w:start w:val="1"/>
      <w:numFmt w:val="decimal"/>
      <w:lvlText w:val="%4."/>
      <w:lvlJc w:val="left"/>
      <w:pPr>
        <w:ind w:left="4789" w:hanging="360"/>
      </w:pPr>
    </w:lvl>
    <w:lvl w:ilvl="4" w:tplc="04070019" w:tentative="1">
      <w:start w:val="1"/>
      <w:numFmt w:val="lowerLetter"/>
      <w:lvlText w:val="%5."/>
      <w:lvlJc w:val="left"/>
      <w:pPr>
        <w:ind w:left="5509" w:hanging="360"/>
      </w:pPr>
    </w:lvl>
    <w:lvl w:ilvl="5" w:tplc="0407001B" w:tentative="1">
      <w:start w:val="1"/>
      <w:numFmt w:val="lowerRoman"/>
      <w:lvlText w:val="%6."/>
      <w:lvlJc w:val="right"/>
      <w:pPr>
        <w:ind w:left="6229" w:hanging="180"/>
      </w:pPr>
    </w:lvl>
    <w:lvl w:ilvl="6" w:tplc="0407000F" w:tentative="1">
      <w:start w:val="1"/>
      <w:numFmt w:val="decimal"/>
      <w:lvlText w:val="%7."/>
      <w:lvlJc w:val="left"/>
      <w:pPr>
        <w:ind w:left="6949" w:hanging="360"/>
      </w:pPr>
    </w:lvl>
    <w:lvl w:ilvl="7" w:tplc="04070019" w:tentative="1">
      <w:start w:val="1"/>
      <w:numFmt w:val="lowerLetter"/>
      <w:lvlText w:val="%8."/>
      <w:lvlJc w:val="left"/>
      <w:pPr>
        <w:ind w:left="7669" w:hanging="360"/>
      </w:pPr>
    </w:lvl>
    <w:lvl w:ilvl="8" w:tplc="0407001B" w:tentative="1">
      <w:start w:val="1"/>
      <w:numFmt w:val="lowerRoman"/>
      <w:lvlText w:val="%9."/>
      <w:lvlJc w:val="right"/>
      <w:pPr>
        <w:ind w:left="8389" w:hanging="180"/>
      </w:pPr>
    </w:lvl>
  </w:abstractNum>
  <w:abstractNum w:abstractNumId="5">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FBD455E"/>
    <w:multiLevelType w:val="hybridMultilevel"/>
    <w:tmpl w:val="7D4EC138"/>
    <w:lvl w:ilvl="0" w:tplc="8FA0752C">
      <w:start w:val="1"/>
      <w:numFmt w:val="upperLetter"/>
      <w:lvlText w:val="%1."/>
      <w:lvlJc w:val="left"/>
      <w:pPr>
        <w:ind w:left="2535" w:hanging="360"/>
      </w:pPr>
      <w:rPr>
        <w:rFonts w:hint="default"/>
      </w:rPr>
    </w:lvl>
    <w:lvl w:ilvl="1" w:tplc="04070019" w:tentative="1">
      <w:start w:val="1"/>
      <w:numFmt w:val="lowerLetter"/>
      <w:lvlText w:val="%2."/>
      <w:lvlJc w:val="left"/>
      <w:pPr>
        <w:ind w:left="3255" w:hanging="360"/>
      </w:pPr>
    </w:lvl>
    <w:lvl w:ilvl="2" w:tplc="0407001B" w:tentative="1">
      <w:start w:val="1"/>
      <w:numFmt w:val="lowerRoman"/>
      <w:lvlText w:val="%3."/>
      <w:lvlJc w:val="right"/>
      <w:pPr>
        <w:ind w:left="3975" w:hanging="180"/>
      </w:pPr>
    </w:lvl>
    <w:lvl w:ilvl="3" w:tplc="0407000F" w:tentative="1">
      <w:start w:val="1"/>
      <w:numFmt w:val="decimal"/>
      <w:lvlText w:val="%4."/>
      <w:lvlJc w:val="left"/>
      <w:pPr>
        <w:ind w:left="4695" w:hanging="360"/>
      </w:pPr>
    </w:lvl>
    <w:lvl w:ilvl="4" w:tplc="04070019" w:tentative="1">
      <w:start w:val="1"/>
      <w:numFmt w:val="lowerLetter"/>
      <w:lvlText w:val="%5."/>
      <w:lvlJc w:val="left"/>
      <w:pPr>
        <w:ind w:left="5415" w:hanging="360"/>
      </w:pPr>
    </w:lvl>
    <w:lvl w:ilvl="5" w:tplc="0407001B" w:tentative="1">
      <w:start w:val="1"/>
      <w:numFmt w:val="lowerRoman"/>
      <w:lvlText w:val="%6."/>
      <w:lvlJc w:val="right"/>
      <w:pPr>
        <w:ind w:left="6135" w:hanging="180"/>
      </w:pPr>
    </w:lvl>
    <w:lvl w:ilvl="6" w:tplc="0407000F" w:tentative="1">
      <w:start w:val="1"/>
      <w:numFmt w:val="decimal"/>
      <w:lvlText w:val="%7."/>
      <w:lvlJc w:val="left"/>
      <w:pPr>
        <w:ind w:left="6855" w:hanging="360"/>
      </w:pPr>
    </w:lvl>
    <w:lvl w:ilvl="7" w:tplc="04070019" w:tentative="1">
      <w:start w:val="1"/>
      <w:numFmt w:val="lowerLetter"/>
      <w:lvlText w:val="%8."/>
      <w:lvlJc w:val="left"/>
      <w:pPr>
        <w:ind w:left="7575" w:hanging="360"/>
      </w:pPr>
    </w:lvl>
    <w:lvl w:ilvl="8" w:tplc="0407001B" w:tentative="1">
      <w:start w:val="1"/>
      <w:numFmt w:val="lowerRoman"/>
      <w:lvlText w:val="%9."/>
      <w:lvlJc w:val="right"/>
      <w:pPr>
        <w:ind w:left="8295" w:hanging="180"/>
      </w:pPr>
    </w:lvl>
  </w:abstractNum>
  <w:abstractNum w:abstractNumId="7">
    <w:nsid w:val="208966E0"/>
    <w:multiLevelType w:val="multilevel"/>
    <w:tmpl w:val="C17A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9">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3891100"/>
    <w:multiLevelType w:val="hybridMultilevel"/>
    <w:tmpl w:val="7902DA52"/>
    <w:lvl w:ilvl="0" w:tplc="5588B104">
      <w:start w:val="19"/>
      <w:numFmt w:val="upperLetter"/>
      <w:lvlText w:val="%1."/>
      <w:lvlJc w:val="left"/>
      <w:pPr>
        <w:ind w:left="2345" w:hanging="360"/>
      </w:pPr>
      <w:rPr>
        <w:rFonts w:hint="default"/>
      </w:rPr>
    </w:lvl>
    <w:lvl w:ilvl="1" w:tplc="04070019" w:tentative="1">
      <w:start w:val="1"/>
      <w:numFmt w:val="lowerLetter"/>
      <w:lvlText w:val="%2."/>
      <w:lvlJc w:val="left"/>
      <w:pPr>
        <w:ind w:left="3065" w:hanging="360"/>
      </w:pPr>
    </w:lvl>
    <w:lvl w:ilvl="2" w:tplc="0407001B" w:tentative="1">
      <w:start w:val="1"/>
      <w:numFmt w:val="lowerRoman"/>
      <w:lvlText w:val="%3."/>
      <w:lvlJc w:val="right"/>
      <w:pPr>
        <w:ind w:left="3785" w:hanging="180"/>
      </w:pPr>
    </w:lvl>
    <w:lvl w:ilvl="3" w:tplc="0407000F" w:tentative="1">
      <w:start w:val="1"/>
      <w:numFmt w:val="decimal"/>
      <w:lvlText w:val="%4."/>
      <w:lvlJc w:val="left"/>
      <w:pPr>
        <w:ind w:left="4505" w:hanging="360"/>
      </w:pPr>
    </w:lvl>
    <w:lvl w:ilvl="4" w:tplc="04070019" w:tentative="1">
      <w:start w:val="1"/>
      <w:numFmt w:val="lowerLetter"/>
      <w:lvlText w:val="%5."/>
      <w:lvlJc w:val="left"/>
      <w:pPr>
        <w:ind w:left="5225" w:hanging="360"/>
      </w:pPr>
    </w:lvl>
    <w:lvl w:ilvl="5" w:tplc="0407001B" w:tentative="1">
      <w:start w:val="1"/>
      <w:numFmt w:val="lowerRoman"/>
      <w:lvlText w:val="%6."/>
      <w:lvlJc w:val="right"/>
      <w:pPr>
        <w:ind w:left="5945" w:hanging="180"/>
      </w:pPr>
    </w:lvl>
    <w:lvl w:ilvl="6" w:tplc="0407000F" w:tentative="1">
      <w:start w:val="1"/>
      <w:numFmt w:val="decimal"/>
      <w:lvlText w:val="%7."/>
      <w:lvlJc w:val="left"/>
      <w:pPr>
        <w:ind w:left="6665" w:hanging="360"/>
      </w:pPr>
    </w:lvl>
    <w:lvl w:ilvl="7" w:tplc="04070019" w:tentative="1">
      <w:start w:val="1"/>
      <w:numFmt w:val="lowerLetter"/>
      <w:lvlText w:val="%8."/>
      <w:lvlJc w:val="left"/>
      <w:pPr>
        <w:ind w:left="7385" w:hanging="360"/>
      </w:pPr>
    </w:lvl>
    <w:lvl w:ilvl="8" w:tplc="0407001B" w:tentative="1">
      <w:start w:val="1"/>
      <w:numFmt w:val="lowerRoman"/>
      <w:lvlText w:val="%9."/>
      <w:lvlJc w:val="right"/>
      <w:pPr>
        <w:ind w:left="8105" w:hanging="180"/>
      </w:pPr>
    </w:lvl>
  </w:abstractNum>
  <w:abstractNum w:abstractNumId="13">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4">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F3758DD"/>
    <w:multiLevelType w:val="hybridMultilevel"/>
    <w:tmpl w:val="0362059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5E4736C"/>
    <w:multiLevelType w:val="hybridMultilevel"/>
    <w:tmpl w:val="A9C8D9FE"/>
    <w:lvl w:ilvl="0" w:tplc="C98A66CA">
      <w:start w:val="1"/>
      <w:numFmt w:val="upperLetter"/>
      <w:lvlText w:val="%1."/>
      <w:lvlJc w:val="left"/>
      <w:pPr>
        <w:ind w:left="2345" w:hanging="360"/>
      </w:pPr>
      <w:rPr>
        <w:rFonts w:hint="default"/>
      </w:rPr>
    </w:lvl>
    <w:lvl w:ilvl="1" w:tplc="04070019" w:tentative="1">
      <w:start w:val="1"/>
      <w:numFmt w:val="lowerLetter"/>
      <w:lvlText w:val="%2."/>
      <w:lvlJc w:val="left"/>
      <w:pPr>
        <w:ind w:left="3065" w:hanging="360"/>
      </w:pPr>
    </w:lvl>
    <w:lvl w:ilvl="2" w:tplc="0407001B" w:tentative="1">
      <w:start w:val="1"/>
      <w:numFmt w:val="lowerRoman"/>
      <w:lvlText w:val="%3."/>
      <w:lvlJc w:val="right"/>
      <w:pPr>
        <w:ind w:left="3785" w:hanging="180"/>
      </w:pPr>
    </w:lvl>
    <w:lvl w:ilvl="3" w:tplc="0407000F" w:tentative="1">
      <w:start w:val="1"/>
      <w:numFmt w:val="decimal"/>
      <w:lvlText w:val="%4."/>
      <w:lvlJc w:val="left"/>
      <w:pPr>
        <w:ind w:left="4505" w:hanging="360"/>
      </w:pPr>
    </w:lvl>
    <w:lvl w:ilvl="4" w:tplc="04070019" w:tentative="1">
      <w:start w:val="1"/>
      <w:numFmt w:val="lowerLetter"/>
      <w:lvlText w:val="%5."/>
      <w:lvlJc w:val="left"/>
      <w:pPr>
        <w:ind w:left="5225" w:hanging="360"/>
      </w:pPr>
    </w:lvl>
    <w:lvl w:ilvl="5" w:tplc="0407001B" w:tentative="1">
      <w:start w:val="1"/>
      <w:numFmt w:val="lowerRoman"/>
      <w:lvlText w:val="%6."/>
      <w:lvlJc w:val="right"/>
      <w:pPr>
        <w:ind w:left="5945" w:hanging="180"/>
      </w:pPr>
    </w:lvl>
    <w:lvl w:ilvl="6" w:tplc="0407000F" w:tentative="1">
      <w:start w:val="1"/>
      <w:numFmt w:val="decimal"/>
      <w:lvlText w:val="%7."/>
      <w:lvlJc w:val="left"/>
      <w:pPr>
        <w:ind w:left="6665" w:hanging="360"/>
      </w:pPr>
    </w:lvl>
    <w:lvl w:ilvl="7" w:tplc="04070019" w:tentative="1">
      <w:start w:val="1"/>
      <w:numFmt w:val="lowerLetter"/>
      <w:lvlText w:val="%8."/>
      <w:lvlJc w:val="left"/>
      <w:pPr>
        <w:ind w:left="7385" w:hanging="360"/>
      </w:pPr>
    </w:lvl>
    <w:lvl w:ilvl="8" w:tplc="0407001B" w:tentative="1">
      <w:start w:val="1"/>
      <w:numFmt w:val="lowerRoman"/>
      <w:lvlText w:val="%9."/>
      <w:lvlJc w:val="right"/>
      <w:pPr>
        <w:ind w:left="8105" w:hanging="180"/>
      </w:pPr>
    </w:lvl>
  </w:abstractNum>
  <w:abstractNum w:abstractNumId="18">
    <w:nsid w:val="7E184451"/>
    <w:multiLevelType w:val="hybridMultilevel"/>
    <w:tmpl w:val="B902F642"/>
    <w:lvl w:ilvl="0" w:tplc="0E5890C8">
      <w:start w:val="19"/>
      <w:numFmt w:val="upperLetter"/>
      <w:lvlText w:val="%1."/>
      <w:lvlJc w:val="left"/>
      <w:pPr>
        <w:ind w:left="2705" w:hanging="360"/>
      </w:pPr>
      <w:rPr>
        <w:rFonts w:hint="default"/>
      </w:rPr>
    </w:lvl>
    <w:lvl w:ilvl="1" w:tplc="04070019" w:tentative="1">
      <w:start w:val="1"/>
      <w:numFmt w:val="lowerLetter"/>
      <w:lvlText w:val="%2."/>
      <w:lvlJc w:val="left"/>
      <w:pPr>
        <w:ind w:left="3425" w:hanging="360"/>
      </w:pPr>
    </w:lvl>
    <w:lvl w:ilvl="2" w:tplc="0407001B" w:tentative="1">
      <w:start w:val="1"/>
      <w:numFmt w:val="lowerRoman"/>
      <w:lvlText w:val="%3."/>
      <w:lvlJc w:val="right"/>
      <w:pPr>
        <w:ind w:left="4145" w:hanging="180"/>
      </w:pPr>
    </w:lvl>
    <w:lvl w:ilvl="3" w:tplc="0407000F" w:tentative="1">
      <w:start w:val="1"/>
      <w:numFmt w:val="decimal"/>
      <w:lvlText w:val="%4."/>
      <w:lvlJc w:val="left"/>
      <w:pPr>
        <w:ind w:left="4865" w:hanging="360"/>
      </w:pPr>
    </w:lvl>
    <w:lvl w:ilvl="4" w:tplc="04070019" w:tentative="1">
      <w:start w:val="1"/>
      <w:numFmt w:val="lowerLetter"/>
      <w:lvlText w:val="%5."/>
      <w:lvlJc w:val="left"/>
      <w:pPr>
        <w:ind w:left="5585" w:hanging="360"/>
      </w:pPr>
    </w:lvl>
    <w:lvl w:ilvl="5" w:tplc="0407001B" w:tentative="1">
      <w:start w:val="1"/>
      <w:numFmt w:val="lowerRoman"/>
      <w:lvlText w:val="%6."/>
      <w:lvlJc w:val="right"/>
      <w:pPr>
        <w:ind w:left="6305" w:hanging="180"/>
      </w:pPr>
    </w:lvl>
    <w:lvl w:ilvl="6" w:tplc="0407000F" w:tentative="1">
      <w:start w:val="1"/>
      <w:numFmt w:val="decimal"/>
      <w:lvlText w:val="%7."/>
      <w:lvlJc w:val="left"/>
      <w:pPr>
        <w:ind w:left="7025" w:hanging="360"/>
      </w:pPr>
    </w:lvl>
    <w:lvl w:ilvl="7" w:tplc="04070019" w:tentative="1">
      <w:start w:val="1"/>
      <w:numFmt w:val="lowerLetter"/>
      <w:lvlText w:val="%8."/>
      <w:lvlJc w:val="left"/>
      <w:pPr>
        <w:ind w:left="7745" w:hanging="360"/>
      </w:pPr>
    </w:lvl>
    <w:lvl w:ilvl="8" w:tplc="0407001B" w:tentative="1">
      <w:start w:val="1"/>
      <w:numFmt w:val="lowerRoman"/>
      <w:lvlText w:val="%9."/>
      <w:lvlJc w:val="right"/>
      <w:pPr>
        <w:ind w:left="8465" w:hanging="180"/>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9"/>
  </w:num>
  <w:num w:numId="12">
    <w:abstractNumId w:val="1"/>
  </w:num>
  <w:num w:numId="13">
    <w:abstractNumId w:val="11"/>
  </w:num>
  <w:num w:numId="14">
    <w:abstractNumId w:val="10"/>
  </w:num>
  <w:num w:numId="15">
    <w:abstractNumId w:val="14"/>
  </w:num>
  <w:num w:numId="16">
    <w:abstractNumId w:val="2"/>
  </w:num>
  <w:num w:numId="17">
    <w:abstractNumId w:val="16"/>
  </w:num>
  <w:num w:numId="18">
    <w:abstractNumId w:val="5"/>
  </w:num>
  <w:num w:numId="19">
    <w:abstractNumId w:val="0"/>
  </w:num>
  <w:num w:numId="20">
    <w:abstractNumId w:val="8"/>
  </w:num>
  <w:num w:numId="21">
    <w:abstractNumId w:val="7"/>
  </w:num>
  <w:num w:numId="22">
    <w:abstractNumId w:val="15"/>
  </w:num>
  <w:num w:numId="23">
    <w:abstractNumId w:val="3"/>
  </w:num>
  <w:num w:numId="24">
    <w:abstractNumId w:val="6"/>
  </w:num>
  <w:num w:numId="25">
    <w:abstractNumId w:val="4"/>
  </w:num>
  <w:num w:numId="26">
    <w:abstractNumId w:val="12"/>
  </w:num>
  <w:num w:numId="27">
    <w:abstractNumId w:val="18"/>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38914"/>
  </w:hdrShapeDefaults>
  <w:footnotePr>
    <w:footnote w:id="-1"/>
    <w:footnote w:id="0"/>
  </w:footnotePr>
  <w:endnotePr>
    <w:endnote w:id="-1"/>
    <w:endnote w:id="0"/>
  </w:endnotePr>
  <w:compat/>
  <w:rsids>
    <w:rsidRoot w:val="0086227B"/>
    <w:rsid w:val="000011E9"/>
    <w:rsid w:val="00007E3F"/>
    <w:rsid w:val="00011800"/>
    <w:rsid w:val="000137A3"/>
    <w:rsid w:val="00014E7D"/>
    <w:rsid w:val="00015CAA"/>
    <w:rsid w:val="00022871"/>
    <w:rsid w:val="00041562"/>
    <w:rsid w:val="00056798"/>
    <w:rsid w:val="0006287D"/>
    <w:rsid w:val="0006684E"/>
    <w:rsid w:val="00066DE1"/>
    <w:rsid w:val="00067AEC"/>
    <w:rsid w:val="00072812"/>
    <w:rsid w:val="00074A34"/>
    <w:rsid w:val="0007729E"/>
    <w:rsid w:val="000972FF"/>
    <w:rsid w:val="000C4EB4"/>
    <w:rsid w:val="000D10FB"/>
    <w:rsid w:val="000D2C37"/>
    <w:rsid w:val="000D7381"/>
    <w:rsid w:val="000E0EBE"/>
    <w:rsid w:val="000E21A7"/>
    <w:rsid w:val="000E7DB1"/>
    <w:rsid w:val="000F5EEC"/>
    <w:rsid w:val="001022B4"/>
    <w:rsid w:val="0011685D"/>
    <w:rsid w:val="0012481E"/>
    <w:rsid w:val="00125CEA"/>
    <w:rsid w:val="00134179"/>
    <w:rsid w:val="00134942"/>
    <w:rsid w:val="0013621E"/>
    <w:rsid w:val="00153EA8"/>
    <w:rsid w:val="00157F3D"/>
    <w:rsid w:val="00161D30"/>
    <w:rsid w:val="001677A7"/>
    <w:rsid w:val="00173863"/>
    <w:rsid w:val="001A2CF4"/>
    <w:rsid w:val="001A550F"/>
    <w:rsid w:val="001A7524"/>
    <w:rsid w:val="001B46E0"/>
    <w:rsid w:val="001B4E9D"/>
    <w:rsid w:val="001C5EFC"/>
    <w:rsid w:val="001E01DD"/>
    <w:rsid w:val="001F1C48"/>
    <w:rsid w:val="00206D6B"/>
    <w:rsid w:val="00216E3C"/>
    <w:rsid w:val="00222067"/>
    <w:rsid w:val="0023241F"/>
    <w:rsid w:val="002347FE"/>
    <w:rsid w:val="002375EF"/>
    <w:rsid w:val="00254F3F"/>
    <w:rsid w:val="00264BF4"/>
    <w:rsid w:val="00270289"/>
    <w:rsid w:val="0028080E"/>
    <w:rsid w:val="00280F45"/>
    <w:rsid w:val="0028646F"/>
    <w:rsid w:val="00286B0C"/>
    <w:rsid w:val="002944CF"/>
    <w:rsid w:val="002A5393"/>
    <w:rsid w:val="002A6D04"/>
    <w:rsid w:val="002A716F"/>
    <w:rsid w:val="002A7855"/>
    <w:rsid w:val="002B0B14"/>
    <w:rsid w:val="002B608A"/>
    <w:rsid w:val="002E0F34"/>
    <w:rsid w:val="002E2DD3"/>
    <w:rsid w:val="002E38A0"/>
    <w:rsid w:val="002E5FCC"/>
    <w:rsid w:val="002F25D2"/>
    <w:rsid w:val="002F38EE"/>
    <w:rsid w:val="003153A5"/>
    <w:rsid w:val="00317F69"/>
    <w:rsid w:val="0032502D"/>
    <w:rsid w:val="0033677B"/>
    <w:rsid w:val="00336B3B"/>
    <w:rsid w:val="00337B69"/>
    <w:rsid w:val="00344BB7"/>
    <w:rsid w:val="00345293"/>
    <w:rsid w:val="00345F54"/>
    <w:rsid w:val="0038284A"/>
    <w:rsid w:val="003837C2"/>
    <w:rsid w:val="00384682"/>
    <w:rsid w:val="003B49C6"/>
    <w:rsid w:val="003C5747"/>
    <w:rsid w:val="003D529E"/>
    <w:rsid w:val="003E558E"/>
    <w:rsid w:val="003E69AB"/>
    <w:rsid w:val="003F6C7A"/>
    <w:rsid w:val="00401750"/>
    <w:rsid w:val="004020F6"/>
    <w:rsid w:val="004102B8"/>
    <w:rsid w:val="0041565C"/>
    <w:rsid w:val="00421468"/>
    <w:rsid w:val="00422AF8"/>
    <w:rsid w:val="00434D4E"/>
    <w:rsid w:val="00434F30"/>
    <w:rsid w:val="00442EB1"/>
    <w:rsid w:val="00486C9F"/>
    <w:rsid w:val="0049087A"/>
    <w:rsid w:val="004944F3"/>
    <w:rsid w:val="004A5530"/>
    <w:rsid w:val="004B200E"/>
    <w:rsid w:val="004B3E0E"/>
    <w:rsid w:val="004B74B1"/>
    <w:rsid w:val="004C0663"/>
    <w:rsid w:val="004C64A6"/>
    <w:rsid w:val="004D2994"/>
    <w:rsid w:val="004F0BAD"/>
    <w:rsid w:val="004F1A17"/>
    <w:rsid w:val="00503C6A"/>
    <w:rsid w:val="00507353"/>
    <w:rsid w:val="005115B1"/>
    <w:rsid w:val="00511B2E"/>
    <w:rsid w:val="005131C3"/>
    <w:rsid w:val="005228A9"/>
    <w:rsid w:val="005240FE"/>
    <w:rsid w:val="00526F69"/>
    <w:rsid w:val="00530A18"/>
    <w:rsid w:val="00532CD5"/>
    <w:rsid w:val="00544922"/>
    <w:rsid w:val="005650D4"/>
    <w:rsid w:val="0056650C"/>
    <w:rsid w:val="005669B2"/>
    <w:rsid w:val="00573704"/>
    <w:rsid w:val="00574063"/>
    <w:rsid w:val="005745F8"/>
    <w:rsid w:val="0057596C"/>
    <w:rsid w:val="00591B02"/>
    <w:rsid w:val="00595177"/>
    <w:rsid w:val="005978FA"/>
    <w:rsid w:val="005A2E89"/>
    <w:rsid w:val="005B1F71"/>
    <w:rsid w:val="005B23FC"/>
    <w:rsid w:val="005B60E3"/>
    <w:rsid w:val="005E1939"/>
    <w:rsid w:val="005E3970"/>
    <w:rsid w:val="005F2176"/>
    <w:rsid w:val="00601BB6"/>
    <w:rsid w:val="00625D93"/>
    <w:rsid w:val="00626874"/>
    <w:rsid w:val="00630E44"/>
    <w:rsid w:val="00631F0F"/>
    <w:rsid w:val="00635ACE"/>
    <w:rsid w:val="00636D75"/>
    <w:rsid w:val="00637239"/>
    <w:rsid w:val="00654117"/>
    <w:rsid w:val="00666841"/>
    <w:rsid w:val="00672281"/>
    <w:rsid w:val="00677476"/>
    <w:rsid w:val="00681739"/>
    <w:rsid w:val="00690534"/>
    <w:rsid w:val="006943C9"/>
    <w:rsid w:val="006968E6"/>
    <w:rsid w:val="006A0B56"/>
    <w:rsid w:val="006A0F35"/>
    <w:rsid w:val="006A7D54"/>
    <w:rsid w:val="006B3EC2"/>
    <w:rsid w:val="006C3FCB"/>
    <w:rsid w:val="006C5B0D"/>
    <w:rsid w:val="006C7B24"/>
    <w:rsid w:val="006E32AF"/>
    <w:rsid w:val="006E451C"/>
    <w:rsid w:val="006E50DE"/>
    <w:rsid w:val="006F4715"/>
    <w:rsid w:val="00707392"/>
    <w:rsid w:val="0072123D"/>
    <w:rsid w:val="007373BB"/>
    <w:rsid w:val="00746773"/>
    <w:rsid w:val="00775EEC"/>
    <w:rsid w:val="0078071E"/>
    <w:rsid w:val="00784BB3"/>
    <w:rsid w:val="00790D3B"/>
    <w:rsid w:val="0079575E"/>
    <w:rsid w:val="007A7FA8"/>
    <w:rsid w:val="007B4959"/>
    <w:rsid w:val="007E586C"/>
    <w:rsid w:val="007E7412"/>
    <w:rsid w:val="007F2348"/>
    <w:rsid w:val="007F4523"/>
    <w:rsid w:val="00801678"/>
    <w:rsid w:val="008042F5"/>
    <w:rsid w:val="0080499C"/>
    <w:rsid w:val="00815BC7"/>
    <w:rsid w:val="00815FB9"/>
    <w:rsid w:val="0082230A"/>
    <w:rsid w:val="0082249F"/>
    <w:rsid w:val="00837114"/>
    <w:rsid w:val="008503B0"/>
    <w:rsid w:val="0086227B"/>
    <w:rsid w:val="008664DF"/>
    <w:rsid w:val="00875E5B"/>
    <w:rsid w:val="0088451A"/>
    <w:rsid w:val="00896D5A"/>
    <w:rsid w:val="008A4DC7"/>
    <w:rsid w:val="008A5D98"/>
    <w:rsid w:val="008B412D"/>
    <w:rsid w:val="008B5C95"/>
    <w:rsid w:val="008B7FD6"/>
    <w:rsid w:val="008C71EE"/>
    <w:rsid w:val="008D0ED6"/>
    <w:rsid w:val="008D67B2"/>
    <w:rsid w:val="008E12F8"/>
    <w:rsid w:val="008E1A25"/>
    <w:rsid w:val="008E345D"/>
    <w:rsid w:val="008F4F38"/>
    <w:rsid w:val="00905459"/>
    <w:rsid w:val="00913D97"/>
    <w:rsid w:val="00936F75"/>
    <w:rsid w:val="0094350A"/>
    <w:rsid w:val="00946F4E"/>
    <w:rsid w:val="00954DC8"/>
    <w:rsid w:val="00961647"/>
    <w:rsid w:val="00971E91"/>
    <w:rsid w:val="009735A3"/>
    <w:rsid w:val="00973F3F"/>
    <w:rsid w:val="009775D7"/>
    <w:rsid w:val="00977ED8"/>
    <w:rsid w:val="0098168E"/>
    <w:rsid w:val="00993407"/>
    <w:rsid w:val="00994634"/>
    <w:rsid w:val="009B0D3F"/>
    <w:rsid w:val="009C6F21"/>
    <w:rsid w:val="009C7687"/>
    <w:rsid w:val="009D150C"/>
    <w:rsid w:val="009D4BD9"/>
    <w:rsid w:val="009F0667"/>
    <w:rsid w:val="009F0CE9"/>
    <w:rsid w:val="009F5A39"/>
    <w:rsid w:val="009F61D4"/>
    <w:rsid w:val="00A006C3"/>
    <w:rsid w:val="00A012CE"/>
    <w:rsid w:val="00A0582F"/>
    <w:rsid w:val="00A05C2F"/>
    <w:rsid w:val="00A11E37"/>
    <w:rsid w:val="00A2136F"/>
    <w:rsid w:val="00A2301A"/>
    <w:rsid w:val="00A61671"/>
    <w:rsid w:val="00A669BF"/>
    <w:rsid w:val="00A7439F"/>
    <w:rsid w:val="00A75F0A"/>
    <w:rsid w:val="00A778C9"/>
    <w:rsid w:val="00A90BD6"/>
    <w:rsid w:val="00A9233D"/>
    <w:rsid w:val="00A96F52"/>
    <w:rsid w:val="00AA604B"/>
    <w:rsid w:val="00AA612B"/>
    <w:rsid w:val="00AC2158"/>
    <w:rsid w:val="00AC2713"/>
    <w:rsid w:val="00AD0C24"/>
    <w:rsid w:val="00AD35FA"/>
    <w:rsid w:val="00AD607C"/>
    <w:rsid w:val="00AD7D1F"/>
    <w:rsid w:val="00AE1230"/>
    <w:rsid w:val="00AE3AD7"/>
    <w:rsid w:val="00AF412B"/>
    <w:rsid w:val="00B02829"/>
    <w:rsid w:val="00B21835"/>
    <w:rsid w:val="00B21F20"/>
    <w:rsid w:val="00B433C0"/>
    <w:rsid w:val="00B51643"/>
    <w:rsid w:val="00B51B39"/>
    <w:rsid w:val="00B571E6"/>
    <w:rsid w:val="00B619BB"/>
    <w:rsid w:val="00B61C63"/>
    <w:rsid w:val="00B84E24"/>
    <w:rsid w:val="00B901F6"/>
    <w:rsid w:val="00B93BBF"/>
    <w:rsid w:val="00B96C3C"/>
    <w:rsid w:val="00BA0E9B"/>
    <w:rsid w:val="00BA7592"/>
    <w:rsid w:val="00BB6446"/>
    <w:rsid w:val="00BC1AB0"/>
    <w:rsid w:val="00BC4F56"/>
    <w:rsid w:val="00BD1D31"/>
    <w:rsid w:val="00BF2E3A"/>
    <w:rsid w:val="00BF7B08"/>
    <w:rsid w:val="00C0569E"/>
    <w:rsid w:val="00C10E22"/>
    <w:rsid w:val="00C11ECE"/>
    <w:rsid w:val="00C12650"/>
    <w:rsid w:val="00C17700"/>
    <w:rsid w:val="00C23319"/>
    <w:rsid w:val="00C364B2"/>
    <w:rsid w:val="00C428C7"/>
    <w:rsid w:val="00C460EB"/>
    <w:rsid w:val="00C51D56"/>
    <w:rsid w:val="00C66D91"/>
    <w:rsid w:val="00CA18B3"/>
    <w:rsid w:val="00CA6231"/>
    <w:rsid w:val="00CB2161"/>
    <w:rsid w:val="00CC62E3"/>
    <w:rsid w:val="00CD0789"/>
    <w:rsid w:val="00CE1F14"/>
    <w:rsid w:val="00CF0B61"/>
    <w:rsid w:val="00CF4A51"/>
    <w:rsid w:val="00CF79FE"/>
    <w:rsid w:val="00D06216"/>
    <w:rsid w:val="00D069A2"/>
    <w:rsid w:val="00D1194E"/>
    <w:rsid w:val="00D215F8"/>
    <w:rsid w:val="00D407E8"/>
    <w:rsid w:val="00D54590"/>
    <w:rsid w:val="00D60010"/>
    <w:rsid w:val="00D76EE6"/>
    <w:rsid w:val="00D76F6F"/>
    <w:rsid w:val="00D90B91"/>
    <w:rsid w:val="00D90F31"/>
    <w:rsid w:val="00D92822"/>
    <w:rsid w:val="00DA6545"/>
    <w:rsid w:val="00DB45ED"/>
    <w:rsid w:val="00DC0309"/>
    <w:rsid w:val="00DC07AE"/>
    <w:rsid w:val="00DD027D"/>
    <w:rsid w:val="00DE18A7"/>
    <w:rsid w:val="00E17CDE"/>
    <w:rsid w:val="00E20953"/>
    <w:rsid w:val="00E22516"/>
    <w:rsid w:val="00E22D23"/>
    <w:rsid w:val="00E24354"/>
    <w:rsid w:val="00E26180"/>
    <w:rsid w:val="00E42C9E"/>
    <w:rsid w:val="00E51037"/>
    <w:rsid w:val="00E54798"/>
    <w:rsid w:val="00E64751"/>
    <w:rsid w:val="00E84393"/>
    <w:rsid w:val="00E866D8"/>
    <w:rsid w:val="00E91F32"/>
    <w:rsid w:val="00E96AD6"/>
    <w:rsid w:val="00EB3DFE"/>
    <w:rsid w:val="00EB3EA7"/>
    <w:rsid w:val="00EB6DB7"/>
    <w:rsid w:val="00EB7B67"/>
    <w:rsid w:val="00ED07C2"/>
    <w:rsid w:val="00ED1F5D"/>
    <w:rsid w:val="00EE1EFF"/>
    <w:rsid w:val="00EE79E0"/>
    <w:rsid w:val="00EF161C"/>
    <w:rsid w:val="00EF5479"/>
    <w:rsid w:val="00F1158D"/>
    <w:rsid w:val="00F17765"/>
    <w:rsid w:val="00F17797"/>
    <w:rsid w:val="00F2604C"/>
    <w:rsid w:val="00F26486"/>
    <w:rsid w:val="00F31EBF"/>
    <w:rsid w:val="00F3487A"/>
    <w:rsid w:val="00F34EE9"/>
    <w:rsid w:val="00F74A95"/>
    <w:rsid w:val="00F76442"/>
    <w:rsid w:val="00F849B0"/>
    <w:rsid w:val="00F93E4D"/>
    <w:rsid w:val="00FA486B"/>
    <w:rsid w:val="00FA58C5"/>
    <w:rsid w:val="00FB3D74"/>
    <w:rsid w:val="00FB7B36"/>
    <w:rsid w:val="00FC02BE"/>
    <w:rsid w:val="00FC0925"/>
    <w:rsid w:val="00FD644E"/>
    <w:rsid w:val="00FE54D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gitternetz">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customStyle="1" w:styleId="fachbegriff">
    <w:name w:val="fachbegriff"/>
    <w:basedOn w:val="Absatz-Standardschriftart"/>
    <w:rsid w:val="00CF4A51"/>
  </w:style>
</w:styles>
</file>

<file path=word/webSettings.xml><?xml version="1.0" encoding="utf-8"?>
<w:webSettings xmlns:r="http://schemas.openxmlformats.org/officeDocument/2006/relationships" xmlns:w="http://schemas.openxmlformats.org/wordprocessingml/2006/main">
  <w:divs>
    <w:div w:id="463353998">
      <w:bodyDiv w:val="1"/>
      <w:marLeft w:val="0"/>
      <w:marRight w:val="0"/>
      <w:marTop w:val="0"/>
      <w:marBottom w:val="0"/>
      <w:divBdr>
        <w:top w:val="none" w:sz="0" w:space="0" w:color="auto"/>
        <w:left w:val="none" w:sz="0" w:space="0" w:color="auto"/>
        <w:bottom w:val="none" w:sz="0" w:space="0" w:color="auto"/>
        <w:right w:val="none" w:sz="0" w:space="0" w:color="auto"/>
      </w:divBdr>
    </w:div>
    <w:div w:id="575631589">
      <w:bodyDiv w:val="1"/>
      <w:marLeft w:val="0"/>
      <w:marRight w:val="0"/>
      <w:marTop w:val="0"/>
      <w:marBottom w:val="0"/>
      <w:divBdr>
        <w:top w:val="none" w:sz="0" w:space="0" w:color="auto"/>
        <w:left w:val="none" w:sz="0" w:space="0" w:color="auto"/>
        <w:bottom w:val="none" w:sz="0" w:space="0" w:color="auto"/>
        <w:right w:val="none" w:sz="0" w:space="0" w:color="auto"/>
      </w:divBdr>
    </w:div>
    <w:div w:id="766996446">
      <w:bodyDiv w:val="1"/>
      <w:marLeft w:val="0"/>
      <w:marRight w:val="0"/>
      <w:marTop w:val="0"/>
      <w:marBottom w:val="0"/>
      <w:divBdr>
        <w:top w:val="none" w:sz="0" w:space="0" w:color="auto"/>
        <w:left w:val="none" w:sz="0" w:space="0" w:color="auto"/>
        <w:bottom w:val="none" w:sz="0" w:space="0" w:color="auto"/>
        <w:right w:val="none" w:sz="0" w:space="0" w:color="auto"/>
      </w:divBdr>
    </w:div>
    <w:div w:id="791944071">
      <w:bodyDiv w:val="1"/>
      <w:marLeft w:val="0"/>
      <w:marRight w:val="0"/>
      <w:marTop w:val="0"/>
      <w:marBottom w:val="0"/>
      <w:divBdr>
        <w:top w:val="none" w:sz="0" w:space="0" w:color="auto"/>
        <w:left w:val="none" w:sz="0" w:space="0" w:color="auto"/>
        <w:bottom w:val="none" w:sz="0" w:space="0" w:color="auto"/>
        <w:right w:val="none" w:sz="0" w:space="0" w:color="auto"/>
      </w:divBdr>
    </w:div>
    <w:div w:id="1078021937">
      <w:bodyDiv w:val="1"/>
      <w:marLeft w:val="0"/>
      <w:marRight w:val="0"/>
      <w:marTop w:val="0"/>
      <w:marBottom w:val="0"/>
      <w:divBdr>
        <w:top w:val="none" w:sz="0" w:space="0" w:color="auto"/>
        <w:left w:val="none" w:sz="0" w:space="0" w:color="auto"/>
        <w:bottom w:val="none" w:sz="0" w:space="0" w:color="auto"/>
        <w:right w:val="none" w:sz="0" w:space="0" w:color="auto"/>
      </w:divBdr>
    </w:div>
    <w:div w:id="1159810333">
      <w:bodyDiv w:val="1"/>
      <w:marLeft w:val="0"/>
      <w:marRight w:val="0"/>
      <w:marTop w:val="0"/>
      <w:marBottom w:val="0"/>
      <w:divBdr>
        <w:top w:val="none" w:sz="0" w:space="0" w:color="auto"/>
        <w:left w:val="none" w:sz="0" w:space="0" w:color="auto"/>
        <w:bottom w:val="none" w:sz="0" w:space="0" w:color="auto"/>
        <w:right w:val="none" w:sz="0" w:space="0" w:color="auto"/>
      </w:divBdr>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805465768">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1876887429">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6C755E56-7CC7-4A25-AEF6-F6F84FA63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731</Words>
  <Characters>4611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Jens-Uwe</cp:lastModifiedBy>
  <cp:revision>32</cp:revision>
  <cp:lastPrinted>2015-08-10T22:16:00Z</cp:lastPrinted>
  <dcterms:created xsi:type="dcterms:W3CDTF">2013-07-22T16:07:00Z</dcterms:created>
  <dcterms:modified xsi:type="dcterms:W3CDTF">2015-08-28T11:10:00Z</dcterms:modified>
</cp:coreProperties>
</file>