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CA" w:rsidRPr="00824BA9" w:rsidRDefault="004767CA" w:rsidP="004767CA">
      <w:pPr>
        <w:pStyle w:val="berschrift2"/>
        <w:numPr>
          <w:ilvl w:val="0"/>
          <w:numId w:val="0"/>
        </w:numPr>
        <w:rPr>
          <w:lang w:val="en-US"/>
        </w:rPr>
      </w:pPr>
      <w:r w:rsidRPr="00E105B7">
        <w:rPr>
          <w:lang w:val="en-US"/>
        </w:rPr>
        <w:t>„</w:t>
      </w:r>
      <w:proofErr w:type="spellStart"/>
      <w:r>
        <w:rPr>
          <w:lang w:val="en-US"/>
        </w:rPr>
        <w:t>Geschwefeltes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Trockenobst</w:t>
      </w:r>
      <w:proofErr w:type="spellEnd"/>
      <w:r>
        <w:rPr>
          <w:lang w:val="en-US"/>
        </w:rPr>
        <w:t>”</w:t>
      </w:r>
      <w:bookmarkStart w:id="0" w:name="_Toc425776595"/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767CA" w:rsidRPr="009C5E28" w:rsidTr="00C262BF">
        <w:tc>
          <w:tcPr>
            <w:tcW w:w="9322" w:type="dxa"/>
            <w:gridSpan w:val="9"/>
            <w:shd w:val="clear" w:color="auto" w:fill="4F81BD"/>
            <w:vAlign w:val="center"/>
          </w:tcPr>
          <w:p w:rsidR="004767CA" w:rsidRPr="00F31EBF" w:rsidRDefault="004767CA" w:rsidP="00C262B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767CA" w:rsidRPr="009C5E28" w:rsidTr="00C262B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4767CA" w:rsidRPr="009C5E28" w:rsidTr="00C262B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767CA" w:rsidRPr="009C5E28" w:rsidRDefault="004767CA" w:rsidP="00C262B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7CA" w:rsidRDefault="004767CA" w:rsidP="004767CA">
      <w:pPr>
        <w:tabs>
          <w:tab w:val="left" w:pos="1701"/>
          <w:tab w:val="left" w:pos="1985"/>
        </w:tabs>
        <w:ind w:left="1980" w:hanging="1980"/>
      </w:pPr>
    </w:p>
    <w:p w:rsidR="004767CA" w:rsidRDefault="004767CA" w:rsidP="004767C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Becherglas, Heizplatte</w:t>
      </w:r>
    </w:p>
    <w:p w:rsidR="004767CA" w:rsidRPr="00ED07C2" w:rsidRDefault="004767CA" w:rsidP="004767C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Wasser, geschwefeltes Trockenobst (Birnen), Iod-Stärke-Papier</w:t>
      </w:r>
    </w:p>
    <w:p w:rsidR="004767CA" w:rsidRDefault="004767CA" w:rsidP="004767CA">
      <w:pPr>
        <w:tabs>
          <w:tab w:val="left" w:pos="1701"/>
          <w:tab w:val="left" w:pos="1985"/>
        </w:tabs>
        <w:ind w:left="1980" w:hanging="1980"/>
      </w:pPr>
      <w:proofErr w:type="gramStart"/>
      <w:r>
        <w:t>Durchführung :</w:t>
      </w:r>
      <w:proofErr w:type="gramEnd"/>
      <w:r>
        <w:t xml:space="preserve"> </w:t>
      </w:r>
      <w:r>
        <w:tab/>
      </w:r>
      <w:r>
        <w:tab/>
      </w:r>
      <w:r>
        <w:tab/>
        <w:t xml:space="preserve">Fünf geschwefelte Birnen werden zerkleinert und in ein Becherglas mit 30 </w:t>
      </w:r>
      <w:proofErr w:type="spellStart"/>
      <w:r>
        <w:t>mL</w:t>
      </w:r>
      <w:proofErr w:type="spellEnd"/>
      <w:r>
        <w:t xml:space="preserve"> Wasser getan. Unter dem Abzug wird das Wasser unter Rühren erwärmt. Ein Iod-Stärke-Papier wird mit der einen Seite in das Glas geha</w:t>
      </w:r>
      <w:r>
        <w:t>n</w:t>
      </w:r>
      <w:r>
        <w:t xml:space="preserve">gen, mit der anderen Seite an den äußeren Rand des Glases. </w:t>
      </w:r>
    </w:p>
    <w:p w:rsidR="004767CA" w:rsidRDefault="004767CA" w:rsidP="004767CA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528955</wp:posOffset>
            </wp:positionV>
            <wp:extent cx="1400175" cy="2247900"/>
            <wp:effectExtent l="19050" t="0" r="9525" b="0"/>
            <wp:wrapTight wrapText="bothSides">
              <wp:wrapPolygon edited="0">
                <wp:start x="-294" y="0"/>
                <wp:lineTo x="-294" y="21417"/>
                <wp:lineTo x="21747" y="21417"/>
                <wp:lineTo x="21747" y="0"/>
                <wp:lineTo x="-294" y="0"/>
              </wp:wrapPolygon>
            </wp:wrapTight>
            <wp:docPr id="3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528955</wp:posOffset>
            </wp:positionV>
            <wp:extent cx="1428750" cy="2247900"/>
            <wp:effectExtent l="19050" t="0" r="0" b="0"/>
            <wp:wrapTight wrapText="bothSides">
              <wp:wrapPolygon edited="0">
                <wp:start x="-288" y="0"/>
                <wp:lineTo x="-288" y="21417"/>
                <wp:lineTo x="21600" y="21417"/>
                <wp:lineTo x="21600" y="0"/>
                <wp:lineTo x="-288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>Beobachtung :</w:t>
      </w:r>
      <w:proofErr w:type="gramEnd"/>
      <w:r>
        <w:tab/>
      </w:r>
      <w:r>
        <w:tab/>
      </w:r>
      <w:r>
        <w:tab/>
        <w:t>Das Iod-Stärke Papier in dem Glas entfärbt sich. Außerhalb ist keine Verä</w:t>
      </w:r>
      <w:r>
        <w:t>n</w:t>
      </w:r>
      <w:r>
        <w:t>derung zu erkennen.</w:t>
      </w:r>
    </w:p>
    <w:p w:rsidR="004767CA" w:rsidRDefault="004767CA" w:rsidP="004767CA">
      <w:pPr>
        <w:keepNext/>
        <w:tabs>
          <w:tab w:val="left" w:pos="2268"/>
        </w:tabs>
        <w:ind w:left="2268" w:hanging="1980"/>
      </w:pPr>
    </w:p>
    <w:p w:rsidR="004767CA" w:rsidRDefault="004767CA" w:rsidP="004767CA">
      <w:pPr>
        <w:keepNext/>
        <w:tabs>
          <w:tab w:val="left" w:pos="2268"/>
        </w:tabs>
        <w:ind w:left="2268" w:hanging="1980"/>
      </w:pPr>
    </w:p>
    <w:p w:rsidR="004767CA" w:rsidRDefault="004767CA" w:rsidP="004767CA">
      <w:pPr>
        <w:keepNext/>
        <w:tabs>
          <w:tab w:val="left" w:pos="2268"/>
        </w:tabs>
        <w:ind w:left="2268" w:hanging="1980"/>
      </w:pPr>
    </w:p>
    <w:p w:rsidR="004767CA" w:rsidRDefault="004767CA" w:rsidP="004767CA">
      <w:pPr>
        <w:keepNext/>
        <w:tabs>
          <w:tab w:val="left" w:pos="2268"/>
        </w:tabs>
        <w:ind w:left="2268" w:hanging="1980"/>
      </w:pPr>
    </w:p>
    <w:p w:rsidR="004767CA" w:rsidRDefault="004767CA" w:rsidP="004767CA">
      <w:pPr>
        <w:keepNext/>
        <w:tabs>
          <w:tab w:val="left" w:pos="2268"/>
        </w:tabs>
        <w:ind w:left="2268" w:hanging="1980"/>
      </w:pPr>
    </w:p>
    <w:p w:rsidR="004767CA" w:rsidRDefault="004767CA" w:rsidP="004767CA">
      <w:pPr>
        <w:keepNext/>
        <w:tabs>
          <w:tab w:val="left" w:pos="2268"/>
        </w:tabs>
        <w:ind w:left="2268" w:hanging="1980"/>
      </w:pPr>
    </w:p>
    <w:p w:rsidR="004767CA" w:rsidRDefault="004767CA" w:rsidP="004767CA">
      <w:pPr>
        <w:pStyle w:val="Beschriftung"/>
        <w:ind w:left="1911"/>
        <w:jc w:val="left"/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 Geschwefelte Birnen in Wasser nach Erwärmung (links: Iod-Stärke Papier  außerhalb, rechts: Papier innerhalb des Glases).</w:t>
      </w:r>
    </w:p>
    <w:p w:rsidR="004767CA" w:rsidRDefault="004767CA" w:rsidP="004767CA">
      <w:pPr>
        <w:tabs>
          <w:tab w:val="left" w:pos="1701"/>
        </w:tabs>
        <w:ind w:left="1843" w:hanging="2124"/>
      </w:pPr>
      <w:proofErr w:type="gramStart"/>
      <w:r>
        <w:t>Deutung :</w:t>
      </w:r>
      <w:proofErr w:type="gramEnd"/>
      <w:r>
        <w:tab/>
      </w:r>
      <w:r>
        <w:tab/>
        <w:t>Schwefeldioxid wird durch das Erwärmen den Birnen entzogen. Es wirkt als Reduktionsmittel und reduziert Iod zu Iodid-Ionen, wodurch eine Entfä</w:t>
      </w:r>
      <w:r>
        <w:t>r</w:t>
      </w:r>
      <w:r>
        <w:t>bung eintritt:</w:t>
      </w:r>
    </w:p>
    <w:p w:rsidR="004767CA" w:rsidRPr="00D10D21" w:rsidRDefault="004767CA" w:rsidP="004767CA">
      <m:oMathPara>
        <m:oMath>
          <m:r>
            <m:rPr>
              <m:sty m:val="p"/>
            </m:rPr>
            <m:t>S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m:t>O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m:t>2</m:t>
                  </m:r>
                </m:e>
                <m:sub>
                  <m:r>
                    <m:rPr>
                      <m:sty m:val="p"/>
                    </m:rPr>
                    <m:t>(g)</m:t>
                  </m:r>
                </m:sub>
              </m:sSub>
            </m:sub>
          </m:sSub>
          <m:r>
            <m:rPr>
              <m:sty m:val="p"/>
            </m:rPr>
            <m:t>+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m:t>I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m:t>2</m:t>
                  </m:r>
                </m:e>
                <m:sub>
                  <m:r>
                    <m:rPr>
                      <m:sty m:val="p"/>
                    </m:rPr>
                    <m:t>(s)</m:t>
                  </m:r>
                </m:sub>
              </m:sSub>
            </m:sub>
          </m:sSub>
          <m:r>
            <m:rPr>
              <m:sty m:val="p"/>
            </m:rPr>
            <m:t xml:space="preserve">+2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m:t>H</m:t>
              </m:r>
            </m:e>
            <m:sub>
              <m:r>
                <m:rPr>
                  <m:sty m:val="p"/>
                </m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m:t>O</m:t>
              </m:r>
            </m:e>
            <m:sub>
              <m:r>
                <m:rPr>
                  <m:sty m:val="p"/>
                </m:rPr>
                <m:t>(l)</m:t>
              </m:r>
            </m:sub>
          </m:sSub>
          <m:r>
            <m:rPr>
              <m:sty m:val="p"/>
            </m:rPr>
            <m:t>→S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m:t>O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m:t>4</m:t>
                  </m:r>
                </m:e>
                <m:sub>
                  <m:r>
                    <m:rPr>
                      <m:sty m:val="p"/>
                    </m:rPr>
                    <m:t>(aq)</m:t>
                  </m:r>
                </m:sub>
              </m:sSub>
            </m:sub>
            <m:sup>
              <m:r>
                <m:rPr>
                  <m:sty m:val="p"/>
                </m:rPr>
                <m:t>2-</m:t>
              </m:r>
            </m:sup>
          </m:sSubSup>
          <m:r>
            <m:rPr>
              <m:sty m:val="p"/>
            </m:rPr>
            <m:t xml:space="preserve">+2 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m:t>I</m:t>
              </m:r>
            </m:e>
            <m:sub>
              <m:r>
                <m:rPr>
                  <m:sty m:val="p"/>
                </m:rPr>
                <m:t>(aq)</m:t>
              </m:r>
            </m:sub>
            <m:sup>
              <m:r>
                <m:rPr>
                  <m:sty m:val="p"/>
                </m:rPr>
                <m:t>-</m:t>
              </m:r>
            </m:sup>
          </m:sSubSup>
          <m:r>
            <m:rPr>
              <m:sty m:val="p"/>
            </m:rPr>
            <m:t xml:space="preserve">+4 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m:t>H</m:t>
              </m:r>
            </m:e>
            <m:sub>
              <m:r>
                <m:rPr>
                  <m:sty m:val="p"/>
                </m:rPr>
                <m:t>(aq)</m:t>
              </m:r>
            </m:sub>
            <m:sup>
              <m:r>
                <m:rPr>
                  <m:sty m:val="p"/>
                </m:rPr>
                <m:t>+</m:t>
              </m:r>
            </m:sup>
          </m:sSubSup>
        </m:oMath>
      </m:oMathPara>
    </w:p>
    <w:p w:rsidR="004767CA" w:rsidRPr="0099441B" w:rsidRDefault="004767CA" w:rsidP="004767CA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lastRenderedPageBreak/>
        <w:t>Entsorgung:</w:t>
      </w:r>
      <w:r>
        <w:tab/>
        <w:t xml:space="preserve">      </w:t>
      </w:r>
      <w:r>
        <w:tab/>
        <w:t>Die Birnen werden im Restmüll entsorgt, das Birnenwasser wird in den Ausguss gegossen. Das Iod-Stärke Papier kann in den Feststoffabfall g</w:t>
      </w:r>
      <w:r>
        <w:t>e</w:t>
      </w:r>
      <w:r>
        <w:t xml:space="preserve">geben </w:t>
      </w:r>
      <w:proofErr w:type="gramStart"/>
      <w:r>
        <w:t>werden</w:t>
      </w:r>
      <w:proofErr w:type="gramEnd"/>
      <w:r>
        <w:t>.</w:t>
      </w:r>
    </w:p>
    <w:p w:rsidR="004767CA" w:rsidRDefault="004767CA" w:rsidP="004767CA">
      <w:pPr>
        <w:ind w:left="2124" w:hanging="2124"/>
        <w:jc w:val="left"/>
      </w:pPr>
      <w:r>
        <w:t>Literatur:</w:t>
      </w:r>
      <w:r>
        <w:tab/>
      </w:r>
      <w:proofErr w:type="spellStart"/>
      <w:r>
        <w:t>Wiechczek</w:t>
      </w:r>
      <w:proofErr w:type="spellEnd"/>
      <w:r>
        <w:t xml:space="preserve">, D.  Nachweis von Schwefeldioxid mit </w:t>
      </w:r>
      <w:proofErr w:type="spellStart"/>
      <w:r>
        <w:t>Iodpapier</w:t>
      </w:r>
      <w:proofErr w:type="spellEnd"/>
      <w:r>
        <w:t xml:space="preserve"> in </w:t>
      </w:r>
      <w:r w:rsidRPr="00596AE4">
        <w:rPr>
          <w:color w:val="auto"/>
        </w:rPr>
        <w:t>http://www.chemieunterricht.de/dc2/auto/so2_03.htm</w:t>
      </w:r>
      <w:r>
        <w:rPr>
          <w:color w:val="auto"/>
        </w:rPr>
        <w:t xml:space="preserve"> (Zugriff: 09.08.15)</w:t>
      </w:r>
    </w:p>
    <w:p w:rsidR="00D54C31" w:rsidRDefault="004767CA"/>
    <w:sectPr w:rsidR="00D54C31" w:rsidSect="00CA5D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7CA"/>
    <w:rsid w:val="003F61E8"/>
    <w:rsid w:val="004767CA"/>
    <w:rsid w:val="006568D0"/>
    <w:rsid w:val="006838B0"/>
    <w:rsid w:val="00741064"/>
    <w:rsid w:val="00CA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7C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67C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67C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767C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67C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67C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67C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67C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67C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67C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67C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67C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67C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67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67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67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67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67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67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767CA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7C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1131</Characters>
  <Application>Microsoft Office Word</Application>
  <DocSecurity>0</DocSecurity>
  <Lines>9</Lines>
  <Paragraphs>2</Paragraphs>
  <ScaleCrop>false</ScaleCrop>
  <Company>Frost-RL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</dc:creator>
  <cp:lastModifiedBy>Hiller</cp:lastModifiedBy>
  <cp:revision>1</cp:revision>
  <dcterms:created xsi:type="dcterms:W3CDTF">2015-08-21T14:20:00Z</dcterms:created>
  <dcterms:modified xsi:type="dcterms:W3CDTF">2015-08-21T14:20:00Z</dcterms:modified>
</cp:coreProperties>
</file>